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26A9" w:rsidRDefault="00B1377F">
      <w:r>
        <w:rPr>
          <w:noProof/>
          <w:lang w:eastAsia="en-GB"/>
        </w:rPr>
        <mc:AlternateContent>
          <mc:Choice Requires="wpg">
            <w:drawing>
              <wp:anchor distT="0" distB="0" distL="114300" distR="114300" simplePos="0" relativeHeight="251671552" behindDoc="0" locked="0" layoutInCell="1" allowOverlap="1" wp14:anchorId="23AF1980" wp14:editId="0F71FC99">
                <wp:simplePos x="0" y="0"/>
                <wp:positionH relativeFrom="column">
                  <wp:posOffset>-427512</wp:posOffset>
                </wp:positionH>
                <wp:positionV relativeFrom="paragraph">
                  <wp:posOffset>-225631</wp:posOffset>
                </wp:positionV>
                <wp:extent cx="10153650" cy="6602095"/>
                <wp:effectExtent l="0" t="0" r="19050" b="27305"/>
                <wp:wrapNone/>
                <wp:docPr id="7" name="Group 7"/>
                <wp:cNvGraphicFramePr/>
                <a:graphic xmlns:a="http://schemas.openxmlformats.org/drawingml/2006/main">
                  <a:graphicData uri="http://schemas.microsoft.com/office/word/2010/wordprocessingGroup">
                    <wpg:wgp>
                      <wpg:cNvGrpSpPr/>
                      <wpg:grpSpPr>
                        <a:xfrm>
                          <a:off x="0" y="0"/>
                          <a:ext cx="10153650" cy="6602095"/>
                          <a:chOff x="0" y="0"/>
                          <a:chExt cx="10154145" cy="6602680"/>
                        </a:xfrm>
                      </wpg:grpSpPr>
                      <wps:wsp>
                        <wps:cNvPr id="41" name="Hexagon 41"/>
                        <wps:cNvSpPr/>
                        <wps:spPr>
                          <a:xfrm>
                            <a:off x="0" y="0"/>
                            <a:ext cx="3028950" cy="2602230"/>
                          </a:xfrm>
                          <a:prstGeom prst="hexagon">
                            <a:avLst/>
                          </a:prstGeom>
                          <a:solidFill>
                            <a:srgbClr val="92D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C82" w:rsidRPr="006C7C07" w:rsidRDefault="008C0C82" w:rsidP="008C0C82">
                              <w:pPr>
                                <w:jc w:val="center"/>
                                <w:rPr>
                                  <w:b/>
                                  <w:color w:val="000000" w:themeColor="text1"/>
                                  <w:sz w:val="18"/>
                                  <w:szCs w:val="18"/>
                                </w:rPr>
                              </w:pPr>
                              <w:r w:rsidRPr="006C7C07">
                                <w:rPr>
                                  <w:b/>
                                  <w:color w:val="000000" w:themeColor="text1"/>
                                </w:rPr>
                                <w:t xml:space="preserve"> </w:t>
                              </w:r>
                              <w:r w:rsidRPr="006C7C07">
                                <w:rPr>
                                  <w:b/>
                                  <w:color w:val="000000" w:themeColor="text1"/>
                                  <w:sz w:val="18"/>
                                  <w:szCs w:val="18"/>
                                </w:rPr>
                                <w:t>BACKGROUND</w:t>
                              </w:r>
                            </w:p>
                            <w:p w:rsidR="002719FB" w:rsidRPr="006C7C07" w:rsidRDefault="002719FB" w:rsidP="002719FB">
                              <w:pPr>
                                <w:jc w:val="center"/>
                                <w:rPr>
                                  <w:color w:val="000000" w:themeColor="text1"/>
                                  <w:sz w:val="18"/>
                                  <w:szCs w:val="18"/>
                                </w:rPr>
                              </w:pPr>
                              <w:r>
                                <w:rPr>
                                  <w:rFonts w:cstheme="minorHAnsi"/>
                                  <w:color w:val="000000" w:themeColor="text1"/>
                                </w:rPr>
                                <w:t xml:space="preserve">The DSCB </w:t>
                              </w:r>
                              <w:r w:rsidRPr="002719FB">
                                <w:rPr>
                                  <w:rFonts w:cstheme="minorHAnsi"/>
                                  <w:color w:val="000000" w:themeColor="text1"/>
                                </w:rPr>
                                <w:t xml:space="preserve">undertook a </w:t>
                              </w:r>
                              <w:r w:rsidRPr="002719FB">
                                <w:rPr>
                                  <w:rFonts w:cstheme="minorHAnsi"/>
                                  <w:b/>
                                  <w:color w:val="000000" w:themeColor="text1"/>
                                </w:rPr>
                                <w:t>Learning Lessons Review</w:t>
                              </w:r>
                              <w:r w:rsidRPr="002719FB">
                                <w:rPr>
                                  <w:rFonts w:cstheme="minorHAnsi"/>
                                  <w:color w:val="000000" w:themeColor="text1"/>
                                </w:rPr>
                                <w:t xml:space="preserve"> in r</w:t>
                              </w:r>
                              <w:r w:rsidR="00B1377F">
                                <w:rPr>
                                  <w:rFonts w:cstheme="minorHAnsi"/>
                                  <w:color w:val="000000" w:themeColor="text1"/>
                                </w:rPr>
                                <w:t>espect of child T, age 4 when T</w:t>
                              </w:r>
                              <w:r w:rsidRPr="002719FB">
                                <w:rPr>
                                  <w:rFonts w:cstheme="minorHAnsi"/>
                                  <w:color w:val="000000" w:themeColor="text1"/>
                                </w:rPr>
                                <w:t xml:space="preserve"> was found to be living in extremely neglectful living conditions and had suffered</w:t>
                              </w:r>
                              <w:r>
                                <w:rPr>
                                  <w:rFonts w:cstheme="minorHAnsi"/>
                                  <w:color w:val="000000" w:themeColor="text1"/>
                                </w:rPr>
                                <w:t xml:space="preserve"> </w:t>
                              </w:r>
                              <w:r w:rsidRPr="00487B59">
                                <w:rPr>
                                  <w:rFonts w:cstheme="minorHAnsi"/>
                                  <w:color w:val="000000" w:themeColor="text1"/>
                                </w:rPr>
                                <w:t>significant harm as a result of chronic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Hexagon 1"/>
                        <wps:cNvSpPr/>
                        <wps:spPr>
                          <a:xfrm>
                            <a:off x="0" y="2600696"/>
                            <a:ext cx="3028950" cy="2602230"/>
                          </a:xfrm>
                          <a:prstGeom prst="hexagon">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28F9" w:rsidRPr="00AB28F9" w:rsidRDefault="00AB28F9" w:rsidP="00AB28F9">
                              <w:pPr>
                                <w:pStyle w:val="Default"/>
                                <w:jc w:val="center"/>
                                <w:rPr>
                                  <w:rFonts w:asciiTheme="minorHAnsi" w:hAnsiTheme="minorHAnsi" w:cstheme="minorHAnsi"/>
                                  <w:b/>
                                  <w:color w:val="000000" w:themeColor="text1"/>
                                </w:rPr>
                              </w:pPr>
                              <w:r w:rsidRPr="00AB28F9">
                                <w:rPr>
                                  <w:rFonts w:asciiTheme="minorHAnsi" w:hAnsiTheme="minorHAnsi" w:cstheme="minorHAnsi"/>
                                  <w:b/>
                                  <w:color w:val="000000" w:themeColor="text1"/>
                                </w:rPr>
                                <w:t>ACTION TAKEN</w:t>
                              </w:r>
                            </w:p>
                            <w:p w:rsidR="002719FB" w:rsidRPr="002719FB" w:rsidRDefault="002719FB" w:rsidP="002719FB">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T</w:t>
                              </w:r>
                              <w:r w:rsidRPr="00487B59">
                                <w:rPr>
                                  <w:rFonts w:asciiTheme="minorHAnsi" w:hAnsiTheme="minorHAnsi" w:cstheme="minorHAnsi"/>
                                  <w:color w:val="000000" w:themeColor="text1"/>
                                </w:rPr>
                                <w:t xml:space="preserve"> was removed from the family home. </w:t>
                              </w:r>
                              <w:r>
                                <w:rPr>
                                  <w:rFonts w:asciiTheme="minorHAnsi" w:hAnsiTheme="minorHAnsi" w:cstheme="minorHAnsi"/>
                                  <w:color w:val="000000" w:themeColor="text1"/>
                                </w:rPr>
                                <w:t>The parents received a criminal conviction for neglect as a consequence of the positive multi agency collabo</w:t>
                              </w:r>
                              <w:r w:rsidR="00CB7E9D">
                                <w:rPr>
                                  <w:rFonts w:asciiTheme="minorHAnsi" w:hAnsiTheme="minorHAnsi" w:cstheme="minorHAnsi"/>
                                  <w:color w:val="000000" w:themeColor="text1"/>
                                </w:rPr>
                                <w:t>ration during the investigation.</w:t>
                              </w:r>
                            </w:p>
                            <w:p w:rsidR="008C0C82" w:rsidRPr="006C7C07" w:rsidRDefault="008C0C82" w:rsidP="002719FB">
                              <w:pPr>
                                <w:rPr>
                                  <w:b/>
                                  <w:color w:val="000000" w:themeColor="text1"/>
                                  <w:sz w:val="18"/>
                                  <w:szCs w:val="18"/>
                                </w:rPr>
                              </w:pPr>
                            </w:p>
                            <w:p w:rsidR="008C0C82" w:rsidRPr="00BD44D8" w:rsidRDefault="008C0C82" w:rsidP="008C0C8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Hexagon 2"/>
                        <wps:cNvSpPr/>
                        <wps:spPr>
                          <a:xfrm>
                            <a:off x="4750130" y="0"/>
                            <a:ext cx="3028950" cy="2602230"/>
                          </a:xfrm>
                          <a:prstGeom prst="hexagon">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C82" w:rsidRDefault="008C0C82" w:rsidP="008C0C82">
                              <w:pPr>
                                <w:jc w:val="center"/>
                                <w:rPr>
                                  <w:b/>
                                  <w:color w:val="000000" w:themeColor="text1"/>
                                  <w:sz w:val="18"/>
                                  <w:szCs w:val="18"/>
                                </w:rPr>
                              </w:pPr>
                              <w:r w:rsidRPr="0035547E">
                                <w:rPr>
                                  <w:b/>
                                </w:rPr>
                                <w:t xml:space="preserve"> </w:t>
                              </w:r>
                              <w:r w:rsidR="00AB28F9">
                                <w:rPr>
                                  <w:b/>
                                  <w:color w:val="000000" w:themeColor="text1"/>
                                  <w:sz w:val="18"/>
                                  <w:szCs w:val="18"/>
                                </w:rPr>
                                <w:t>WHAT IT TOLD US</w:t>
                              </w:r>
                            </w:p>
                            <w:p w:rsidR="00CB7E9D" w:rsidRPr="00CB7E9D" w:rsidRDefault="00CB7E9D" w:rsidP="00CB7E9D">
                              <w:pPr>
                                <w:rPr>
                                  <w:rFonts w:cstheme="minorHAnsi"/>
                                  <w:sz w:val="20"/>
                                  <w:szCs w:val="20"/>
                                </w:rPr>
                              </w:pPr>
                              <w:r w:rsidRPr="00CB7E9D">
                                <w:rPr>
                                  <w:rFonts w:cstheme="minorHAnsi"/>
                                  <w:color w:val="000000" w:themeColor="text1"/>
                                  <w:sz w:val="20"/>
                                  <w:szCs w:val="20"/>
                                </w:rPr>
                                <w:t>All agencies should review their practice guidelines in relation to the recording of visits. Often key rooms like the child’s bedroom are not checked. If professionals only see one or two rooms then this should be made clear in the recordings.</w:t>
                              </w:r>
                            </w:p>
                            <w:p w:rsidR="00AB28F9" w:rsidRPr="006C7C07" w:rsidRDefault="00AB28F9" w:rsidP="008C0C82">
                              <w:pPr>
                                <w:jc w:val="center"/>
                                <w:rPr>
                                  <w:b/>
                                  <w:color w:val="000000" w:themeColor="text1"/>
                                  <w:sz w:val="18"/>
                                  <w:szCs w:val="18"/>
                                </w:rPr>
                              </w:pPr>
                            </w:p>
                            <w:p w:rsidR="008C0C82" w:rsidRPr="00BD44D8" w:rsidRDefault="008C0C82" w:rsidP="008C0C8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Hexagon 3"/>
                        <wps:cNvSpPr/>
                        <wps:spPr>
                          <a:xfrm>
                            <a:off x="7125195" y="3906982"/>
                            <a:ext cx="3028950" cy="2602230"/>
                          </a:xfrm>
                          <a:prstGeom prst="hexagon">
                            <a:avLst/>
                          </a:prstGeom>
                          <a:solidFill>
                            <a:srgbClr val="92D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C82" w:rsidRDefault="006C353B" w:rsidP="008C0C82">
                              <w:pPr>
                                <w:jc w:val="center"/>
                                <w:rPr>
                                  <w:b/>
                                  <w:color w:val="000000" w:themeColor="text1"/>
                                </w:rPr>
                              </w:pPr>
                              <w:r w:rsidRPr="006C353B">
                                <w:rPr>
                                  <w:b/>
                                  <w:color w:val="000000" w:themeColor="text1"/>
                                </w:rPr>
                                <w:t>OUTCOME</w:t>
                              </w:r>
                            </w:p>
                            <w:p w:rsidR="006C353B" w:rsidRPr="006C353B" w:rsidRDefault="006C353B" w:rsidP="008C0C82">
                              <w:pPr>
                                <w:jc w:val="center"/>
                                <w:rPr>
                                  <w:b/>
                                  <w:color w:val="000000" w:themeColor="text1"/>
                                  <w:sz w:val="28"/>
                                  <w:szCs w:val="28"/>
                                </w:rPr>
                              </w:pPr>
                              <w:r w:rsidRPr="006C353B">
                                <w:rPr>
                                  <w:b/>
                                  <w:color w:val="000000" w:themeColor="text1"/>
                                  <w:sz w:val="28"/>
                                  <w:szCs w:val="28"/>
                                </w:rPr>
                                <w:t xml:space="preserve">The children have been permanently removed and </w:t>
                              </w:r>
                              <w:r>
                                <w:rPr>
                                  <w:b/>
                                  <w:color w:val="000000" w:themeColor="text1"/>
                                  <w:sz w:val="28"/>
                                  <w:szCs w:val="28"/>
                                </w:rPr>
                                <w:t xml:space="preserve">are now </w:t>
                              </w:r>
                              <w:r w:rsidRPr="006C353B">
                                <w:rPr>
                                  <w:b/>
                                  <w:color w:val="000000" w:themeColor="text1"/>
                                  <w:sz w:val="28"/>
                                  <w:szCs w:val="28"/>
                                </w:rPr>
                                <w:t>in a secure long term placement.</w:t>
                              </w:r>
                            </w:p>
                            <w:p w:rsidR="008C0C82" w:rsidRPr="006C353B" w:rsidRDefault="008C0C82" w:rsidP="008C0C8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Hexagon 4"/>
                        <wps:cNvSpPr/>
                        <wps:spPr>
                          <a:xfrm>
                            <a:off x="4750130" y="2600696"/>
                            <a:ext cx="3028950" cy="2602230"/>
                          </a:xfrm>
                          <a:prstGeom prst="hexagon">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C82" w:rsidRPr="006C7C07" w:rsidRDefault="00CB7E9D" w:rsidP="00CB7E9D">
                              <w:pPr>
                                <w:rPr>
                                  <w:b/>
                                  <w:color w:val="000000" w:themeColor="text1"/>
                                  <w:sz w:val="18"/>
                                  <w:szCs w:val="18"/>
                                </w:rPr>
                              </w:pPr>
                              <w:r>
                                <w:rPr>
                                  <w:b/>
                                  <w:color w:val="000000" w:themeColor="text1"/>
                                  <w:sz w:val="18"/>
                                  <w:szCs w:val="18"/>
                                </w:rPr>
                                <w:t>WHAT WE NEED TO DO NOW</w:t>
                              </w:r>
                            </w:p>
                            <w:p w:rsidR="00CB7E9D" w:rsidRPr="00CB7E9D" w:rsidRDefault="00CB7E9D" w:rsidP="00CB7E9D">
                              <w:pPr>
                                <w:rPr>
                                  <w:rFonts w:cstheme="minorHAnsi"/>
                                  <w:b/>
                                  <w:i/>
                                  <w:color w:val="000000" w:themeColor="text1"/>
                                  <w:sz w:val="18"/>
                                  <w:szCs w:val="18"/>
                                </w:rPr>
                              </w:pPr>
                              <w:r w:rsidRPr="00CB7E9D">
                                <w:rPr>
                                  <w:rFonts w:cstheme="minorHAnsi"/>
                                  <w:color w:val="000000" w:themeColor="text1"/>
                                  <w:sz w:val="18"/>
                                  <w:szCs w:val="18"/>
                                </w:rPr>
                                <w:t>Practice errors arise when non-specific case recordings are made such as “home conditions are fine”. This implies that all rooms in the home have been seen when often they have not. This</w:t>
                              </w:r>
                              <w:r w:rsidRPr="00CB7E9D">
                                <w:rPr>
                                  <w:rFonts w:cstheme="minorHAnsi"/>
                                  <w:b/>
                                  <w:i/>
                                  <w:color w:val="000000" w:themeColor="text1"/>
                                  <w:sz w:val="18"/>
                                  <w:szCs w:val="18"/>
                                </w:rPr>
                                <w:t xml:space="preserve"> </w:t>
                              </w:r>
                              <w:r w:rsidRPr="00CB7E9D">
                                <w:rPr>
                                  <w:rFonts w:cstheme="minorHAnsi"/>
                                  <w:color w:val="000000" w:themeColor="text1"/>
                                  <w:sz w:val="18"/>
                                  <w:szCs w:val="18"/>
                                </w:rPr>
                                <w:t>potentially leads to false assumptions being made about the child’s living conditions being acceptable when they aren’t.</w:t>
                              </w:r>
                            </w:p>
                            <w:p w:rsidR="008C0C82" w:rsidRPr="006C7C07" w:rsidRDefault="008C0C82" w:rsidP="00CB7E9D">
                              <w:pPr>
                                <w:rPr>
                                  <w:color w:val="000000" w:themeColor="text1"/>
                                  <w:sz w:val="18"/>
                                  <w:szCs w:val="18"/>
                                </w:rPr>
                              </w:pPr>
                            </w:p>
                            <w:p w:rsidR="008C0C82" w:rsidRPr="00BD44D8" w:rsidRDefault="008C0C82" w:rsidP="008C0C8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Hexagon 5"/>
                        <wps:cNvSpPr/>
                        <wps:spPr>
                          <a:xfrm>
                            <a:off x="2125788" y="3467877"/>
                            <a:ext cx="3301501" cy="3134803"/>
                          </a:xfrm>
                          <a:prstGeom prst="hexagon">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C82" w:rsidRPr="00AB28F9" w:rsidRDefault="00AB28F9" w:rsidP="008C0C82">
                              <w:pPr>
                                <w:jc w:val="center"/>
                                <w:rPr>
                                  <w:b/>
                                  <w:color w:val="000000" w:themeColor="text1"/>
                                  <w:sz w:val="18"/>
                                  <w:szCs w:val="18"/>
                                </w:rPr>
                              </w:pPr>
                              <w:r>
                                <w:rPr>
                                  <w:b/>
                                  <w:color w:val="000000" w:themeColor="text1"/>
                                  <w:sz w:val="18"/>
                                  <w:szCs w:val="18"/>
                                </w:rPr>
                                <w:t>WHAT WE</w:t>
                              </w:r>
                              <w:r w:rsidRPr="00AB28F9">
                                <w:rPr>
                                  <w:b/>
                                  <w:color w:val="000000" w:themeColor="text1"/>
                                  <w:sz w:val="18"/>
                                  <w:szCs w:val="18"/>
                                </w:rPr>
                                <w:t xml:space="preserve"> NEED TO DO NOW</w:t>
                              </w:r>
                            </w:p>
                            <w:p w:rsidR="00AB28F9" w:rsidRPr="00730700" w:rsidRDefault="00AB28F9" w:rsidP="00AB28F9">
                              <w:pPr>
                                <w:jc w:val="both"/>
                                <w:rPr>
                                  <w:rFonts w:cstheme="minorHAnsi"/>
                                  <w:b/>
                                  <w:i/>
                                  <w:sz w:val="24"/>
                                  <w:szCs w:val="24"/>
                                </w:rPr>
                              </w:pPr>
                              <w:r w:rsidRPr="00B1377F">
                                <w:rPr>
                                  <w:rFonts w:cstheme="minorHAnsi"/>
                                  <w:b/>
                                  <w:color w:val="000000" w:themeColor="text1"/>
                                  <w:sz w:val="20"/>
                                  <w:szCs w:val="20"/>
                                </w:rPr>
                                <w:t>In practice this means negotiating with parents to see the child’s bedroom with their consent. This is to check that conditions in the bedroom are acceptable and not markedly worse than the rest of the home. If a parent refuses to give consent then professional curiosity should be applied as to why they do not want you to see it.</w:t>
                              </w:r>
                            </w:p>
                            <w:p w:rsidR="00BB207F" w:rsidRPr="00454BC0" w:rsidRDefault="00BB207F" w:rsidP="00BB207F">
                              <w:pPr>
                                <w:jc w:val="center"/>
                                <w:rPr>
                                  <w:b/>
                                  <w:sz w:val="18"/>
                                  <w:szCs w:val="18"/>
                                </w:rPr>
                              </w:pPr>
                            </w:p>
                            <w:p w:rsidR="008C0C82" w:rsidRPr="00BD44D8" w:rsidRDefault="008C0C82" w:rsidP="008C0C8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Hexagon 6"/>
                        <wps:cNvSpPr/>
                        <wps:spPr>
                          <a:xfrm>
                            <a:off x="2375065" y="1306286"/>
                            <a:ext cx="3028950" cy="2602230"/>
                          </a:xfrm>
                          <a:prstGeom prst="hexagon">
                            <a:avLst/>
                          </a:prstGeom>
                          <a:solidFill>
                            <a:srgbClr val="FF33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C82" w:rsidRDefault="002719FB" w:rsidP="008C0C82">
                              <w:pPr>
                                <w:jc w:val="center"/>
                                <w:rPr>
                                  <w:b/>
                                  <w:color w:val="000000" w:themeColor="text1"/>
                                  <w:sz w:val="18"/>
                                  <w:szCs w:val="18"/>
                                </w:rPr>
                              </w:pPr>
                              <w:r>
                                <w:rPr>
                                  <w:b/>
                                  <w:color w:val="000000" w:themeColor="text1"/>
                                  <w:sz w:val="18"/>
                                  <w:szCs w:val="18"/>
                                </w:rPr>
                                <w:t>WHAT IT TOLD US</w:t>
                              </w:r>
                            </w:p>
                            <w:p w:rsidR="00AB28F9" w:rsidRPr="00AB28F9" w:rsidRDefault="00AB28F9" w:rsidP="00AB28F9">
                              <w:pPr>
                                <w:jc w:val="both"/>
                                <w:rPr>
                                  <w:rFonts w:cstheme="minorHAnsi"/>
                                  <w:color w:val="000000" w:themeColor="text1"/>
                                  <w:sz w:val="24"/>
                                  <w:szCs w:val="24"/>
                                </w:rPr>
                              </w:pPr>
                              <w:r w:rsidRPr="00AB28F9">
                                <w:rPr>
                                  <w:rFonts w:cstheme="minorHAnsi"/>
                                  <w:color w:val="000000" w:themeColor="text1"/>
                                  <w:sz w:val="24"/>
                                  <w:szCs w:val="24"/>
                                </w:rPr>
                                <w:t xml:space="preserve">Staff should be empowered to be able to ask to see children’s bedrooms on a more regular basis and not assume that other agencies are responsible for this. </w:t>
                              </w:r>
                            </w:p>
                            <w:p w:rsidR="002719FB" w:rsidRPr="006C7C07" w:rsidRDefault="002719FB" w:rsidP="008C0C82">
                              <w:pPr>
                                <w:jc w:val="center"/>
                                <w:rPr>
                                  <w:b/>
                                  <w:color w:val="000000" w:themeColor="text1"/>
                                  <w:sz w:val="18"/>
                                  <w:szCs w:val="18"/>
                                </w:rPr>
                              </w:pPr>
                            </w:p>
                            <w:p w:rsidR="008C0C82" w:rsidRPr="00933598" w:rsidRDefault="008C0C82" w:rsidP="00933598">
                              <w:pPr>
                                <w:jc w:val="center"/>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3.65pt;margin-top:-17.75pt;width:799.5pt;height:519.85pt;z-index:251671552;mso-width-relative:margin;mso-height-relative:margin" coordsize="101541,6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1" o:spid="_x0000_s1027" type="#_x0000_t9" style="position:absolute;width:30289;height:26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zNMQA&#10;AADbAAAADwAAAGRycy9kb3ducmV2LnhtbESPQWvCQBSE70L/w/IK3nSjaCupq1RB8KKgMT0/sq9J&#10;MPs23V01+uvdQqHHYWa+YebLzjTiSs7XlhWMhgkI4sLqmksFp2wzmIHwAVljY5kU3MnDcvHSm2Oq&#10;7Y0PdD2GUkQI+xQVVCG0qZS+qMigH9qWOHrf1hkMUbpSaoe3CDeNHCfJmzRYc1yosKV1RcX5eDEK&#10;frb5bJefp1/7d7PK3emSPQ6UKdV/7T4/QATqwn/4r73VCiYj+P0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8zTEAAAA2wAAAA8AAAAAAAAAAAAAAAAAmAIAAGRycy9k&#10;b3ducmV2LnhtbFBLBQYAAAAABAAEAPUAAACJAwAAAAA=&#10;" adj="4639" fillcolor="#92d050" strokecolor="black [3213]">
                  <v:textbox>
                    <w:txbxContent>
                      <w:p w:rsidR="008C0C82" w:rsidRPr="006C7C07" w:rsidRDefault="008C0C82" w:rsidP="008C0C82">
                        <w:pPr>
                          <w:jc w:val="center"/>
                          <w:rPr>
                            <w:b/>
                            <w:color w:val="000000" w:themeColor="text1"/>
                            <w:sz w:val="18"/>
                            <w:szCs w:val="18"/>
                          </w:rPr>
                        </w:pPr>
                        <w:r w:rsidRPr="006C7C07">
                          <w:rPr>
                            <w:b/>
                            <w:color w:val="000000" w:themeColor="text1"/>
                          </w:rPr>
                          <w:t xml:space="preserve"> </w:t>
                        </w:r>
                        <w:r w:rsidRPr="006C7C07">
                          <w:rPr>
                            <w:b/>
                            <w:color w:val="000000" w:themeColor="text1"/>
                            <w:sz w:val="18"/>
                            <w:szCs w:val="18"/>
                          </w:rPr>
                          <w:t>BACKGROUND</w:t>
                        </w:r>
                      </w:p>
                      <w:p w:rsidR="002719FB" w:rsidRPr="006C7C07" w:rsidRDefault="002719FB" w:rsidP="002719FB">
                        <w:pPr>
                          <w:jc w:val="center"/>
                          <w:rPr>
                            <w:color w:val="000000" w:themeColor="text1"/>
                            <w:sz w:val="18"/>
                            <w:szCs w:val="18"/>
                          </w:rPr>
                        </w:pPr>
                        <w:r>
                          <w:rPr>
                            <w:rFonts w:cstheme="minorHAnsi"/>
                            <w:color w:val="000000" w:themeColor="text1"/>
                          </w:rPr>
                          <w:t xml:space="preserve">The DSCB </w:t>
                        </w:r>
                        <w:r w:rsidRPr="002719FB">
                          <w:rPr>
                            <w:rFonts w:cstheme="minorHAnsi"/>
                            <w:color w:val="000000" w:themeColor="text1"/>
                          </w:rPr>
                          <w:t xml:space="preserve">undertook a </w:t>
                        </w:r>
                        <w:r w:rsidRPr="002719FB">
                          <w:rPr>
                            <w:rFonts w:cstheme="minorHAnsi"/>
                            <w:b/>
                            <w:color w:val="000000" w:themeColor="text1"/>
                          </w:rPr>
                          <w:t>Learning Lessons Review</w:t>
                        </w:r>
                        <w:r w:rsidRPr="002719FB">
                          <w:rPr>
                            <w:rFonts w:cstheme="minorHAnsi"/>
                            <w:color w:val="000000" w:themeColor="text1"/>
                          </w:rPr>
                          <w:t xml:space="preserve"> in r</w:t>
                        </w:r>
                        <w:r w:rsidR="00B1377F">
                          <w:rPr>
                            <w:rFonts w:cstheme="minorHAnsi"/>
                            <w:color w:val="000000" w:themeColor="text1"/>
                          </w:rPr>
                          <w:t>espect of child T, age 4 when T</w:t>
                        </w:r>
                        <w:r w:rsidRPr="002719FB">
                          <w:rPr>
                            <w:rFonts w:cstheme="minorHAnsi"/>
                            <w:color w:val="000000" w:themeColor="text1"/>
                          </w:rPr>
                          <w:t xml:space="preserve"> was found to be living in extremely neglectful living conditions and had suffered</w:t>
                        </w:r>
                        <w:r>
                          <w:rPr>
                            <w:rFonts w:cstheme="minorHAnsi"/>
                            <w:color w:val="000000" w:themeColor="text1"/>
                          </w:rPr>
                          <w:t xml:space="preserve"> </w:t>
                        </w:r>
                        <w:r w:rsidRPr="00487B59">
                          <w:rPr>
                            <w:rFonts w:cstheme="minorHAnsi"/>
                            <w:color w:val="000000" w:themeColor="text1"/>
                          </w:rPr>
                          <w:t>significant harm as a result of chronic neglect</w:t>
                        </w:r>
                      </w:p>
                    </w:txbxContent>
                  </v:textbox>
                </v:shape>
                <v:shape id="Hexagon 1" o:spid="_x0000_s1028" type="#_x0000_t9" style="position:absolute;top:26006;width:30289;height:26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VMIA&#10;AADaAAAADwAAAGRycy9kb3ducmV2LnhtbERP32vCMBB+H+x/CDfY20wcUkY1ig7GhLFRW0F8O5qz&#10;LTaX0qTa/feLMPDp+Ph+3mI12lZcqPeNYw3TiQJBXDrTcKVhX3y8vIHwAdlg65g0/JKH1fLxYYGp&#10;cVfe0SUPlYgh7FPUUIfQpVL6siaLfuI64sidXG8xRNhX0vR4jeG2la9KJdJiw7Ghxo7eayrP+WA1&#10;JMMx+z58rk2WFBs1G/HnKzsMWj8/jes5iEBjuIv/3VsT58PtlduV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5UwgAAANoAAAAPAAAAAAAAAAAAAAAAAJgCAABkcnMvZG93&#10;bnJldi54bWxQSwUGAAAAAAQABAD1AAAAhwMAAAAA&#10;" adj="4639" fillcolor="#ffc000" strokecolor="black [3213]">
                  <v:textbox>
                    <w:txbxContent>
                      <w:p w:rsidR="00AB28F9" w:rsidRPr="00AB28F9" w:rsidRDefault="00AB28F9" w:rsidP="00AB28F9">
                        <w:pPr>
                          <w:pStyle w:val="Default"/>
                          <w:jc w:val="center"/>
                          <w:rPr>
                            <w:rFonts w:asciiTheme="minorHAnsi" w:hAnsiTheme="minorHAnsi" w:cstheme="minorHAnsi"/>
                            <w:b/>
                            <w:color w:val="000000" w:themeColor="text1"/>
                          </w:rPr>
                        </w:pPr>
                        <w:r w:rsidRPr="00AB28F9">
                          <w:rPr>
                            <w:rFonts w:asciiTheme="minorHAnsi" w:hAnsiTheme="minorHAnsi" w:cstheme="minorHAnsi"/>
                            <w:b/>
                            <w:color w:val="000000" w:themeColor="text1"/>
                          </w:rPr>
                          <w:t>ACTION TAKEN</w:t>
                        </w:r>
                      </w:p>
                      <w:p w:rsidR="002719FB" w:rsidRPr="002719FB" w:rsidRDefault="002719FB" w:rsidP="002719FB">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T</w:t>
                        </w:r>
                        <w:r w:rsidRPr="00487B59">
                          <w:rPr>
                            <w:rFonts w:asciiTheme="minorHAnsi" w:hAnsiTheme="minorHAnsi" w:cstheme="minorHAnsi"/>
                            <w:color w:val="000000" w:themeColor="text1"/>
                          </w:rPr>
                          <w:t xml:space="preserve"> was removed from the family home. </w:t>
                        </w:r>
                        <w:r>
                          <w:rPr>
                            <w:rFonts w:asciiTheme="minorHAnsi" w:hAnsiTheme="minorHAnsi" w:cstheme="minorHAnsi"/>
                            <w:color w:val="000000" w:themeColor="text1"/>
                          </w:rPr>
                          <w:t>The parents received a criminal conviction for neglect as a consequence of the positive multi agency collabo</w:t>
                        </w:r>
                        <w:r w:rsidR="00CB7E9D">
                          <w:rPr>
                            <w:rFonts w:asciiTheme="minorHAnsi" w:hAnsiTheme="minorHAnsi" w:cstheme="minorHAnsi"/>
                            <w:color w:val="000000" w:themeColor="text1"/>
                          </w:rPr>
                          <w:t>ration during the investigation.</w:t>
                        </w:r>
                      </w:p>
                      <w:p w:rsidR="008C0C82" w:rsidRPr="006C7C07" w:rsidRDefault="008C0C82" w:rsidP="002719FB">
                        <w:pPr>
                          <w:rPr>
                            <w:b/>
                            <w:color w:val="000000" w:themeColor="text1"/>
                            <w:sz w:val="18"/>
                            <w:szCs w:val="18"/>
                          </w:rPr>
                        </w:pPr>
                      </w:p>
                      <w:p w:rsidR="008C0C82" w:rsidRPr="00BD44D8" w:rsidRDefault="008C0C82" w:rsidP="008C0C82">
                        <w:pPr>
                          <w:jc w:val="center"/>
                          <w:rPr>
                            <w:sz w:val="18"/>
                            <w:szCs w:val="18"/>
                          </w:rPr>
                        </w:pPr>
                      </w:p>
                    </w:txbxContent>
                  </v:textbox>
                </v:shape>
                <v:shape id="Hexagon 2" o:spid="_x0000_s1029" type="#_x0000_t9" style="position:absolute;left:47501;width:30289;height:26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nRcMA&#10;AADaAAAADwAAAGRycy9kb3ducmV2LnhtbESPS2vDMBCE74X8B7GF3mq5LgnFjRJCHuBrHoUet9bW&#10;MrVWjqQkTn59VCj0OMzMN8x0PthOnMmH1rGClywHQVw73XKj4LDfPL+BCBFZY+eYFFwpwHw2ephi&#10;qd2Ft3TexUYkCIcSFZgY+1LKUBuyGDLXEyfv23mLMUnfSO3xkuC2k0WeT6TFltOCwZ6Whuqf3ckq&#10;2Cw+i9XqUNmP6tWOzfXoj7f1l1JPj8PiHUSkIf6H/9qVVlDA75V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vnRcMAAADaAAAADwAAAAAAAAAAAAAAAACYAgAAZHJzL2Rv&#10;d25yZXYueG1sUEsFBgAAAAAEAAQA9QAAAIgDAAAAAA==&#10;" adj="4639" fillcolor="#00b0f0" strokecolor="black [3213]">
                  <v:textbox>
                    <w:txbxContent>
                      <w:p w:rsidR="008C0C82" w:rsidRDefault="008C0C82" w:rsidP="008C0C82">
                        <w:pPr>
                          <w:jc w:val="center"/>
                          <w:rPr>
                            <w:b/>
                            <w:color w:val="000000" w:themeColor="text1"/>
                            <w:sz w:val="18"/>
                            <w:szCs w:val="18"/>
                          </w:rPr>
                        </w:pPr>
                        <w:r w:rsidRPr="0035547E">
                          <w:rPr>
                            <w:b/>
                          </w:rPr>
                          <w:t xml:space="preserve"> </w:t>
                        </w:r>
                        <w:r w:rsidR="00AB28F9">
                          <w:rPr>
                            <w:b/>
                            <w:color w:val="000000" w:themeColor="text1"/>
                            <w:sz w:val="18"/>
                            <w:szCs w:val="18"/>
                          </w:rPr>
                          <w:t>WHAT IT TOLD US</w:t>
                        </w:r>
                      </w:p>
                      <w:p w:rsidR="00CB7E9D" w:rsidRPr="00CB7E9D" w:rsidRDefault="00CB7E9D" w:rsidP="00CB7E9D">
                        <w:pPr>
                          <w:rPr>
                            <w:rFonts w:cstheme="minorHAnsi"/>
                            <w:sz w:val="20"/>
                            <w:szCs w:val="20"/>
                          </w:rPr>
                        </w:pPr>
                        <w:r w:rsidRPr="00CB7E9D">
                          <w:rPr>
                            <w:rFonts w:cstheme="minorHAnsi"/>
                            <w:color w:val="000000" w:themeColor="text1"/>
                            <w:sz w:val="20"/>
                            <w:szCs w:val="20"/>
                          </w:rPr>
                          <w:t>All agencies should review their practice guidelines in relation to the recording of visits. Often key rooms like the child’s bedroom are not checked. If professionals only see one or two rooms then this should be made clear in the recordings.</w:t>
                        </w:r>
                      </w:p>
                      <w:p w:rsidR="00AB28F9" w:rsidRPr="006C7C07" w:rsidRDefault="00AB28F9" w:rsidP="008C0C82">
                        <w:pPr>
                          <w:jc w:val="center"/>
                          <w:rPr>
                            <w:b/>
                            <w:color w:val="000000" w:themeColor="text1"/>
                            <w:sz w:val="18"/>
                            <w:szCs w:val="18"/>
                          </w:rPr>
                        </w:pPr>
                      </w:p>
                      <w:p w:rsidR="008C0C82" w:rsidRPr="00BD44D8" w:rsidRDefault="008C0C82" w:rsidP="008C0C82">
                        <w:pPr>
                          <w:jc w:val="center"/>
                          <w:rPr>
                            <w:sz w:val="18"/>
                            <w:szCs w:val="18"/>
                          </w:rPr>
                        </w:pPr>
                      </w:p>
                    </w:txbxContent>
                  </v:textbox>
                </v:shape>
                <v:shape id="Hexagon 3" o:spid="_x0000_s1030" type="#_x0000_t9" style="position:absolute;left:71251;top:39069;width:30290;height:26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kG8MA&#10;AADaAAAADwAAAGRycy9kb3ducmV2LnhtbESPQWvCQBSE7wX/w/KE3urGFqtEV7GC4KUFjfH8yD6T&#10;YPZt3F019dd3C4LHYWa+YWaLzjTiSs7XlhUMBwkI4sLqmksF+2z9NgHhA7LGxjIp+CUPi3nvZYap&#10;tjfe0nUXShEh7FNUUIXQplL6oiKDfmBb4ugdrTMYonSl1A5vEW4a+Z4kn9JgzXGhwpZWFRWn3cUo&#10;OG/yyXd+Gh1+xuYrd/tLdt9SptRrv1tOQQTqwjP8aG+0gg/4vxJv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gkG8MAAADaAAAADwAAAAAAAAAAAAAAAACYAgAAZHJzL2Rv&#10;d25yZXYueG1sUEsFBgAAAAAEAAQA9QAAAIgDAAAAAA==&#10;" adj="4639" fillcolor="#92d050" strokecolor="black [3213]">
                  <v:textbox>
                    <w:txbxContent>
                      <w:p w:rsidR="008C0C82" w:rsidRDefault="006C353B" w:rsidP="008C0C82">
                        <w:pPr>
                          <w:jc w:val="center"/>
                          <w:rPr>
                            <w:b/>
                            <w:color w:val="000000" w:themeColor="text1"/>
                          </w:rPr>
                        </w:pPr>
                        <w:r w:rsidRPr="006C353B">
                          <w:rPr>
                            <w:b/>
                            <w:color w:val="000000" w:themeColor="text1"/>
                          </w:rPr>
                          <w:t>OUTCOME</w:t>
                        </w:r>
                      </w:p>
                      <w:p w:rsidR="006C353B" w:rsidRPr="006C353B" w:rsidRDefault="006C353B" w:rsidP="008C0C82">
                        <w:pPr>
                          <w:jc w:val="center"/>
                          <w:rPr>
                            <w:b/>
                            <w:color w:val="000000" w:themeColor="text1"/>
                            <w:sz w:val="28"/>
                            <w:szCs w:val="28"/>
                          </w:rPr>
                        </w:pPr>
                        <w:r w:rsidRPr="006C353B">
                          <w:rPr>
                            <w:b/>
                            <w:color w:val="000000" w:themeColor="text1"/>
                            <w:sz w:val="28"/>
                            <w:szCs w:val="28"/>
                          </w:rPr>
                          <w:t xml:space="preserve">The children have been permanently removed and </w:t>
                        </w:r>
                        <w:r>
                          <w:rPr>
                            <w:b/>
                            <w:color w:val="000000" w:themeColor="text1"/>
                            <w:sz w:val="28"/>
                            <w:szCs w:val="28"/>
                          </w:rPr>
                          <w:t xml:space="preserve">are now </w:t>
                        </w:r>
                        <w:r w:rsidRPr="006C353B">
                          <w:rPr>
                            <w:b/>
                            <w:color w:val="000000" w:themeColor="text1"/>
                            <w:sz w:val="28"/>
                            <w:szCs w:val="28"/>
                          </w:rPr>
                          <w:t>in a secure long term placement.</w:t>
                        </w:r>
                      </w:p>
                      <w:p w:rsidR="008C0C82" w:rsidRPr="006C353B" w:rsidRDefault="008C0C82" w:rsidP="008C0C82">
                        <w:pPr>
                          <w:jc w:val="center"/>
                          <w:rPr>
                            <w:sz w:val="28"/>
                            <w:szCs w:val="28"/>
                          </w:rPr>
                        </w:pPr>
                      </w:p>
                    </w:txbxContent>
                  </v:textbox>
                </v:shape>
                <v:shape id="Hexagon 4" o:spid="_x0000_s1031" type="#_x0000_t9" style="position:absolute;left:47501;top:26006;width:30289;height:26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dzMQA&#10;AADaAAAADwAAAGRycy9kb3ducmV2LnhtbESPQWvCQBSE74X+h+UVvNWNRUKJrqKFUqG0xEQQb4/s&#10;Mwlm34bdjab/vlsoeBxm5htmuR5NJ67kfGtZwWyagCCurG65VnAo359fQfiArLGzTAp+yMN69fiw&#10;xEzbG+/pWoRaRAj7DBU0IfSZlL5qyKCf2p44emfrDIYoXS21w1uEm06+JEkqDbYcFxrs6a2h6lIM&#10;RkE6nPKv48dG52m5TeYjfn/mx0GpydO4WYAINIZ7+L+90wrm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XczEAAAA2gAAAA8AAAAAAAAAAAAAAAAAmAIAAGRycy9k&#10;b3ducmV2LnhtbFBLBQYAAAAABAAEAPUAAACJAwAAAAA=&#10;" adj="4639" fillcolor="#ffc000" strokecolor="black [3213]">
                  <v:textbox>
                    <w:txbxContent>
                      <w:p w:rsidR="008C0C82" w:rsidRPr="006C7C07" w:rsidRDefault="00CB7E9D" w:rsidP="00CB7E9D">
                        <w:pPr>
                          <w:rPr>
                            <w:b/>
                            <w:color w:val="000000" w:themeColor="text1"/>
                            <w:sz w:val="18"/>
                            <w:szCs w:val="18"/>
                          </w:rPr>
                        </w:pPr>
                        <w:r>
                          <w:rPr>
                            <w:b/>
                            <w:color w:val="000000" w:themeColor="text1"/>
                            <w:sz w:val="18"/>
                            <w:szCs w:val="18"/>
                          </w:rPr>
                          <w:t>WHAT WE NEED TO DO NOW</w:t>
                        </w:r>
                      </w:p>
                      <w:p w:rsidR="00CB7E9D" w:rsidRPr="00CB7E9D" w:rsidRDefault="00CB7E9D" w:rsidP="00CB7E9D">
                        <w:pPr>
                          <w:rPr>
                            <w:rFonts w:cstheme="minorHAnsi"/>
                            <w:b/>
                            <w:i/>
                            <w:color w:val="000000" w:themeColor="text1"/>
                            <w:sz w:val="18"/>
                            <w:szCs w:val="18"/>
                          </w:rPr>
                        </w:pPr>
                        <w:r w:rsidRPr="00CB7E9D">
                          <w:rPr>
                            <w:rFonts w:cstheme="minorHAnsi"/>
                            <w:color w:val="000000" w:themeColor="text1"/>
                            <w:sz w:val="18"/>
                            <w:szCs w:val="18"/>
                          </w:rPr>
                          <w:t>Practice errors arise when non-specific case recordings are made such as “home conditions are fine”. This implies that all rooms in the home have been seen when often they have not. This</w:t>
                        </w:r>
                        <w:r w:rsidRPr="00CB7E9D">
                          <w:rPr>
                            <w:rFonts w:cstheme="minorHAnsi"/>
                            <w:b/>
                            <w:i/>
                            <w:color w:val="000000" w:themeColor="text1"/>
                            <w:sz w:val="18"/>
                            <w:szCs w:val="18"/>
                          </w:rPr>
                          <w:t xml:space="preserve"> </w:t>
                        </w:r>
                        <w:r w:rsidRPr="00CB7E9D">
                          <w:rPr>
                            <w:rFonts w:cstheme="minorHAnsi"/>
                            <w:color w:val="000000" w:themeColor="text1"/>
                            <w:sz w:val="18"/>
                            <w:szCs w:val="18"/>
                          </w:rPr>
                          <w:t>potentially leads to false assumptions being made about the child’s living conditions being acceptable when they aren’t.</w:t>
                        </w:r>
                      </w:p>
                      <w:p w:rsidR="008C0C82" w:rsidRPr="006C7C07" w:rsidRDefault="008C0C82" w:rsidP="00CB7E9D">
                        <w:pPr>
                          <w:rPr>
                            <w:color w:val="000000" w:themeColor="text1"/>
                            <w:sz w:val="18"/>
                            <w:szCs w:val="18"/>
                          </w:rPr>
                        </w:pPr>
                      </w:p>
                      <w:p w:rsidR="008C0C82" w:rsidRPr="00BD44D8" w:rsidRDefault="008C0C82" w:rsidP="008C0C82">
                        <w:pPr>
                          <w:jc w:val="center"/>
                          <w:rPr>
                            <w:sz w:val="18"/>
                            <w:szCs w:val="18"/>
                          </w:rPr>
                        </w:pPr>
                      </w:p>
                    </w:txbxContent>
                  </v:textbox>
                </v:shape>
                <v:shape id="Hexagon 5" o:spid="_x0000_s1032" type="#_x0000_t9" style="position:absolute;left:21257;top:34678;width:33015;height:31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cUA&#10;AADaAAAADwAAAGRycy9kb3ducmV2LnhtbESPQWvCQBSE74X+h+UVvNVNiy02dRVJFYqC2Kj0+sw+&#10;k9DdtyG7avz3rlDwOMzMN8xo0lkjTtT62rGCl34CgrhwuuZSwXYzfx6C8AFZo3FMCi7kYTJ+fBhh&#10;qt2Zf+iUh1JECPsUFVQhNKmUvqjIou+7hjh6B9daDFG2pdQtniPcGvmaJO/SYs1xocKGsoqKv/xo&#10;FZjlfJAtfmfD9S7bJdOP/eXLrHKlek/d9BNEoC7cw//tb63gDW5X4g2Q4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LxRxQAAANoAAAAPAAAAAAAAAAAAAAAAAJgCAABkcnMv&#10;ZG93bnJldi54bWxQSwUGAAAAAAQABAD1AAAAigMAAAAA&#10;" adj="5127" fillcolor="#00b0f0" strokecolor="black [3213]">
                  <v:textbox>
                    <w:txbxContent>
                      <w:p w:rsidR="008C0C82" w:rsidRPr="00AB28F9" w:rsidRDefault="00AB28F9" w:rsidP="008C0C82">
                        <w:pPr>
                          <w:jc w:val="center"/>
                          <w:rPr>
                            <w:b/>
                            <w:color w:val="000000" w:themeColor="text1"/>
                            <w:sz w:val="18"/>
                            <w:szCs w:val="18"/>
                          </w:rPr>
                        </w:pPr>
                        <w:r>
                          <w:rPr>
                            <w:b/>
                            <w:color w:val="000000" w:themeColor="text1"/>
                            <w:sz w:val="18"/>
                            <w:szCs w:val="18"/>
                          </w:rPr>
                          <w:t>WHAT WE</w:t>
                        </w:r>
                        <w:r w:rsidRPr="00AB28F9">
                          <w:rPr>
                            <w:b/>
                            <w:color w:val="000000" w:themeColor="text1"/>
                            <w:sz w:val="18"/>
                            <w:szCs w:val="18"/>
                          </w:rPr>
                          <w:t xml:space="preserve"> NEED TO DO NOW</w:t>
                        </w:r>
                      </w:p>
                      <w:p w:rsidR="00AB28F9" w:rsidRPr="00730700" w:rsidRDefault="00AB28F9" w:rsidP="00AB28F9">
                        <w:pPr>
                          <w:jc w:val="both"/>
                          <w:rPr>
                            <w:rFonts w:cstheme="minorHAnsi"/>
                            <w:b/>
                            <w:i/>
                            <w:sz w:val="24"/>
                            <w:szCs w:val="24"/>
                          </w:rPr>
                        </w:pPr>
                        <w:r w:rsidRPr="00B1377F">
                          <w:rPr>
                            <w:rFonts w:cstheme="minorHAnsi"/>
                            <w:b/>
                            <w:color w:val="000000" w:themeColor="text1"/>
                            <w:sz w:val="20"/>
                            <w:szCs w:val="20"/>
                          </w:rPr>
                          <w:t>In practice this means negotiating with parents to see the child’s bedroom with their consent. This is to check that conditions in the bedroom are acceptable and not markedly worse than the rest of the home. If a parent refuses to give consent then professional curiosity should be applied as to why they do not want you to see it.</w:t>
                        </w:r>
                      </w:p>
                      <w:p w:rsidR="00BB207F" w:rsidRPr="00454BC0" w:rsidRDefault="00BB207F" w:rsidP="00BB207F">
                        <w:pPr>
                          <w:jc w:val="center"/>
                          <w:rPr>
                            <w:b/>
                            <w:sz w:val="18"/>
                            <w:szCs w:val="18"/>
                          </w:rPr>
                        </w:pPr>
                      </w:p>
                      <w:p w:rsidR="008C0C82" w:rsidRPr="00BD44D8" w:rsidRDefault="008C0C82" w:rsidP="008C0C82">
                        <w:pPr>
                          <w:jc w:val="center"/>
                          <w:rPr>
                            <w:sz w:val="18"/>
                            <w:szCs w:val="18"/>
                          </w:rPr>
                        </w:pPr>
                      </w:p>
                    </w:txbxContent>
                  </v:textbox>
                </v:shape>
                <v:shape id="Hexagon 6" o:spid="_x0000_s1033" type="#_x0000_t9" style="position:absolute;left:23750;top:13062;width:30290;height:26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Ez8UA&#10;AADaAAAADwAAAGRycy9kb3ducmV2LnhtbESPQWsCMRSE7wX/Q3hCbzVrBatbo2jBUsFSduuhx8fm&#10;uVm6eVmSVFd/vSkUehxm5htmseptK07kQ+NYwXiUgSCunG64VnD43D7MQISIrLF1TAouFGC1HNwt&#10;MNfuzAWdyliLBOGQowITY5dLGSpDFsPIdcTJOzpvMSbpa6k9nhPctvIxy6bSYsNpwWBHL4aq7/LH&#10;KvDXj93kdf++7q9fRZk9bcxhfiyUuh/262cQkfr4H/5rv2kFU/i9km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UTPxQAAANoAAAAPAAAAAAAAAAAAAAAAAJgCAABkcnMv&#10;ZG93bnJldi54bWxQSwUGAAAAAAQABAD1AAAAigMAAAAA&#10;" adj="4639" fillcolor="#f39" strokecolor="black [3213]">
                  <v:textbox>
                    <w:txbxContent>
                      <w:p w:rsidR="008C0C82" w:rsidRDefault="002719FB" w:rsidP="008C0C82">
                        <w:pPr>
                          <w:jc w:val="center"/>
                          <w:rPr>
                            <w:b/>
                            <w:color w:val="000000" w:themeColor="text1"/>
                            <w:sz w:val="18"/>
                            <w:szCs w:val="18"/>
                          </w:rPr>
                        </w:pPr>
                        <w:r>
                          <w:rPr>
                            <w:b/>
                            <w:color w:val="000000" w:themeColor="text1"/>
                            <w:sz w:val="18"/>
                            <w:szCs w:val="18"/>
                          </w:rPr>
                          <w:t>WHAT IT TOLD US</w:t>
                        </w:r>
                      </w:p>
                      <w:p w:rsidR="00AB28F9" w:rsidRPr="00AB28F9" w:rsidRDefault="00AB28F9" w:rsidP="00AB28F9">
                        <w:pPr>
                          <w:jc w:val="both"/>
                          <w:rPr>
                            <w:rFonts w:cstheme="minorHAnsi"/>
                            <w:color w:val="000000" w:themeColor="text1"/>
                            <w:sz w:val="24"/>
                            <w:szCs w:val="24"/>
                          </w:rPr>
                        </w:pPr>
                        <w:r w:rsidRPr="00AB28F9">
                          <w:rPr>
                            <w:rFonts w:cstheme="minorHAnsi"/>
                            <w:color w:val="000000" w:themeColor="text1"/>
                            <w:sz w:val="24"/>
                            <w:szCs w:val="24"/>
                          </w:rPr>
                          <w:t xml:space="preserve">Staff should be empowered to be able to ask to see children’s bedrooms on a more regular basis and not assume that other agencies are responsible for this. </w:t>
                        </w:r>
                      </w:p>
                      <w:p w:rsidR="002719FB" w:rsidRPr="006C7C07" w:rsidRDefault="002719FB" w:rsidP="008C0C82">
                        <w:pPr>
                          <w:jc w:val="center"/>
                          <w:rPr>
                            <w:b/>
                            <w:color w:val="000000" w:themeColor="text1"/>
                            <w:sz w:val="18"/>
                            <w:szCs w:val="18"/>
                          </w:rPr>
                        </w:pPr>
                      </w:p>
                      <w:p w:rsidR="008C0C82" w:rsidRPr="00933598" w:rsidRDefault="008C0C82" w:rsidP="00933598">
                        <w:pPr>
                          <w:jc w:val="center"/>
                          <w:rPr>
                            <w:b/>
                            <w:color w:val="000000" w:themeColor="text1"/>
                            <w:sz w:val="18"/>
                            <w:szCs w:val="18"/>
                          </w:rPr>
                        </w:pPr>
                      </w:p>
                    </w:txbxContent>
                  </v:textbox>
                </v:shape>
              </v:group>
            </w:pict>
          </mc:Fallback>
        </mc:AlternateContent>
      </w:r>
      <w:r w:rsidR="008C0C82">
        <w:rPr>
          <w:noProof/>
          <w:lang w:eastAsia="en-GB"/>
        </w:rPr>
        <mc:AlternateContent>
          <mc:Choice Requires="wps">
            <w:drawing>
              <wp:anchor distT="0" distB="0" distL="114300" distR="114300" simplePos="0" relativeHeight="251677696" behindDoc="0" locked="0" layoutInCell="1" allowOverlap="1" wp14:anchorId="2AD744B7" wp14:editId="1F73FB85">
                <wp:simplePos x="0" y="0"/>
                <wp:positionH relativeFrom="column">
                  <wp:posOffset>6947065</wp:posOffset>
                </wp:positionH>
                <wp:positionV relativeFrom="paragraph">
                  <wp:posOffset>142504</wp:posOffset>
                </wp:positionV>
                <wp:extent cx="2959100" cy="3099460"/>
                <wp:effectExtent l="0" t="0" r="0" b="5715"/>
                <wp:wrapNone/>
                <wp:docPr id="54" name="Text Box 54"/>
                <wp:cNvGraphicFramePr/>
                <a:graphic xmlns:a="http://schemas.openxmlformats.org/drawingml/2006/main">
                  <a:graphicData uri="http://schemas.microsoft.com/office/word/2010/wordprocessingShape">
                    <wps:wsp>
                      <wps:cNvSpPr txBox="1"/>
                      <wps:spPr>
                        <a:xfrm>
                          <a:off x="0" y="0"/>
                          <a:ext cx="2959100" cy="309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C82" w:rsidRDefault="008D32FE" w:rsidP="008C0C82">
                            <w:pPr>
                              <w:jc w:val="center"/>
                              <w:rPr>
                                <w:sz w:val="80"/>
                                <w:szCs w:val="80"/>
                              </w:rPr>
                            </w:pPr>
                            <w:proofErr w:type="gramStart"/>
                            <w:r>
                              <w:rPr>
                                <w:sz w:val="80"/>
                                <w:szCs w:val="80"/>
                              </w:rPr>
                              <w:t xml:space="preserve">DSCB </w:t>
                            </w:r>
                            <w:r w:rsidR="009D306E">
                              <w:rPr>
                                <w:sz w:val="80"/>
                                <w:szCs w:val="80"/>
                              </w:rPr>
                              <w:t xml:space="preserve"> Practice</w:t>
                            </w:r>
                            <w:proofErr w:type="gramEnd"/>
                            <w:r w:rsidR="009D306E">
                              <w:rPr>
                                <w:sz w:val="80"/>
                                <w:szCs w:val="80"/>
                              </w:rPr>
                              <w:t xml:space="preserve"> </w:t>
                            </w:r>
                            <w:proofErr w:type="spellStart"/>
                            <w:r w:rsidR="009D306E">
                              <w:rPr>
                                <w:sz w:val="80"/>
                                <w:szCs w:val="80"/>
                              </w:rPr>
                              <w:t>BriefingTS</w:t>
                            </w:r>
                            <w:proofErr w:type="spellEnd"/>
                          </w:p>
                          <w:p w:rsidR="0007201A" w:rsidRPr="0035547E" w:rsidRDefault="0007201A" w:rsidP="008C0C82">
                            <w:pPr>
                              <w:jc w:val="center"/>
                              <w:rPr>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34" type="#_x0000_t202" style="position:absolute;margin-left:547pt;margin-top:11.2pt;width:233pt;height:24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" filled="f" stroked="f" strokeweight=".5pt">
                <v:textbox>
                  <w:txbxContent>
                    <w:p w:rsidR="008C0C82" w:rsidRDefault="008D32FE" w:rsidP="008C0C82">
                      <w:pPr>
                        <w:jc w:val="center"/>
                        <w:rPr>
                          <w:sz w:val="80"/>
                          <w:szCs w:val="80"/>
                        </w:rPr>
                      </w:pPr>
                      <w:proofErr w:type="gramStart"/>
                      <w:r>
                        <w:rPr>
                          <w:sz w:val="80"/>
                          <w:szCs w:val="80"/>
                        </w:rPr>
                        <w:t xml:space="preserve">DSCB </w:t>
                      </w:r>
                      <w:r w:rsidR="009D306E">
                        <w:rPr>
                          <w:sz w:val="80"/>
                          <w:szCs w:val="80"/>
                        </w:rPr>
                        <w:t xml:space="preserve"> Practice</w:t>
                      </w:r>
                      <w:proofErr w:type="gramEnd"/>
                      <w:r w:rsidR="009D306E">
                        <w:rPr>
                          <w:sz w:val="80"/>
                          <w:szCs w:val="80"/>
                        </w:rPr>
                        <w:t xml:space="preserve"> </w:t>
                      </w:r>
                      <w:proofErr w:type="spellStart"/>
                      <w:r w:rsidR="009D306E">
                        <w:rPr>
                          <w:sz w:val="80"/>
                          <w:szCs w:val="80"/>
                        </w:rPr>
                        <w:t>BriefingTS</w:t>
                      </w:r>
                      <w:proofErr w:type="spellEnd"/>
                    </w:p>
                    <w:p w:rsidR="0007201A" w:rsidRPr="0035547E" w:rsidRDefault="0007201A" w:rsidP="008C0C82">
                      <w:pPr>
                        <w:jc w:val="center"/>
                        <w:rPr>
                          <w:sz w:val="80"/>
                          <w:szCs w:val="80"/>
                        </w:rPr>
                      </w:pPr>
                    </w:p>
                  </w:txbxContent>
                </v:textbox>
              </v:shape>
            </w:pict>
          </mc:Fallback>
        </mc:AlternateContent>
      </w:r>
      <w:r w:rsidR="008C0C82">
        <w:rPr>
          <w:noProof/>
          <w:lang w:eastAsia="en-GB"/>
        </w:rPr>
        <w:drawing>
          <wp:anchor distT="0" distB="0" distL="114300" distR="114300" simplePos="0" relativeHeight="251675648" behindDoc="0" locked="0" layoutInCell="1" allowOverlap="1" wp14:anchorId="3F84EB64" wp14:editId="69473F81">
            <wp:simplePos x="0" y="0"/>
            <wp:positionH relativeFrom="column">
              <wp:posOffset>57150</wp:posOffset>
            </wp:positionH>
            <wp:positionV relativeFrom="paragraph">
              <wp:posOffset>5157470</wp:posOffset>
            </wp:positionV>
            <wp:extent cx="1189990" cy="1213485"/>
            <wp:effectExtent l="0" t="0" r="0" b="571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png"/>
                    <pic:cNvPicPr/>
                  </pic:nvPicPr>
                  <pic:blipFill>
                    <a:blip r:embed="rId7">
                      <a:extLst>
                        <a:ext uri="{28A0092B-C50C-407E-A947-70E740481C1C}">
                          <a14:useLocalDpi xmlns:a14="http://schemas.microsoft.com/office/drawing/2010/main" val="0"/>
                        </a:ext>
                      </a:extLst>
                    </a:blip>
                    <a:stretch>
                      <a:fillRect/>
                    </a:stretch>
                  </pic:blipFill>
                  <pic:spPr>
                    <a:xfrm>
                      <a:off x="0" y="0"/>
                      <a:ext cx="1189990" cy="1213485"/>
                    </a:xfrm>
                    <a:prstGeom prst="rect">
                      <a:avLst/>
                    </a:prstGeom>
                  </pic:spPr>
                </pic:pic>
              </a:graphicData>
            </a:graphic>
            <wp14:sizeRelH relativeFrom="page">
              <wp14:pctWidth>0</wp14:pctWidth>
            </wp14:sizeRelH>
            <wp14:sizeRelV relativeFrom="page">
              <wp14:pctHeight>0</wp14:pctHeight>
            </wp14:sizeRelV>
          </wp:anchor>
        </w:drawing>
      </w:r>
      <w:r w:rsidR="008C0C82">
        <w:rPr>
          <w:noProof/>
          <w:lang w:eastAsia="en-GB"/>
        </w:rPr>
        <mc:AlternateContent>
          <mc:Choice Requires="wps">
            <w:drawing>
              <wp:anchor distT="0" distB="0" distL="114300" distR="114300" simplePos="0" relativeHeight="251673600" behindDoc="0" locked="0" layoutInCell="1" allowOverlap="1" wp14:anchorId="6D5C3272" wp14:editId="05081F8D">
                <wp:simplePos x="0" y="0"/>
                <wp:positionH relativeFrom="column">
                  <wp:posOffset>5004435</wp:posOffset>
                </wp:positionH>
                <wp:positionV relativeFrom="paragraph">
                  <wp:posOffset>5514340</wp:posOffset>
                </wp:positionV>
                <wp:extent cx="1828800" cy="4572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288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C82" w:rsidRPr="003B539D" w:rsidRDefault="009D306E" w:rsidP="008C0C82">
                            <w:pPr>
                              <w:jc w:val="center"/>
                              <w:rPr>
                                <w:sz w:val="28"/>
                              </w:rPr>
                            </w:pPr>
                            <w:hyperlink r:id="rId8" w:history="1">
                              <w:r w:rsidR="008C0C82" w:rsidRPr="003B539D">
                                <w:rPr>
                                  <w:rStyle w:val="Hyperlink"/>
                                  <w:sz w:val="28"/>
                                </w:rPr>
                                <w:t>www.dscb.co.uk</w:t>
                              </w:r>
                            </w:hyperlink>
                            <w:r w:rsidR="008C0C82" w:rsidRPr="003B539D">
                              <w:rPr>
                                <w:sz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35" type="#_x0000_t202" style="position:absolute;margin-left:394.05pt;margin-top:434.2pt;width:2in;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" fillcolor="white [3201]" stroked="f" strokeweight=".5pt">
                <v:textbox>
                  <w:txbxContent>
                    <w:p w:rsidR="008C0C82" w:rsidRPr="003B539D" w:rsidRDefault="00B1377F" w:rsidP="008C0C82">
                      <w:pPr>
                        <w:jc w:val="center"/>
                        <w:rPr>
                          <w:sz w:val="28"/>
                        </w:rPr>
                      </w:pPr>
                      <w:hyperlink r:id="rId9" w:history="1">
                        <w:r w:rsidR="008C0C82" w:rsidRPr="003B539D">
                          <w:rPr>
                            <w:rStyle w:val="Hyperlink"/>
                            <w:sz w:val="28"/>
                          </w:rPr>
                          <w:t>www.dscb.co.uk</w:t>
                        </w:r>
                      </w:hyperlink>
                      <w:r w:rsidR="008C0C82" w:rsidRPr="003B539D">
                        <w:rPr>
                          <w:sz w:val="28"/>
                        </w:rPr>
                        <w:br/>
                      </w:r>
                    </w:p>
                  </w:txbxContent>
                </v:textbox>
              </v:shape>
            </w:pict>
          </mc:Fallback>
        </mc:AlternateContent>
      </w:r>
    </w:p>
    <w:sectPr w:rsidR="007C26A9" w:rsidSect="008C0C8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1A" w:rsidRDefault="0007201A" w:rsidP="0007201A">
      <w:pPr>
        <w:spacing w:after="0" w:line="240" w:lineRule="auto"/>
      </w:pPr>
      <w:r>
        <w:separator/>
      </w:r>
    </w:p>
  </w:endnote>
  <w:endnote w:type="continuationSeparator" w:id="0">
    <w:p w:rsidR="0007201A" w:rsidRDefault="0007201A" w:rsidP="0007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1A" w:rsidRDefault="0007201A" w:rsidP="0007201A">
      <w:pPr>
        <w:spacing w:after="0" w:line="240" w:lineRule="auto"/>
      </w:pPr>
      <w:r>
        <w:separator/>
      </w:r>
    </w:p>
  </w:footnote>
  <w:footnote w:type="continuationSeparator" w:id="0">
    <w:p w:rsidR="0007201A" w:rsidRDefault="0007201A" w:rsidP="00072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82"/>
    <w:rsid w:val="00071BC4"/>
    <w:rsid w:val="0007201A"/>
    <w:rsid w:val="000848B5"/>
    <w:rsid w:val="00091CFC"/>
    <w:rsid w:val="0010253B"/>
    <w:rsid w:val="001F7DA9"/>
    <w:rsid w:val="00261B87"/>
    <w:rsid w:val="002719FB"/>
    <w:rsid w:val="003E0DB1"/>
    <w:rsid w:val="006C353B"/>
    <w:rsid w:val="006C7C07"/>
    <w:rsid w:val="007C26A9"/>
    <w:rsid w:val="008C0C82"/>
    <w:rsid w:val="008D32FE"/>
    <w:rsid w:val="00933598"/>
    <w:rsid w:val="009D306E"/>
    <w:rsid w:val="00A0511C"/>
    <w:rsid w:val="00AB28F9"/>
    <w:rsid w:val="00B07105"/>
    <w:rsid w:val="00B1377F"/>
    <w:rsid w:val="00B400B4"/>
    <w:rsid w:val="00BB207F"/>
    <w:rsid w:val="00C04A84"/>
    <w:rsid w:val="00C84B63"/>
    <w:rsid w:val="00CB7E9D"/>
    <w:rsid w:val="00DE2D2F"/>
    <w:rsid w:val="00F3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C82"/>
    <w:rPr>
      <w:color w:val="0000FF" w:themeColor="hyperlink"/>
      <w:u w:val="single"/>
    </w:rPr>
  </w:style>
  <w:style w:type="paragraph" w:styleId="Header">
    <w:name w:val="header"/>
    <w:basedOn w:val="Normal"/>
    <w:link w:val="HeaderChar"/>
    <w:uiPriority w:val="99"/>
    <w:unhideWhenUsed/>
    <w:rsid w:val="00072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1A"/>
  </w:style>
  <w:style w:type="paragraph" w:styleId="Footer">
    <w:name w:val="footer"/>
    <w:basedOn w:val="Normal"/>
    <w:link w:val="FooterChar"/>
    <w:uiPriority w:val="99"/>
    <w:unhideWhenUsed/>
    <w:rsid w:val="00072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1A"/>
  </w:style>
  <w:style w:type="paragraph" w:customStyle="1" w:styleId="Default">
    <w:name w:val="Default"/>
    <w:rsid w:val="002719F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C82"/>
    <w:rPr>
      <w:color w:val="0000FF" w:themeColor="hyperlink"/>
      <w:u w:val="single"/>
    </w:rPr>
  </w:style>
  <w:style w:type="paragraph" w:styleId="Header">
    <w:name w:val="header"/>
    <w:basedOn w:val="Normal"/>
    <w:link w:val="HeaderChar"/>
    <w:uiPriority w:val="99"/>
    <w:unhideWhenUsed/>
    <w:rsid w:val="00072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1A"/>
  </w:style>
  <w:style w:type="paragraph" w:styleId="Footer">
    <w:name w:val="footer"/>
    <w:basedOn w:val="Normal"/>
    <w:link w:val="FooterChar"/>
    <w:uiPriority w:val="99"/>
    <w:unhideWhenUsed/>
    <w:rsid w:val="00072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1A"/>
  </w:style>
  <w:style w:type="paragraph" w:customStyle="1" w:styleId="Default">
    <w:name w:val="Default"/>
    <w:rsid w:val="002719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cb.co.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Bethany</dc:creator>
  <cp:lastModifiedBy>Perkins, Marianne</cp:lastModifiedBy>
  <cp:revision>6</cp:revision>
  <dcterms:created xsi:type="dcterms:W3CDTF">2018-10-16T14:55:00Z</dcterms:created>
  <dcterms:modified xsi:type="dcterms:W3CDTF">2019-02-04T13:50:00Z</dcterms:modified>
</cp:coreProperties>
</file>