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bookmarkStart w:id="0" w:name="_GoBack"/>
    <w:bookmarkEnd w:id="0"/>
    <w:p w:rsidR="00A232C5" w:rsidRDefault="00C85E0D" w:rsidP="00A232C5">
      <w:pPr>
        <w:sectPr w:rsidR="00A232C5" w:rsidSect="00FC0C6B">
          <w:pgSz w:w="11906" w:h="16838"/>
          <w:pgMar w:top="1440" w:right="1440" w:bottom="1440" w:left="1440" w:header="708" w:footer="708" w:gutter="0"/>
          <w:cols w:space="708"/>
          <w:docGrid w:linePitch="360"/>
        </w:sectPr>
      </w:pPr>
      <w:r>
        <w:rPr>
          <w:b/>
          <w:noProof/>
          <w:sz w:val="28"/>
          <w:u w:val="single"/>
          <w:lang w:eastAsia="en-GB"/>
        </w:rPr>
        <mc:AlternateContent>
          <mc:Choice Requires="wps">
            <w:drawing>
              <wp:anchor distT="0" distB="0" distL="114300" distR="114300" simplePos="0" relativeHeight="251684864" behindDoc="0" locked="0" layoutInCell="1" allowOverlap="1" wp14:anchorId="28A0A6F2" wp14:editId="36314C82">
                <wp:simplePos x="0" y="0"/>
                <wp:positionH relativeFrom="column">
                  <wp:posOffset>-463550</wp:posOffset>
                </wp:positionH>
                <wp:positionV relativeFrom="paragraph">
                  <wp:posOffset>209550</wp:posOffset>
                </wp:positionV>
                <wp:extent cx="6680200" cy="23825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80200" cy="238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E0D" w:rsidRPr="00C85E0D" w:rsidRDefault="00C85E0D" w:rsidP="00F90332">
                            <w:pPr>
                              <w:rPr>
                                <w:b/>
                                <w:szCs w:val="24"/>
                                <w:u w:val="single"/>
                              </w:rPr>
                            </w:pPr>
                            <w:r w:rsidRPr="00C85E0D">
                              <w:rPr>
                                <w:b/>
                                <w:szCs w:val="24"/>
                                <w:u w:val="single"/>
                              </w:rPr>
                              <w:t>Working together with Adult and Children Services</w:t>
                            </w:r>
                          </w:p>
                          <w:p w:rsidR="00F90332" w:rsidRPr="00296963" w:rsidRDefault="00F90332" w:rsidP="00F90332">
                            <w:pPr>
                              <w:rPr>
                                <w:szCs w:val="24"/>
                              </w:rPr>
                            </w:pPr>
                            <w:r w:rsidRPr="00296963">
                              <w:rPr>
                                <w:szCs w:val="24"/>
                              </w:rPr>
                              <w:t xml:space="preserve">A serious incident took place involving inappropriate behaviour between a small </w:t>
                            </w:r>
                            <w:proofErr w:type="gramStart"/>
                            <w:r w:rsidRPr="00296963">
                              <w:rPr>
                                <w:szCs w:val="24"/>
                              </w:rPr>
                              <w:t>group</w:t>
                            </w:r>
                            <w:proofErr w:type="gramEnd"/>
                            <w:r w:rsidRPr="00296963">
                              <w:rPr>
                                <w:szCs w:val="24"/>
                              </w:rPr>
                              <w:t xml:space="preserve"> of children. The DSCB undertook a learning lessons review to identify if practice improvements could be made which would have prevented the incident. Individual actions have been taken where appropriate by the agencies involved. The DSCB has identified the wider learning which is relevant to all practice.</w:t>
                            </w:r>
                          </w:p>
                          <w:p w:rsidR="00F90332" w:rsidRPr="00296963" w:rsidRDefault="00F90332" w:rsidP="00F90332">
                            <w:pPr>
                              <w:rPr>
                                <w:szCs w:val="24"/>
                              </w:rPr>
                            </w:pPr>
                            <w:r w:rsidRPr="00296963">
                              <w:rPr>
                                <w:szCs w:val="24"/>
                              </w:rPr>
                              <w:t>Common themes which were identified through the review were:</w:t>
                            </w:r>
                          </w:p>
                          <w:p w:rsidR="00F90332" w:rsidRPr="00296963" w:rsidRDefault="00F90332" w:rsidP="00F90332">
                            <w:pPr>
                              <w:spacing w:after="0"/>
                              <w:rPr>
                                <w:szCs w:val="24"/>
                              </w:rPr>
                            </w:pPr>
                            <w:r w:rsidRPr="00296963">
                              <w:rPr>
                                <w:szCs w:val="24"/>
                              </w:rPr>
                              <w:t>•</w:t>
                            </w:r>
                            <w:r w:rsidRPr="00296963">
                              <w:rPr>
                                <w:szCs w:val="24"/>
                              </w:rPr>
                              <w:tab/>
                              <w:t xml:space="preserve">Behavioural issues existed for all the children involved </w:t>
                            </w:r>
                          </w:p>
                          <w:p w:rsidR="00F90332" w:rsidRPr="00296963" w:rsidRDefault="00F90332" w:rsidP="00F90332">
                            <w:pPr>
                              <w:spacing w:after="0"/>
                              <w:rPr>
                                <w:szCs w:val="24"/>
                              </w:rPr>
                            </w:pPr>
                            <w:r w:rsidRPr="00296963">
                              <w:rPr>
                                <w:szCs w:val="24"/>
                              </w:rPr>
                              <w:t>•</w:t>
                            </w:r>
                            <w:r w:rsidRPr="00296963">
                              <w:rPr>
                                <w:szCs w:val="24"/>
                              </w:rPr>
                              <w:tab/>
                              <w:t>Domestic abuse had occurred in most of the families involved</w:t>
                            </w:r>
                          </w:p>
                          <w:p w:rsidR="00F90332" w:rsidRPr="00296963" w:rsidRDefault="00F90332" w:rsidP="00F90332">
                            <w:pPr>
                              <w:spacing w:after="0"/>
                              <w:rPr>
                                <w:szCs w:val="24"/>
                              </w:rPr>
                            </w:pPr>
                            <w:r w:rsidRPr="00296963">
                              <w:rPr>
                                <w:szCs w:val="24"/>
                              </w:rPr>
                              <w:t>•</w:t>
                            </w:r>
                            <w:r w:rsidRPr="00296963">
                              <w:rPr>
                                <w:szCs w:val="24"/>
                              </w:rPr>
                              <w:tab/>
                              <w:t>There was evidence of parental mental health issues for a number of the parents</w:t>
                            </w:r>
                          </w:p>
                          <w:p w:rsidR="00F90332" w:rsidRDefault="00F90332" w:rsidP="00F90332">
                            <w:pPr>
                              <w:spacing w:after="0"/>
                              <w:rPr>
                                <w:szCs w:val="24"/>
                              </w:rPr>
                            </w:pPr>
                            <w:r w:rsidRPr="00296963">
                              <w:rPr>
                                <w:szCs w:val="24"/>
                              </w:rPr>
                              <w:t>•</w:t>
                            </w:r>
                            <w:r w:rsidRPr="00296963">
                              <w:rPr>
                                <w:szCs w:val="24"/>
                              </w:rPr>
                              <w:tab/>
                              <w:t>There was evidence of alcohol/substance misuse in a number of the families</w:t>
                            </w:r>
                          </w:p>
                          <w:p w:rsidR="00F90332" w:rsidRDefault="00F9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6.5pt;margin-top:16.5pt;width:526pt;height:187.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" filled="f" stroked="f" strokeweight=".5pt">
                <v:textbox>
                  <w:txbxContent>
                    <w:p w:rsidR="00C85E0D" w:rsidRPr="00C85E0D" w:rsidRDefault="00C85E0D" w:rsidP="00F90332">
                      <w:pPr>
                        <w:rPr>
                          <w:b/>
                          <w:szCs w:val="24"/>
                          <w:u w:val="single"/>
                        </w:rPr>
                      </w:pPr>
                      <w:r w:rsidRPr="00C85E0D">
                        <w:rPr>
                          <w:b/>
                          <w:szCs w:val="24"/>
                          <w:u w:val="single"/>
                        </w:rPr>
                        <w:t>Working together with Adult and Children Services</w:t>
                      </w:r>
                    </w:p>
                    <w:p w:rsidR="00F90332" w:rsidRPr="00296963" w:rsidRDefault="00F90332" w:rsidP="00F90332">
                      <w:pPr>
                        <w:rPr>
                          <w:szCs w:val="24"/>
                        </w:rPr>
                      </w:pPr>
                      <w:r w:rsidRPr="00296963">
                        <w:rPr>
                          <w:szCs w:val="24"/>
                        </w:rPr>
                        <w:t xml:space="preserve">A serious incident took place involving inappropriate behaviour between a small </w:t>
                      </w:r>
                      <w:proofErr w:type="gramStart"/>
                      <w:r w:rsidRPr="00296963">
                        <w:rPr>
                          <w:szCs w:val="24"/>
                        </w:rPr>
                        <w:t>group</w:t>
                      </w:r>
                      <w:proofErr w:type="gramEnd"/>
                      <w:r w:rsidRPr="00296963">
                        <w:rPr>
                          <w:szCs w:val="24"/>
                        </w:rPr>
                        <w:t xml:space="preserve"> of children. The DSCB undertook a learning lessons review to identify if practice improvements could be made which would have prevented the incident. Individual actions have been taken where appropriate by the agencies involved. The DSCB has identified the wider learning which is relevant to all practice.</w:t>
                      </w:r>
                    </w:p>
                    <w:p w:rsidR="00F90332" w:rsidRPr="00296963" w:rsidRDefault="00F90332" w:rsidP="00F90332">
                      <w:pPr>
                        <w:rPr>
                          <w:szCs w:val="24"/>
                        </w:rPr>
                      </w:pPr>
                      <w:r w:rsidRPr="00296963">
                        <w:rPr>
                          <w:szCs w:val="24"/>
                        </w:rPr>
                        <w:t>Common themes which were identified through the review were:</w:t>
                      </w:r>
                    </w:p>
                    <w:p w:rsidR="00F90332" w:rsidRPr="00296963" w:rsidRDefault="00F90332" w:rsidP="00F90332">
                      <w:pPr>
                        <w:spacing w:after="0"/>
                        <w:rPr>
                          <w:szCs w:val="24"/>
                        </w:rPr>
                      </w:pPr>
                      <w:r w:rsidRPr="00296963">
                        <w:rPr>
                          <w:szCs w:val="24"/>
                        </w:rPr>
                        <w:t>•</w:t>
                      </w:r>
                      <w:r w:rsidRPr="00296963">
                        <w:rPr>
                          <w:szCs w:val="24"/>
                        </w:rPr>
                        <w:tab/>
                        <w:t xml:space="preserve">Behavioural issues existed for all the children involved </w:t>
                      </w:r>
                    </w:p>
                    <w:p w:rsidR="00F90332" w:rsidRPr="00296963" w:rsidRDefault="00F90332" w:rsidP="00F90332">
                      <w:pPr>
                        <w:spacing w:after="0"/>
                        <w:rPr>
                          <w:szCs w:val="24"/>
                        </w:rPr>
                      </w:pPr>
                      <w:r w:rsidRPr="00296963">
                        <w:rPr>
                          <w:szCs w:val="24"/>
                        </w:rPr>
                        <w:t>•</w:t>
                      </w:r>
                      <w:r w:rsidRPr="00296963">
                        <w:rPr>
                          <w:szCs w:val="24"/>
                        </w:rPr>
                        <w:tab/>
                        <w:t>Domestic abuse had occurred in most of the families involved</w:t>
                      </w:r>
                    </w:p>
                    <w:p w:rsidR="00F90332" w:rsidRPr="00296963" w:rsidRDefault="00F90332" w:rsidP="00F90332">
                      <w:pPr>
                        <w:spacing w:after="0"/>
                        <w:rPr>
                          <w:szCs w:val="24"/>
                        </w:rPr>
                      </w:pPr>
                      <w:r w:rsidRPr="00296963">
                        <w:rPr>
                          <w:szCs w:val="24"/>
                        </w:rPr>
                        <w:t>•</w:t>
                      </w:r>
                      <w:r w:rsidRPr="00296963">
                        <w:rPr>
                          <w:szCs w:val="24"/>
                        </w:rPr>
                        <w:tab/>
                        <w:t>There was evidence of parental mental health issues for a number of the parents</w:t>
                      </w:r>
                    </w:p>
                    <w:p w:rsidR="00F90332" w:rsidRDefault="00F90332" w:rsidP="00F90332">
                      <w:pPr>
                        <w:spacing w:after="0"/>
                        <w:rPr>
                          <w:szCs w:val="24"/>
                        </w:rPr>
                      </w:pPr>
                      <w:r w:rsidRPr="00296963">
                        <w:rPr>
                          <w:szCs w:val="24"/>
                        </w:rPr>
                        <w:t>•</w:t>
                      </w:r>
                      <w:r w:rsidRPr="00296963">
                        <w:rPr>
                          <w:szCs w:val="24"/>
                        </w:rPr>
                        <w:tab/>
                        <w:t>There was evidence of alcohol/substance misuse in a number of the families</w:t>
                      </w:r>
                    </w:p>
                    <w:p w:rsidR="00F90332" w:rsidRDefault="00F90332"/>
                  </w:txbxContent>
                </v:textbox>
              </v:shape>
            </w:pict>
          </mc:Fallback>
        </mc:AlternateContent>
      </w:r>
      <w:r w:rsidR="00F90332">
        <w:rPr>
          <w:b/>
          <w:noProof/>
          <w:sz w:val="28"/>
          <w:u w:val="single"/>
          <w:lang w:eastAsia="en-GB"/>
        </w:rPr>
        <mc:AlternateContent>
          <mc:Choice Requires="wps">
            <w:drawing>
              <wp:anchor distT="0" distB="0" distL="114300" distR="114300" simplePos="0" relativeHeight="251652095" behindDoc="0" locked="0" layoutInCell="1" allowOverlap="1" wp14:anchorId="1CAD5BF4" wp14:editId="41AD5630">
                <wp:simplePos x="0" y="0"/>
                <wp:positionH relativeFrom="column">
                  <wp:posOffset>-1018572</wp:posOffset>
                </wp:positionH>
                <wp:positionV relativeFrom="paragraph">
                  <wp:posOffset>-925975</wp:posOffset>
                </wp:positionV>
                <wp:extent cx="7789762" cy="10901680"/>
                <wp:effectExtent l="0" t="0" r="20955" b="13970"/>
                <wp:wrapNone/>
                <wp:docPr id="10" name="Rectangle 10"/>
                <wp:cNvGraphicFramePr/>
                <a:graphic xmlns:a="http://schemas.openxmlformats.org/drawingml/2006/main">
                  <a:graphicData uri="http://schemas.microsoft.com/office/word/2010/wordprocessingShape">
                    <wps:wsp>
                      <wps:cNvSpPr/>
                      <wps:spPr>
                        <a:xfrm>
                          <a:off x="0" y="0"/>
                          <a:ext cx="7789762" cy="1090168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0.2pt;margin-top:-72.9pt;width:613.35pt;height:858.4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" fillcolor="#d6e3bc [1302]" strokecolor="#243f60 [1604]" strokeweight="2pt"/>
            </w:pict>
          </mc:Fallback>
        </mc:AlternateContent>
      </w:r>
      <w:r w:rsidR="0089414B">
        <w:rPr>
          <w:b/>
          <w:noProof/>
          <w:sz w:val="28"/>
          <w:u w:val="single"/>
          <w:lang w:eastAsia="en-GB"/>
        </w:rPr>
        <w:drawing>
          <wp:anchor distT="0" distB="0" distL="114300" distR="114300" simplePos="0" relativeHeight="251655168" behindDoc="0" locked="0" layoutInCell="1" allowOverlap="1" wp14:anchorId="31D05245" wp14:editId="1FF0EAF3">
            <wp:simplePos x="0" y="0"/>
            <wp:positionH relativeFrom="column">
              <wp:posOffset>5007066</wp:posOffset>
            </wp:positionH>
            <wp:positionV relativeFrom="paragraph">
              <wp:posOffset>-696686</wp:posOffset>
            </wp:positionV>
            <wp:extent cx="910590" cy="9283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png"/>
                    <pic:cNvPicPr/>
                  </pic:nvPicPr>
                  <pic:blipFill>
                    <a:blip r:embed="rId5">
                      <a:extLst>
                        <a:ext uri="{28A0092B-C50C-407E-A947-70E740481C1C}">
                          <a14:useLocalDpi xmlns:a14="http://schemas.microsoft.com/office/drawing/2010/main" val="0"/>
                        </a:ext>
                      </a:extLst>
                    </a:blip>
                    <a:stretch>
                      <a:fillRect/>
                    </a:stretch>
                  </pic:blipFill>
                  <pic:spPr>
                    <a:xfrm>
                      <a:off x="0" y="0"/>
                      <a:ext cx="910590" cy="928370"/>
                    </a:xfrm>
                    <a:prstGeom prst="rect">
                      <a:avLst/>
                    </a:prstGeom>
                  </pic:spPr>
                </pic:pic>
              </a:graphicData>
            </a:graphic>
            <wp14:sizeRelH relativeFrom="page">
              <wp14:pctWidth>0</wp14:pctWidth>
            </wp14:sizeRelH>
            <wp14:sizeRelV relativeFrom="page">
              <wp14:pctHeight>0</wp14:pctHeight>
            </wp14:sizeRelV>
          </wp:anchor>
        </w:drawing>
      </w:r>
      <w:r w:rsidR="00A232C5">
        <w:rPr>
          <w:noProof/>
          <w:lang w:eastAsia="en-GB"/>
        </w:rPr>
        <mc:AlternateContent>
          <mc:Choice Requires="wps">
            <w:drawing>
              <wp:anchor distT="0" distB="0" distL="114300" distR="114300" simplePos="0" relativeHeight="251653120" behindDoc="0" locked="0" layoutInCell="1" allowOverlap="1" wp14:anchorId="7872237F" wp14:editId="4DC8BA51">
                <wp:simplePos x="0" y="0"/>
                <wp:positionH relativeFrom="column">
                  <wp:posOffset>-381000</wp:posOffset>
                </wp:positionH>
                <wp:positionV relativeFrom="paragraph">
                  <wp:posOffset>-590550</wp:posOffset>
                </wp:positionV>
                <wp:extent cx="5095875"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95875" cy="800100"/>
                        </a:xfrm>
                        <a:prstGeom prst="rect">
                          <a:avLst/>
                        </a:prstGeom>
                        <a:noFill/>
                        <a:ln>
                          <a:noFill/>
                        </a:ln>
                        <a:effectLst/>
                      </wps:spPr>
                      <wps:txbx>
                        <w:txbxContent>
                          <w:p w:rsidR="00A232C5" w:rsidRPr="00A02CB4" w:rsidRDefault="008533F3" w:rsidP="00A232C5">
                            <w:pPr>
                              <w:jc w:val="center"/>
                              <w:rPr>
                                <w:b/>
                                <w:sz w:val="72"/>
                                <w:szCs w:val="72"/>
                                <w14:textOutline w14:w="9525" w14:cap="flat" w14:cmpd="sng" w14:algn="ctr">
                                  <w14:noFill/>
                                  <w14:prstDash w14:val="solid"/>
                                  <w14:round/>
                                </w14:textOutline>
                              </w:rPr>
                            </w:pPr>
                            <w:r w:rsidRPr="00A02CB4">
                              <w:rPr>
                                <w:b/>
                                <w:sz w:val="72"/>
                                <w:szCs w:val="72"/>
                                <w14:textOutline w14:w="9525" w14:cap="flat" w14:cmpd="sng" w14:algn="ctr">
                                  <w14:noFill/>
                                  <w14:prstDash w14:val="solid"/>
                                  <w14:round/>
                                </w14:textOutline>
                              </w:rPr>
                              <w:t>DSCB 2</w:t>
                            </w:r>
                            <w:r w:rsidR="00A232C5" w:rsidRPr="00A02CB4">
                              <w:rPr>
                                <w:b/>
                                <w:sz w:val="72"/>
                                <w:szCs w:val="72"/>
                                <w14:textOutline w14:w="9525" w14:cap="flat" w14:cmpd="sng" w14:algn="ctr">
                                  <w14:noFill/>
                                  <w14:prstDash w14:val="solid"/>
                                  <w14:round/>
                                </w14:textOutline>
                              </w:rPr>
                              <w:t xml:space="preserve"> minute briefings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pt;margin-top:-46.5pt;width:401.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" filled="f" stroked="f">
                <v:textbox>
                  <w:txbxContent>
                    <w:p w:rsidR="00A232C5" w:rsidRPr="00A02CB4" w:rsidRDefault="008533F3" w:rsidP="00A232C5">
                      <w:pPr>
                        <w:jc w:val="center"/>
                        <w:rPr>
                          <w:b/>
                          <w:sz w:val="72"/>
                          <w:szCs w:val="72"/>
                          <w14:textOutline w14:w="9525" w14:cap="flat" w14:cmpd="sng" w14:algn="ctr">
                            <w14:noFill/>
                            <w14:prstDash w14:val="solid"/>
                            <w14:round/>
                          </w14:textOutline>
                        </w:rPr>
                      </w:pPr>
                      <w:r w:rsidRPr="00A02CB4">
                        <w:rPr>
                          <w:b/>
                          <w:sz w:val="72"/>
                          <w:szCs w:val="72"/>
                          <w14:textOutline w14:w="9525" w14:cap="flat" w14:cmpd="sng" w14:algn="ctr">
                            <w14:noFill/>
                            <w14:prstDash w14:val="solid"/>
                            <w14:round/>
                          </w14:textOutline>
                        </w:rPr>
                        <w:t>DSCB 2</w:t>
                      </w:r>
                      <w:r w:rsidR="00A232C5" w:rsidRPr="00A02CB4">
                        <w:rPr>
                          <w:b/>
                          <w:sz w:val="72"/>
                          <w:szCs w:val="72"/>
                          <w14:textOutline w14:w="9525" w14:cap="flat" w14:cmpd="sng" w14:algn="ctr">
                            <w14:noFill/>
                            <w14:prstDash w14:val="solid"/>
                            <w14:round/>
                          </w14:textOutline>
                        </w:rPr>
                        <w:t xml:space="preserve"> minute briefings</w:t>
                      </w:r>
                    </w:p>
                  </w:txbxContent>
                </v:textbox>
              </v:shape>
            </w:pict>
          </mc:Fallback>
        </mc:AlternateContent>
      </w:r>
    </w:p>
    <w:p w:rsidR="00DC0564" w:rsidRDefault="00DC0564"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Default="00F90332" w:rsidP="0089414B">
      <w:pPr>
        <w:spacing w:after="0"/>
        <w:rPr>
          <w:szCs w:val="24"/>
        </w:rPr>
      </w:pPr>
    </w:p>
    <w:p w:rsidR="00F90332" w:rsidRPr="00296963" w:rsidRDefault="00F90332" w:rsidP="0089414B">
      <w:pPr>
        <w:spacing w:after="0"/>
        <w:rPr>
          <w:szCs w:val="24"/>
        </w:rPr>
      </w:pPr>
    </w:p>
    <w:p w:rsidR="00A232C5" w:rsidRDefault="008F25BB">
      <w:r>
        <w:rPr>
          <w:noProof/>
          <w:lang w:eastAsia="en-GB"/>
        </w:rPr>
        <mc:AlternateContent>
          <mc:Choice Requires="wpg">
            <w:drawing>
              <wp:anchor distT="0" distB="0" distL="114300" distR="114300" simplePos="0" relativeHeight="251683840" behindDoc="0" locked="0" layoutInCell="1" allowOverlap="1">
                <wp:simplePos x="0" y="0"/>
                <wp:positionH relativeFrom="column">
                  <wp:posOffset>-694481</wp:posOffset>
                </wp:positionH>
                <wp:positionV relativeFrom="paragraph">
                  <wp:posOffset>77783</wp:posOffset>
                </wp:positionV>
                <wp:extent cx="7183672" cy="6041986"/>
                <wp:effectExtent l="0" t="0" r="0" b="0"/>
                <wp:wrapNone/>
                <wp:docPr id="18" name="Group 18"/>
                <wp:cNvGraphicFramePr/>
                <a:graphic xmlns:a="http://schemas.openxmlformats.org/drawingml/2006/main">
                  <a:graphicData uri="http://schemas.microsoft.com/office/word/2010/wordprocessingGroup">
                    <wpg:wgp>
                      <wpg:cNvGrpSpPr/>
                      <wpg:grpSpPr>
                        <a:xfrm>
                          <a:off x="0" y="0"/>
                          <a:ext cx="7183672" cy="6041986"/>
                          <a:chOff x="-48294" y="-156784"/>
                          <a:chExt cx="7333254" cy="6106662"/>
                        </a:xfrm>
                      </wpg:grpSpPr>
                      <wpg:grpSp>
                        <wpg:cNvPr id="3" name="Group 3"/>
                        <wpg:cNvGrpSpPr/>
                        <wpg:grpSpPr>
                          <a:xfrm>
                            <a:off x="4868386" y="3317581"/>
                            <a:ext cx="2416574" cy="2632297"/>
                            <a:chOff x="3145658" y="-2334418"/>
                            <a:chExt cx="1582681" cy="2633866"/>
                          </a:xfrm>
                        </wpg:grpSpPr>
                        <wps:wsp>
                          <wps:cNvPr id="217" name="Text Box 2"/>
                          <wps:cNvSpPr txBox="1">
                            <a:spLocks noChangeArrowheads="1"/>
                          </wps:cNvSpPr>
                          <wps:spPr bwMode="auto">
                            <a:xfrm>
                              <a:off x="3244159" y="-2334418"/>
                              <a:ext cx="1484180" cy="1485079"/>
                            </a:xfrm>
                            <a:prstGeom prst="rect">
                              <a:avLst/>
                            </a:prstGeom>
                            <a:solidFill>
                              <a:srgbClr val="FFD13F"/>
                            </a:solidFill>
                            <a:ln w="9525">
                              <a:noFill/>
                              <a:miter lim="800000"/>
                              <a:headEnd/>
                              <a:tailEnd/>
                            </a:ln>
                          </wps:spPr>
                          <wps:txbx>
                            <w:txbxContent>
                              <w:p w:rsidR="00161ADA" w:rsidRDefault="00161ADA" w:rsidP="00161ADA">
                                <w:r>
                                  <w:t>What it told us…</w:t>
                                </w:r>
                              </w:p>
                              <w:p w:rsidR="00161ADA" w:rsidRPr="009D06E3" w:rsidRDefault="00161ADA" w:rsidP="00161ADA">
                                <w:r w:rsidRPr="009D06E3">
                                  <w:t>There was a delay in one young person receiving medical treatment due to lack of professional understanding about the role of the child protection medical.</w:t>
                                </w:r>
                              </w:p>
                              <w:p w:rsidR="00161ADA" w:rsidRDefault="00161ADA"/>
                            </w:txbxContent>
                          </wps:txbx>
                          <wps:bodyPr rot="0" vert="horz" wrap="square" lIns="91440" tIns="45720" rIns="91440" bIns="45720" anchor="t" anchorCtr="0">
                            <a:noAutofit/>
                          </wps:bodyPr>
                        </wps:wsp>
                        <wps:wsp>
                          <wps:cNvPr id="2" name="Text Box 2"/>
                          <wps:cNvSpPr txBox="1">
                            <a:spLocks noChangeArrowheads="1"/>
                          </wps:cNvSpPr>
                          <wps:spPr bwMode="auto">
                            <a:xfrm>
                              <a:off x="3145658" y="-957769"/>
                              <a:ext cx="1505825" cy="1257217"/>
                            </a:xfrm>
                            <a:prstGeom prst="rect">
                              <a:avLst/>
                            </a:prstGeom>
                            <a:solidFill>
                              <a:srgbClr val="92D050"/>
                            </a:solidFill>
                            <a:ln w="9525">
                              <a:noFill/>
                              <a:miter lim="800000"/>
                              <a:headEnd/>
                              <a:tailEnd/>
                            </a:ln>
                          </wps:spPr>
                          <wps:txbx>
                            <w:txbxContent>
                              <w:p w:rsidR="00161ADA" w:rsidRDefault="00161ADA" w:rsidP="00161ADA">
                                <w:r>
                                  <w:t>What we all need to do now…</w:t>
                                </w:r>
                              </w:p>
                              <w:p w:rsidR="00161ADA" w:rsidRPr="009D06E3" w:rsidRDefault="00161ADA" w:rsidP="00161ADA">
                                <w:r w:rsidRPr="009D06E3">
                                  <w:t>New guidance has been provided to agencies to give clarity about the role of the child protection medical available on the DSCB website.</w:t>
                                </w:r>
                              </w:p>
                              <w:p w:rsidR="00161ADA" w:rsidRDefault="00161ADA"/>
                            </w:txbxContent>
                          </wps:txbx>
                          <wps:bodyPr rot="0" vert="horz" wrap="square" lIns="91440" tIns="45720" rIns="91440" bIns="45720" anchor="t" anchorCtr="0">
                            <a:noAutofit/>
                          </wps:bodyPr>
                        </wps:wsp>
                      </wpg:grpSp>
                      <wpg:grpSp>
                        <wpg:cNvPr id="15" name="Group 15"/>
                        <wpg:cNvGrpSpPr/>
                        <wpg:grpSpPr>
                          <a:xfrm>
                            <a:off x="5327848" y="-39336"/>
                            <a:ext cx="1957091" cy="3169808"/>
                            <a:chOff x="353076" y="-409450"/>
                            <a:chExt cx="1957091" cy="3169808"/>
                          </a:xfrm>
                        </wpg:grpSpPr>
                        <wps:wsp>
                          <wps:cNvPr id="5" name="Text Box 2"/>
                          <wps:cNvSpPr txBox="1">
                            <a:spLocks noChangeArrowheads="1"/>
                          </wps:cNvSpPr>
                          <wps:spPr bwMode="auto">
                            <a:xfrm>
                              <a:off x="614717" y="-409450"/>
                              <a:ext cx="1695450" cy="1609725"/>
                            </a:xfrm>
                            <a:prstGeom prst="rect">
                              <a:avLst/>
                            </a:prstGeom>
                            <a:solidFill>
                              <a:srgbClr val="FFD13F"/>
                            </a:solidFill>
                            <a:ln w="9525">
                              <a:noFill/>
                              <a:miter lim="800000"/>
                              <a:headEnd/>
                              <a:tailEnd/>
                            </a:ln>
                          </wps:spPr>
                          <wps:txbx>
                            <w:txbxContent>
                              <w:p w:rsidR="00161ADA" w:rsidRDefault="00161ADA">
                                <w:r>
                                  <w:t>What it told us…</w:t>
                                </w:r>
                              </w:p>
                              <w:p w:rsidR="00161ADA" w:rsidRPr="009D06E3" w:rsidRDefault="00161ADA" w:rsidP="00161ADA">
                                <w:pPr>
                                  <w:rPr>
                                    <w:b/>
                                  </w:rPr>
                                </w:pPr>
                                <w:r w:rsidRPr="009D06E3">
                                  <w:t>In one family the mother was detained under the Mental Health Act. She returned home without any assessment of her ability to parent</w:t>
                                </w:r>
                                <w:r w:rsidRPr="009D06E3">
                                  <w:rPr>
                                    <w:b/>
                                  </w:rPr>
                                  <w:t>.</w:t>
                                </w:r>
                              </w:p>
                              <w:p w:rsidR="00161ADA" w:rsidRDefault="00161ADA"/>
                            </w:txbxContent>
                          </wps:txbx>
                          <wps:bodyPr rot="0" vert="horz" wrap="square" lIns="91440" tIns="45720" rIns="91440" bIns="45720" anchor="t" anchorCtr="0">
                            <a:noAutofit/>
                          </wps:bodyPr>
                        </wps:wsp>
                        <wps:wsp>
                          <wps:cNvPr id="6" name="Text Box 2"/>
                          <wps:cNvSpPr txBox="1">
                            <a:spLocks noChangeArrowheads="1"/>
                          </wps:cNvSpPr>
                          <wps:spPr bwMode="auto">
                            <a:xfrm>
                              <a:off x="353076" y="1161711"/>
                              <a:ext cx="1680577" cy="1598647"/>
                            </a:xfrm>
                            <a:prstGeom prst="rect">
                              <a:avLst/>
                            </a:prstGeom>
                            <a:solidFill>
                              <a:srgbClr val="92D050"/>
                            </a:solidFill>
                            <a:ln w="9525">
                              <a:noFill/>
                              <a:miter lim="800000"/>
                              <a:headEnd/>
                              <a:tailEnd/>
                            </a:ln>
                          </wps:spPr>
                          <wps:txbx>
                            <w:txbxContent>
                              <w:p w:rsidR="00161ADA" w:rsidRDefault="00161ADA">
                                <w:r>
                                  <w:t>What we all need to do now…</w:t>
                                </w:r>
                              </w:p>
                              <w:p w:rsidR="004E1A80" w:rsidRPr="009D06E3" w:rsidRDefault="004E1A80" w:rsidP="004E1A80">
                                <w:r w:rsidRPr="009D06E3">
                                  <w:t xml:space="preserve">Mental health workers and Children’s Services must work closely to ensure effective support for families. </w:t>
                                </w:r>
                              </w:p>
                              <w:p w:rsidR="004E1A80" w:rsidRDefault="004E1A80"/>
                              <w:p w:rsidR="004E1A80" w:rsidRDefault="004E1A80"/>
                            </w:txbxContent>
                          </wps:txbx>
                          <wps:bodyPr rot="0" vert="horz" wrap="square" lIns="91440" tIns="45720" rIns="91440" bIns="45720" anchor="t" anchorCtr="0">
                            <a:noAutofit/>
                          </wps:bodyPr>
                        </wps:wsp>
                      </wpg:grpSp>
                      <wpg:grpSp>
                        <wpg:cNvPr id="16" name="Group 16"/>
                        <wpg:cNvGrpSpPr/>
                        <wpg:grpSpPr>
                          <a:xfrm>
                            <a:off x="-48294" y="3827001"/>
                            <a:ext cx="4666784" cy="1773142"/>
                            <a:chOff x="5507" y="21322"/>
                            <a:chExt cx="2894939" cy="2209931"/>
                          </a:xfrm>
                        </wpg:grpSpPr>
                        <wps:wsp>
                          <wps:cNvPr id="11" name="Text Box 2"/>
                          <wps:cNvSpPr txBox="1">
                            <a:spLocks noChangeArrowheads="1"/>
                          </wps:cNvSpPr>
                          <wps:spPr bwMode="auto">
                            <a:xfrm>
                              <a:off x="5507" y="21322"/>
                              <a:ext cx="2613717" cy="1158617"/>
                            </a:xfrm>
                            <a:prstGeom prst="rect">
                              <a:avLst/>
                            </a:prstGeom>
                            <a:solidFill>
                              <a:srgbClr val="FFD13F"/>
                            </a:solidFill>
                            <a:ln w="9525">
                              <a:noFill/>
                              <a:miter lim="800000"/>
                              <a:headEnd/>
                              <a:tailEnd/>
                            </a:ln>
                          </wps:spPr>
                          <wps:txbx>
                            <w:txbxContent>
                              <w:p w:rsidR="00161ADA" w:rsidRDefault="00161ADA" w:rsidP="00161ADA">
                                <w:r>
                                  <w:t>What it told us…</w:t>
                                </w:r>
                              </w:p>
                              <w:p w:rsidR="004E1A80" w:rsidRPr="009D06E3" w:rsidRDefault="004E1A80" w:rsidP="004E1A80">
                                <w:r w:rsidRPr="009D06E3">
                                  <w:t>When the case was passed to early help services, it was not clear who the lead professional was or what they were expected to do.</w:t>
                                </w:r>
                              </w:p>
                              <w:p w:rsidR="004E1A80" w:rsidRDefault="004E1A80" w:rsidP="00161ADA"/>
                            </w:txbxContent>
                          </wps:txbx>
                          <wps:bodyPr rot="0" vert="horz" wrap="square" lIns="91440" tIns="45720" rIns="91440" bIns="45720" anchor="t" anchorCtr="0">
                            <a:noAutofit/>
                          </wps:bodyPr>
                        </wps:wsp>
                        <wps:wsp>
                          <wps:cNvPr id="9" name="Text Box 2"/>
                          <wps:cNvSpPr txBox="1">
                            <a:spLocks noChangeArrowheads="1"/>
                          </wps:cNvSpPr>
                          <wps:spPr bwMode="auto">
                            <a:xfrm>
                              <a:off x="93203" y="1031105"/>
                              <a:ext cx="2807243" cy="1200148"/>
                            </a:xfrm>
                            <a:prstGeom prst="rect">
                              <a:avLst/>
                            </a:prstGeom>
                            <a:solidFill>
                              <a:srgbClr val="92D050"/>
                            </a:solidFill>
                            <a:ln w="9525">
                              <a:noFill/>
                              <a:miter lim="800000"/>
                              <a:headEnd/>
                              <a:tailEnd/>
                            </a:ln>
                          </wps:spPr>
                          <wps:txbx>
                            <w:txbxContent>
                              <w:p w:rsidR="00161ADA" w:rsidRDefault="00161ADA" w:rsidP="00161ADA">
                                <w:r>
                                  <w:t>What we all need to do now…</w:t>
                                </w:r>
                              </w:p>
                              <w:p w:rsidR="004E1A80" w:rsidRPr="009D06E3" w:rsidRDefault="004E1A80" w:rsidP="004E1A80">
                                <w:r w:rsidRPr="009D06E3">
                                  <w:t>When stepping down a case to early help the lead professional should be clearly identified and there needs to be formal agreement about what the key purpose of the early help will be.</w:t>
                                </w:r>
                              </w:p>
                              <w:p w:rsidR="004E1A80" w:rsidRDefault="004E1A80" w:rsidP="00161ADA"/>
                            </w:txbxContent>
                          </wps:txbx>
                          <wps:bodyPr rot="0" vert="horz" wrap="square" lIns="91440" tIns="45720" rIns="91440" bIns="45720" anchor="t" anchorCtr="0">
                            <a:noAutofit/>
                          </wps:bodyPr>
                        </wps:wsp>
                      </wpg:grpSp>
                      <wpg:grpSp>
                        <wpg:cNvPr id="14" name="Group 14"/>
                        <wpg:cNvGrpSpPr/>
                        <wpg:grpSpPr>
                          <a:xfrm>
                            <a:off x="33079" y="-156784"/>
                            <a:ext cx="4941693" cy="2023406"/>
                            <a:chOff x="10411" y="-156784"/>
                            <a:chExt cx="4550661" cy="2023406"/>
                          </a:xfrm>
                        </wpg:grpSpPr>
                        <wps:wsp>
                          <wps:cNvPr id="12" name="Text Box 2"/>
                          <wps:cNvSpPr txBox="1">
                            <a:spLocks noChangeArrowheads="1"/>
                          </wps:cNvSpPr>
                          <wps:spPr bwMode="auto">
                            <a:xfrm>
                              <a:off x="10411" y="-156784"/>
                              <a:ext cx="4410205" cy="1121229"/>
                            </a:xfrm>
                            <a:prstGeom prst="rect">
                              <a:avLst/>
                            </a:prstGeom>
                            <a:solidFill>
                              <a:srgbClr val="FFD13F"/>
                            </a:solidFill>
                            <a:ln w="9525">
                              <a:noFill/>
                              <a:miter lim="800000"/>
                              <a:headEnd/>
                              <a:tailEnd/>
                            </a:ln>
                          </wps:spPr>
                          <wps:txbx>
                            <w:txbxContent>
                              <w:p w:rsidR="00161ADA" w:rsidRDefault="00161ADA" w:rsidP="00161ADA">
                                <w:r>
                                  <w:t>What it told us…</w:t>
                                </w:r>
                              </w:p>
                              <w:p w:rsidR="004E1A80" w:rsidRPr="009D06E3" w:rsidRDefault="004E1A80" w:rsidP="004E1A80">
                                <w:r w:rsidRPr="009D06E3">
                                  <w:t xml:space="preserve">In one family where there had been domestic abuse, the mother reported that contact with the perpetrator had stopped. On that basis the case was closed and stepped down to early help. </w:t>
                                </w:r>
                              </w:p>
                              <w:p w:rsidR="004E1A80" w:rsidRDefault="004E1A80" w:rsidP="00161ADA"/>
                            </w:txbxContent>
                          </wps:txbx>
                          <wps:bodyPr rot="0" vert="horz" wrap="square" lIns="91440" tIns="45720" rIns="91440" bIns="45720" anchor="t" anchorCtr="0">
                            <a:noAutofit/>
                          </wps:bodyPr>
                        </wps:wsp>
                        <wps:wsp>
                          <wps:cNvPr id="7" name="Text Box 2"/>
                          <wps:cNvSpPr txBox="1">
                            <a:spLocks noChangeArrowheads="1"/>
                          </wps:cNvSpPr>
                          <wps:spPr bwMode="auto">
                            <a:xfrm>
                              <a:off x="227197" y="847447"/>
                              <a:ext cx="4333875" cy="1019175"/>
                            </a:xfrm>
                            <a:prstGeom prst="rect">
                              <a:avLst/>
                            </a:prstGeom>
                            <a:solidFill>
                              <a:srgbClr val="92D050"/>
                            </a:solidFill>
                            <a:ln w="9525">
                              <a:noFill/>
                              <a:miter lim="800000"/>
                              <a:headEnd/>
                              <a:tailEnd/>
                            </a:ln>
                          </wps:spPr>
                          <wps:txbx>
                            <w:txbxContent>
                              <w:p w:rsidR="00161ADA" w:rsidRDefault="00161ADA" w:rsidP="00161ADA">
                                <w:r>
                                  <w:t>What we all need to do now…</w:t>
                                </w:r>
                              </w:p>
                              <w:p w:rsidR="004E1A80" w:rsidRPr="009D06E3" w:rsidRDefault="004E1A80" w:rsidP="004E1A80">
                                <w:r w:rsidRPr="009D06E3">
                                  <w:t>Risk assessments need to be affirmed by other information, not just self-reporting by the parent. Historical information relating to previous behaviour is a good indicator which should inform assessment.</w:t>
                                </w:r>
                              </w:p>
                              <w:p w:rsidR="004E1A80" w:rsidRDefault="004E1A80" w:rsidP="00161ADA"/>
                            </w:txbxContent>
                          </wps:txbx>
                          <wps:bodyPr rot="0" vert="horz" wrap="square" lIns="91440" tIns="45720" rIns="91440" bIns="45720" anchor="t" anchorCtr="0">
                            <a:noAutofit/>
                          </wps:bodyPr>
                        </wps:wsp>
                      </wpg:grpSp>
                      <wpg:grpSp>
                        <wpg:cNvPr id="17" name="Group 17"/>
                        <wpg:cNvGrpSpPr/>
                        <wpg:grpSpPr>
                          <a:xfrm>
                            <a:off x="0" y="1950590"/>
                            <a:ext cx="4773808" cy="1741041"/>
                            <a:chOff x="-4582895" y="-1196596"/>
                            <a:chExt cx="4774445" cy="1744393"/>
                          </a:xfrm>
                        </wpg:grpSpPr>
                        <wps:wsp>
                          <wps:cNvPr id="13" name="Text Box 2"/>
                          <wps:cNvSpPr txBox="1">
                            <a:spLocks noChangeArrowheads="1"/>
                          </wps:cNvSpPr>
                          <wps:spPr bwMode="auto">
                            <a:xfrm>
                              <a:off x="-4582895" y="-1196596"/>
                              <a:ext cx="4637389" cy="863587"/>
                            </a:xfrm>
                            <a:prstGeom prst="rect">
                              <a:avLst/>
                            </a:prstGeom>
                            <a:solidFill>
                              <a:srgbClr val="FFD13F"/>
                            </a:solidFill>
                            <a:ln w="9525">
                              <a:noFill/>
                              <a:miter lim="800000"/>
                              <a:headEnd/>
                              <a:tailEnd/>
                            </a:ln>
                          </wps:spPr>
                          <wps:txbx>
                            <w:txbxContent>
                              <w:p w:rsidR="00125270" w:rsidRDefault="00125270" w:rsidP="00125270">
                                <w:r>
                                  <w:t>What it told us…</w:t>
                                </w:r>
                              </w:p>
                              <w:p w:rsidR="00125270" w:rsidRDefault="00125270" w:rsidP="00125270">
                                <w:r w:rsidRPr="009D06E3">
                                  <w:t>In one family the father was released from prison back into the family home.</w:t>
                                </w:r>
                              </w:p>
                            </w:txbxContent>
                          </wps:txbx>
                          <wps:bodyPr rot="0" vert="horz" wrap="square" lIns="91440" tIns="45720" rIns="91440" bIns="45720" anchor="t" anchorCtr="0">
                            <a:noAutofit/>
                          </wps:bodyPr>
                        </wps:wsp>
                        <wps:wsp>
                          <wps:cNvPr id="8" name="Text Box 2"/>
                          <wps:cNvSpPr txBox="1">
                            <a:spLocks noChangeArrowheads="1"/>
                          </wps:cNvSpPr>
                          <wps:spPr bwMode="auto">
                            <a:xfrm>
                              <a:off x="-4489799" y="-462197"/>
                              <a:ext cx="4681349" cy="1009994"/>
                            </a:xfrm>
                            <a:prstGeom prst="rect">
                              <a:avLst/>
                            </a:prstGeom>
                            <a:solidFill>
                              <a:srgbClr val="92D050"/>
                            </a:solidFill>
                            <a:ln w="9525">
                              <a:noFill/>
                              <a:miter lim="800000"/>
                              <a:headEnd/>
                              <a:tailEnd/>
                            </a:ln>
                          </wps:spPr>
                          <wps:txbx>
                            <w:txbxContent>
                              <w:p w:rsidR="00125270" w:rsidRDefault="00125270" w:rsidP="00125270">
                                <w:r>
                                  <w:t>What we all need to do now…</w:t>
                                </w:r>
                              </w:p>
                              <w:p w:rsidR="00D83A45" w:rsidRDefault="00D83A45" w:rsidP="00D83A45">
                                <w:r>
                                  <w:t>A risk assessment should have been undertaken regarding a person posing a risk and a further conversation should have taken place with the Probation Service to determine what the level of risk may be.</w:t>
                                </w:r>
                              </w:p>
                              <w:p w:rsidR="00125270" w:rsidRDefault="00125270" w:rsidP="00125270"/>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8" o:spid="_x0000_s1028" style="position:absolute;margin-left:-54.7pt;margin-top:6.1pt;width:565.65pt;height:475.75pt;z-index:251683840;mso-width-relative:margin;mso-height-relative:margin" coordorigin="-482,-1567" coordsize="73332,6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">
                <v:group id="Group 3" o:spid="_x0000_s1029" style="position:absolute;left:48683;top:33175;width:24166;height:26323" coordorigin="31456,-23344" coordsize="15826,2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30" type="#_x0000_t202" style="position:absolute;left:32441;top:-23344;width:14842;height:1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AVMMA&#10;AADcAAAADwAAAGRycy9kb3ducmV2LnhtbESPQWvCQBSE7wX/w/IEb3UTD4lGVxGp4Kmgtgdvj+wz&#10;CWbfxt1tTP+9Wyh4HGbmG2a1GUwrenK+sawgnSYgiEurG64UfJ3373MQPiBrbC2Tgl/ysFmP3lZY&#10;aPvgI/WnUIkIYV+ggjqErpDSlzUZ9FPbEUfvap3BEKWrpHb4iHDTylmSZNJgw3Ghxo52NZW3049R&#10;cNCLkOn83Oc0fKStu3xnn/dUqcl42C5BBBrCK/zfPmgFszSHv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SAVMMAAADcAAAADwAAAAAAAAAAAAAAAACYAgAAZHJzL2Rv&#10;d25yZXYueG1sUEsFBgAAAAAEAAQA9QAAAIgDAAAAAA==&#10;" fillcolor="#ffd13f" stroked="f">
                    <v:textbox>
                      <w:txbxContent>
                        <w:p w:rsidR="00161ADA" w:rsidRDefault="00161ADA" w:rsidP="00161ADA">
                          <w:r>
                            <w:t>What it told us…</w:t>
                          </w:r>
                        </w:p>
                        <w:p w:rsidR="00161ADA" w:rsidRPr="009D06E3" w:rsidRDefault="00161ADA" w:rsidP="00161ADA">
                          <w:r w:rsidRPr="009D06E3">
                            <w:t>There was a delay in one young person receiving medical treatment due to lack of professional understanding about the role of the child protection medical.</w:t>
                          </w:r>
                        </w:p>
                        <w:p w:rsidR="00161ADA" w:rsidRDefault="00161ADA"/>
                      </w:txbxContent>
                    </v:textbox>
                  </v:shape>
                  <v:shape id="Text Box 2" o:spid="_x0000_s1031" type="#_x0000_t202" style="position:absolute;left:31456;top:-9577;width:15058;height:1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Z5cMA&#10;AADaAAAADwAAAGRycy9kb3ducmV2LnhtbESPQWvCQBSE70L/w/IKvZlNg0iNrlIKYihCq82lt0f2&#10;mSzNvg3ZTUz/fbcgeBxm5htms5tsK0bqvXGs4DlJQRBXThuuFZRf+/kLCB+QNbaOScEvedhtH2Yb&#10;zLW78onGc6hFhLDPUUETQpdL6auGLPrEdcTRu7jeYoiyr6Xu8RrhtpVZmi6lRcNxocGO3hqqfs6D&#10;VWAOtDp4U36fivdWZ5+L4fgxkFJPj9PrGkSgKdzDt3ahFWTwfyXe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Z5cMAAADaAAAADwAAAAAAAAAAAAAAAACYAgAAZHJzL2Rv&#10;d25yZXYueG1sUEsFBgAAAAAEAAQA9QAAAIgDAAAAAA==&#10;" fillcolor="#92d050" stroked="f">
                    <v:textbox>
                      <w:txbxContent>
                        <w:p w:rsidR="00161ADA" w:rsidRDefault="00161ADA" w:rsidP="00161ADA">
                          <w:r>
                            <w:t>What we all need to do now…</w:t>
                          </w:r>
                        </w:p>
                        <w:p w:rsidR="00161ADA" w:rsidRPr="009D06E3" w:rsidRDefault="00161ADA" w:rsidP="00161ADA">
                          <w:r w:rsidRPr="009D06E3">
                            <w:t>New guidance has been provided to agencies to give clarity about the role of the child protection medical available on the DSCB website.</w:t>
                          </w:r>
                        </w:p>
                        <w:p w:rsidR="00161ADA" w:rsidRDefault="00161ADA"/>
                      </w:txbxContent>
                    </v:textbox>
                  </v:shape>
                </v:group>
                <v:group id="Group 15" o:spid="_x0000_s1032" style="position:absolute;left:53278;top:-393;width:19571;height:31697" coordorigin="3530,-4094" coordsize="19570,3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 o:spid="_x0000_s1033" type="#_x0000_t202" style="position:absolute;left:6147;top:-4094;width:16954;height:1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T5sMA&#10;AADaAAAADwAAAGRycy9kb3ducmV2LnhtbESPQWvCQBSE70L/w/IKvekmgrFGN6GIgiehpj309si+&#10;JqHZt+nuGtN/7xYKPQ4z8w2zKyfTi5Gc7ywrSBcJCOLa6o4bBW/Vcf4Mwgdkjb1lUvBDHsriYbbD&#10;XNsbv9J4CY2IEPY5KmhDGHIpfd2SQb+wA3H0Pq0zGKJ0jdQObxFuerlMkkwa7DgutDjQvqX663I1&#10;Ck56EzK9rsY1TYe0dx/v2fk7VerpcXrZggg0hf/wX/ukFazg90q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ST5sMAAADaAAAADwAAAAAAAAAAAAAAAACYAgAAZHJzL2Rv&#10;d25yZXYueG1sUEsFBgAAAAAEAAQA9QAAAIgDAAAAAA==&#10;" fillcolor="#ffd13f" stroked="f">
                    <v:textbox>
                      <w:txbxContent>
                        <w:p w:rsidR="00161ADA" w:rsidRDefault="00161ADA">
                          <w:r>
                            <w:t>What it told us…</w:t>
                          </w:r>
                        </w:p>
                        <w:p w:rsidR="00161ADA" w:rsidRPr="009D06E3" w:rsidRDefault="00161ADA" w:rsidP="00161ADA">
                          <w:pPr>
                            <w:rPr>
                              <w:b/>
                            </w:rPr>
                          </w:pPr>
                          <w:r w:rsidRPr="009D06E3">
                            <w:t>In one family the mother was detained under the Mental Health Act. She returned home without any assessment of her ability to parent</w:t>
                          </w:r>
                          <w:r w:rsidRPr="009D06E3">
                            <w:rPr>
                              <w:b/>
                            </w:rPr>
                            <w:t>.</w:t>
                          </w:r>
                        </w:p>
                        <w:p w:rsidR="00161ADA" w:rsidRDefault="00161ADA"/>
                      </w:txbxContent>
                    </v:textbox>
                  </v:shape>
                  <v:shape id="Text Box 2" o:spid="_x0000_s1034" type="#_x0000_t202" style="position:absolute;left:3530;top:11617;width:16806;height:1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f5sIA&#10;AADaAAAADwAAAGRycy9kb3ducmV2LnhtbESPQYvCMBSE74L/ITxhb5oqi2jXKCKIIgta9bK3R/O2&#10;Ddu8lCbV+u83guBxmJlvmMWqs5W4UeONYwXjUQKCOHfacKHgetkOZyB8QNZYOSYFD/KwWvZ7C0y1&#10;u3NGt3MoRISwT1FBGUKdSunzkiz6kauJo/frGoshyqaQusF7hNtKTpJkKi0ajgsl1rQpKf87t1aB&#10;2dF85831J9sfKj05fbbfx5aU+hh06y8QgbrwDr/ae61gCs8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V/mwgAAANoAAAAPAAAAAAAAAAAAAAAAAJgCAABkcnMvZG93&#10;bnJldi54bWxQSwUGAAAAAAQABAD1AAAAhwMAAAAA&#10;" fillcolor="#92d050" stroked="f">
                    <v:textbox>
                      <w:txbxContent>
                        <w:p w:rsidR="00161ADA" w:rsidRDefault="00161ADA">
                          <w:r>
                            <w:t>What we all need to do now…</w:t>
                          </w:r>
                        </w:p>
                        <w:p w:rsidR="004E1A80" w:rsidRPr="009D06E3" w:rsidRDefault="004E1A80" w:rsidP="004E1A80">
                          <w:r w:rsidRPr="009D06E3">
                            <w:t xml:space="preserve">Mental health workers and Children’s Services must work closely to ensure effective support for families. </w:t>
                          </w:r>
                        </w:p>
                        <w:p w:rsidR="004E1A80" w:rsidRDefault="004E1A80"/>
                        <w:p w:rsidR="004E1A80" w:rsidRDefault="004E1A80"/>
                      </w:txbxContent>
                    </v:textbox>
                  </v:shape>
                </v:group>
                <v:group id="Group 16" o:spid="_x0000_s1035" style="position:absolute;left:-482;top:38270;width:46666;height:17731" coordorigin="55,213" coordsize="28949,22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2" o:spid="_x0000_s1036" type="#_x0000_t202" style="position:absolute;left:55;top:213;width:26137;height:1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u+cAA&#10;AADbAAAADwAAAGRycy9kb3ducmV2LnhtbERPS4vCMBC+C/sfwix407Qeqts1yiIKngQfe9jb0Ixt&#10;sZl0k1jrvzeC4G0+vufMl71pREfO15YVpOMEBHFhdc2lgtNxM5qB8AFZY2OZFNzJw3LxMZhjru2N&#10;99QdQiliCPscFVQhtLmUvqjIoB/bljhyZ+sMhghdKbXDWww3jZwkSSYN1hwbKmxpVVFxOVyNgq3+&#10;CpmeHrsp9eu0cX+/2e4/VWr42f98gwjUh7f45d7qOD+F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iu+cAAAADbAAAADwAAAAAAAAAAAAAAAACYAgAAZHJzL2Rvd25y&#10;ZXYueG1sUEsFBgAAAAAEAAQA9QAAAIUDAAAAAA==&#10;" fillcolor="#ffd13f" stroked="f">
                    <v:textbox>
                      <w:txbxContent>
                        <w:p w:rsidR="00161ADA" w:rsidRDefault="00161ADA" w:rsidP="00161ADA">
                          <w:r>
                            <w:t>What it told us…</w:t>
                          </w:r>
                        </w:p>
                        <w:p w:rsidR="004E1A80" w:rsidRPr="009D06E3" w:rsidRDefault="004E1A80" w:rsidP="004E1A80">
                          <w:r w:rsidRPr="009D06E3">
                            <w:t>When the case was passed to early help services, it was not clear who the lead professional was or what they were expected to do.</w:t>
                          </w:r>
                        </w:p>
                        <w:p w:rsidR="004E1A80" w:rsidRDefault="004E1A80" w:rsidP="00161ADA"/>
                      </w:txbxContent>
                    </v:textbox>
                  </v:shape>
                  <v:shape id="Text Box 2" o:spid="_x0000_s1037" type="#_x0000_t202" style="position:absolute;left:932;top:10311;width:28072;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LlMIA&#10;AADaAAAADwAAAGRycy9kb3ducmV2LnhtbESPQYvCMBSE74L/ITzBm6aKiHaNsgiiiKB1vezt0bxt&#10;wzYvpUm1/nsjLOxxmJlvmNWms5W4U+ONYwWTcQKCOHfacKHg9rUbLUD4gKyxckwKnuRhs+73Vphq&#10;9+CM7tdQiAhhn6KCMoQ6ldLnJVn0Y1cTR+/HNRZDlE0hdYOPCLeVnCbJXFo0HBdKrGlbUv57ba0C&#10;s6fl3pvbd3Y4Vnp6mbWnc0tKDQfd5weIQF34D/+1D1rBEt5X4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suUwgAAANoAAAAPAAAAAAAAAAAAAAAAAJgCAABkcnMvZG93&#10;bnJldi54bWxQSwUGAAAAAAQABAD1AAAAhwMAAAAA&#10;" fillcolor="#92d050" stroked="f">
                    <v:textbox>
                      <w:txbxContent>
                        <w:p w:rsidR="00161ADA" w:rsidRDefault="00161ADA" w:rsidP="00161ADA">
                          <w:r>
                            <w:t>What we all need to do now…</w:t>
                          </w:r>
                        </w:p>
                        <w:p w:rsidR="004E1A80" w:rsidRPr="009D06E3" w:rsidRDefault="004E1A80" w:rsidP="004E1A80">
                          <w:r w:rsidRPr="009D06E3">
                            <w:t>When stepping down a case to early help the lead professional should be clearly identified and there needs to be formal agreement about what the key purpose of the early help will be.</w:t>
                          </w:r>
                        </w:p>
                        <w:p w:rsidR="004E1A80" w:rsidRDefault="004E1A80" w:rsidP="00161ADA"/>
                      </w:txbxContent>
                    </v:textbox>
                  </v:shape>
                </v:group>
                <v:group id="Group 14" o:spid="_x0000_s1038" style="position:absolute;left:330;top:-1567;width:49417;height:20233" coordorigin="104,-1567" coordsize="45506,2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9" type="#_x0000_t202" style="position:absolute;left:104;top:-1567;width:44102;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wjsAA&#10;AADbAAAADwAAAGRycy9kb3ducmV2LnhtbERPS4vCMBC+C/sfwix407Qeqts1iiwKngRfh70NzWxb&#10;bCbdJNb6740geJuP7znzZW8a0ZHztWUF6TgBQVxYXXOp4HTcjGYgfEDW2FgmBXfysFx8DOaYa3vj&#10;PXWHUIoYwj5HBVUIbS6lLyoy6Me2JY7cn3UGQ4SulNrhLYabRk6SJJMGa44NFbb0U1FxOVyNgq3+&#10;CpmeHrsp9eu0cb/nbPefKjX87FffIAL14S1+ubc6zp/A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owjsAAAADbAAAADwAAAAAAAAAAAAAAAACYAgAAZHJzL2Rvd25y&#10;ZXYueG1sUEsFBgAAAAAEAAQA9QAAAIUDAAAAAA==&#10;" fillcolor="#ffd13f" stroked="f">
                    <v:textbox>
                      <w:txbxContent>
                        <w:p w:rsidR="00161ADA" w:rsidRDefault="00161ADA" w:rsidP="00161ADA">
                          <w:r>
                            <w:t>What it told us…</w:t>
                          </w:r>
                        </w:p>
                        <w:p w:rsidR="004E1A80" w:rsidRPr="009D06E3" w:rsidRDefault="004E1A80" w:rsidP="004E1A80">
                          <w:r w:rsidRPr="009D06E3">
                            <w:t xml:space="preserve">In one family where there had been domestic abuse, the mother reported that contact with the perpetrator had stopped. On that basis the case was closed and stepped down to early help. </w:t>
                          </w:r>
                        </w:p>
                        <w:p w:rsidR="004E1A80" w:rsidRDefault="004E1A80" w:rsidP="00161ADA"/>
                      </w:txbxContent>
                    </v:textbox>
                  </v:shape>
                  <v:shape id="Text Box 2" o:spid="_x0000_s1040" type="#_x0000_t202" style="position:absolute;left:2271;top:8474;width:43339;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6fcIA&#10;AADaAAAADwAAAGRycy9kb3ducmV2LnhtbESPT4vCMBTE7wt+h/AEb2uqiLtWo4ggigi7/rl4ezTP&#10;Nti8lCbV+u2NsLDHYWZ+w8wWrS3FnWpvHCsY9BMQxJnThnMF59P68xuED8gaS8ek4EkeFvPOxwxT&#10;7R58oPsx5CJC2KeooAihSqX0WUEWfd9VxNG7utpiiLLOpa7xEeG2lMMkGUuLhuNCgRWtCspux8Yq&#10;MBuabLw5Xw7bXamHv6Nm/9OQUr1uu5yCCNSG//Bfe6sVfMH7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fp9wgAAANoAAAAPAAAAAAAAAAAAAAAAAJgCAABkcnMvZG93&#10;bnJldi54bWxQSwUGAAAAAAQABAD1AAAAhwMAAAAA&#10;" fillcolor="#92d050" stroked="f">
                    <v:textbox>
                      <w:txbxContent>
                        <w:p w:rsidR="00161ADA" w:rsidRDefault="00161ADA" w:rsidP="00161ADA">
                          <w:r>
                            <w:t>What we all need to do now…</w:t>
                          </w:r>
                        </w:p>
                        <w:p w:rsidR="004E1A80" w:rsidRPr="009D06E3" w:rsidRDefault="004E1A80" w:rsidP="004E1A80">
                          <w:r w:rsidRPr="009D06E3">
                            <w:t>Risk assessments need to be affirmed by other information, not just self-reporting by the parent. Historical information relating to previous behaviour is a good indicator which should inform assessment.</w:t>
                          </w:r>
                        </w:p>
                        <w:p w:rsidR="004E1A80" w:rsidRDefault="004E1A80" w:rsidP="00161ADA"/>
                      </w:txbxContent>
                    </v:textbox>
                  </v:shape>
                </v:group>
                <v:group id="Group 17" o:spid="_x0000_s1041" style="position:absolute;top:19505;width:47738;height:17411" coordorigin="-45828,-11965" coordsize="47744,1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 o:spid="_x0000_s1042" type="#_x0000_t202" style="position:absolute;left:-45828;top:-11965;width:46372;height:8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VFcIA&#10;AADbAAAADwAAAGRycy9kb3ducmV2LnhtbERPTWvCQBC9C/0PyxR6000UYo1uQhEFT0JNe+htyE6T&#10;0OxsurvG9N+7hUJv83ifsysn04uRnO8sK0gXCQji2uqOGwVv1XH+DMIHZI29ZVLwQx7K4mG2w1zb&#10;G7/SeAmNiCHsc1TQhjDkUvq6JYN+YQfiyH1aZzBE6BqpHd5iuOnlMkkyabDj2NDiQPuW6q/L1Sg4&#10;6U3I9Loa1zQd0t59vGfn71Spp8fpZQsi0BT+xX/uk47zV/D7Sz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pUVwgAAANsAAAAPAAAAAAAAAAAAAAAAAJgCAABkcnMvZG93&#10;bnJldi54bWxQSwUGAAAAAAQABAD1AAAAhwMAAAAA&#10;" fillcolor="#ffd13f" stroked="f">
                    <v:textbox>
                      <w:txbxContent>
                        <w:p w:rsidR="00125270" w:rsidRDefault="00125270" w:rsidP="00125270">
                          <w:r>
                            <w:t>What it told us…</w:t>
                          </w:r>
                        </w:p>
                        <w:p w:rsidR="00125270" w:rsidRDefault="00125270" w:rsidP="00125270">
                          <w:r w:rsidRPr="009D06E3">
                            <w:t>In one family the father was released from prison back into the family home.</w:t>
                          </w:r>
                        </w:p>
                      </w:txbxContent>
                    </v:textbox>
                  </v:shape>
                  <v:shape id="Text Box 2" o:spid="_x0000_s1043" type="#_x0000_t202" style="position:absolute;left:-44897;top:-4621;width:46812;height:1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uD78A&#10;AADaAAAADwAAAGRycy9kb3ducmV2LnhtbERPy4rCMBTdC/5DuMLsNFWGQWtTEUEUGRhfG3eX5toG&#10;m5vSpFr/frIYmOXhvLNVb2vxpNYbxwqmkwQEceG04VLB9bIdz0H4gKyxdkwK3uRhlQ8HGabavfhE&#10;z3MoRQxhn6KCKoQmldIXFVn0E9cQR+7uWoshwraUusVXDLe1nCXJl7RoODZU2NCmouJx7qwCs6PF&#10;zpvr7bQ/1Hp2/Oy+fzpS6mPUr5cgAvXhX/zn3msFcWu8Em+Az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m4PvwAAANoAAAAPAAAAAAAAAAAAAAAAAJgCAABkcnMvZG93bnJl&#10;di54bWxQSwUGAAAAAAQABAD1AAAAhAMAAAAA&#10;" fillcolor="#92d050" stroked="f">
                    <v:textbox>
                      <w:txbxContent>
                        <w:p w:rsidR="00125270" w:rsidRDefault="00125270" w:rsidP="00125270">
                          <w:r>
                            <w:t>What we all need to do now…</w:t>
                          </w:r>
                        </w:p>
                        <w:p w:rsidR="00D83A45" w:rsidRDefault="00D83A45" w:rsidP="00D83A45">
                          <w:r>
                            <w:t>A risk assessment should have been undertaken regarding a person posing a risk and a further conversation should have taken place with the Probation Service to determine what the level of risk may be.</w:t>
                          </w:r>
                        </w:p>
                        <w:p w:rsidR="00125270" w:rsidRDefault="00125270" w:rsidP="00125270"/>
                      </w:txbxContent>
                    </v:textbox>
                  </v:shape>
                </v:group>
              </v:group>
            </w:pict>
          </mc:Fallback>
        </mc:AlternateContent>
      </w:r>
    </w:p>
    <w:p w:rsidR="00A232C5" w:rsidRDefault="00A232C5">
      <w:pPr>
        <w:rPr>
          <w:b/>
        </w:rPr>
      </w:pPr>
    </w:p>
    <w:p w:rsidR="00161ADA" w:rsidRDefault="00161ADA">
      <w:pPr>
        <w:rPr>
          <w:b/>
        </w:rPr>
      </w:pPr>
    </w:p>
    <w:p w:rsidR="00125270" w:rsidRDefault="00125270">
      <w:pPr>
        <w:rPr>
          <w:b/>
        </w:rPr>
      </w:pPr>
    </w:p>
    <w:p w:rsidR="00125270" w:rsidRDefault="00125270">
      <w:pPr>
        <w:rPr>
          <w:b/>
        </w:rPr>
      </w:pPr>
    </w:p>
    <w:p w:rsidR="00125270" w:rsidRDefault="00125270">
      <w:pPr>
        <w:rPr>
          <w:b/>
        </w:rPr>
      </w:pPr>
    </w:p>
    <w:p w:rsidR="00125270" w:rsidRDefault="00125270">
      <w:pPr>
        <w:rPr>
          <w:b/>
        </w:rPr>
      </w:pPr>
    </w:p>
    <w:p w:rsidR="00161ADA" w:rsidRPr="00A232C5" w:rsidRDefault="00161ADA">
      <w:pPr>
        <w:rPr>
          <w:b/>
        </w:rPr>
      </w:pPr>
    </w:p>
    <w:sectPr w:rsidR="00161ADA" w:rsidRPr="00A232C5" w:rsidSect="00FC0C6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C5"/>
    <w:rsid w:val="00125270"/>
    <w:rsid w:val="00161ADA"/>
    <w:rsid w:val="001D2039"/>
    <w:rsid w:val="002508A3"/>
    <w:rsid w:val="00296963"/>
    <w:rsid w:val="004267F6"/>
    <w:rsid w:val="004E1A80"/>
    <w:rsid w:val="00562CA3"/>
    <w:rsid w:val="005F2B84"/>
    <w:rsid w:val="00630CC6"/>
    <w:rsid w:val="006628D8"/>
    <w:rsid w:val="006A5E5B"/>
    <w:rsid w:val="008533F3"/>
    <w:rsid w:val="0089414B"/>
    <w:rsid w:val="00894E58"/>
    <w:rsid w:val="008F25BB"/>
    <w:rsid w:val="009D06E3"/>
    <w:rsid w:val="00A02CB4"/>
    <w:rsid w:val="00A232C5"/>
    <w:rsid w:val="00AD1839"/>
    <w:rsid w:val="00C85E0D"/>
    <w:rsid w:val="00D83A45"/>
    <w:rsid w:val="00DC0564"/>
    <w:rsid w:val="00EB4CD9"/>
    <w:rsid w:val="00F62D8D"/>
    <w:rsid w:val="00F90332"/>
    <w:rsid w:val="00FC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C5"/>
    <w:rPr>
      <w:rFonts w:ascii="Tahoma" w:hAnsi="Tahoma" w:cs="Tahoma"/>
      <w:sz w:val="16"/>
      <w:szCs w:val="16"/>
    </w:rPr>
  </w:style>
  <w:style w:type="table" w:styleId="TableGrid">
    <w:name w:val="Table Grid"/>
    <w:basedOn w:val="TableNormal"/>
    <w:uiPriority w:val="59"/>
    <w:unhideWhenUsed/>
    <w:rsid w:val="00F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C5"/>
    <w:rPr>
      <w:rFonts w:ascii="Tahoma" w:hAnsi="Tahoma" w:cs="Tahoma"/>
      <w:sz w:val="16"/>
      <w:szCs w:val="16"/>
    </w:rPr>
  </w:style>
  <w:style w:type="table" w:styleId="TableGrid">
    <w:name w:val="Table Grid"/>
    <w:basedOn w:val="TableNormal"/>
    <w:uiPriority w:val="59"/>
    <w:unhideWhenUsed/>
    <w:rsid w:val="00FC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Rosie</dc:creator>
  <cp:lastModifiedBy>Turner, Bethany</cp:lastModifiedBy>
  <cp:revision>6</cp:revision>
  <cp:lastPrinted>2018-03-29T08:30:00Z</cp:lastPrinted>
  <dcterms:created xsi:type="dcterms:W3CDTF">2018-03-29T06:59:00Z</dcterms:created>
  <dcterms:modified xsi:type="dcterms:W3CDTF">2018-04-05T14:16:00Z</dcterms:modified>
</cp:coreProperties>
</file>