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49A6" w:rsidRDefault="002A49A6" w:rsidP="007522C4">
      <w:pPr>
        <w:ind w:left="720" w:firstLine="720"/>
        <w:rPr>
          <w:rFonts w:ascii="Arial" w:hAnsi="Arial" w:cs="Arial"/>
          <w:b/>
          <w:sz w:val="40"/>
          <w:szCs w:val="40"/>
        </w:rPr>
      </w:pPr>
      <w:r w:rsidRPr="00390DAF">
        <w:rPr>
          <w:rFonts w:ascii="Arial" w:hAnsi="Arial" w:cs="Arial"/>
          <w:b/>
          <w:bCs/>
          <w:noProof/>
          <w:sz w:val="40"/>
          <w:szCs w:val="40"/>
          <w:lang w:eastAsia="en-GB"/>
        </w:rPr>
        <w:drawing>
          <wp:anchor distT="0" distB="0" distL="114300" distR="114300" simplePos="0" relativeHeight="251658240" behindDoc="1" locked="0" layoutInCell="1" allowOverlap="1" wp14:anchorId="67B2DC8D" wp14:editId="53C3F333">
            <wp:simplePos x="0" y="0"/>
            <wp:positionH relativeFrom="column">
              <wp:posOffset>-523875</wp:posOffset>
            </wp:positionH>
            <wp:positionV relativeFrom="paragraph">
              <wp:posOffset>-362585</wp:posOffset>
            </wp:positionV>
            <wp:extent cx="1698625" cy="1511300"/>
            <wp:effectExtent l="0" t="0" r="0" b="0"/>
            <wp:wrapTight wrapText="bothSides">
              <wp:wrapPolygon edited="0">
                <wp:start x="0" y="0"/>
                <wp:lineTo x="0" y="21237"/>
                <wp:lineTo x="21317" y="21237"/>
                <wp:lineTo x="2131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SCB Logo.PNG"/>
                    <pic:cNvPicPr/>
                  </pic:nvPicPr>
                  <pic:blipFill rotWithShape="1">
                    <a:blip r:embed="rId6">
                      <a:extLst>
                        <a:ext uri="{28A0092B-C50C-407E-A947-70E740481C1C}">
                          <a14:useLocalDpi xmlns:a14="http://schemas.microsoft.com/office/drawing/2010/main" val="0"/>
                        </a:ext>
                      </a:extLst>
                    </a:blip>
                    <a:srcRect l="6335" t="3031" r="5556" b="7359"/>
                    <a:stretch/>
                  </pic:blipFill>
                  <pic:spPr bwMode="auto">
                    <a:xfrm>
                      <a:off x="0" y="0"/>
                      <a:ext cx="1698625" cy="15113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2A49A6" w:rsidRDefault="002A49A6" w:rsidP="007522C4">
      <w:pPr>
        <w:ind w:left="720" w:firstLine="720"/>
        <w:rPr>
          <w:rFonts w:ascii="Arial" w:hAnsi="Arial" w:cs="Arial"/>
          <w:b/>
          <w:sz w:val="40"/>
          <w:szCs w:val="40"/>
        </w:rPr>
      </w:pPr>
    </w:p>
    <w:p w:rsidR="002A49A6" w:rsidRDefault="002A49A6" w:rsidP="002A49A6">
      <w:pPr>
        <w:rPr>
          <w:rFonts w:ascii="Arial" w:hAnsi="Arial" w:cs="Arial"/>
          <w:b/>
          <w:sz w:val="40"/>
          <w:szCs w:val="40"/>
        </w:rPr>
      </w:pPr>
    </w:p>
    <w:p w:rsidR="0092205B" w:rsidRPr="00390DAF" w:rsidRDefault="0092205B" w:rsidP="002A49A6">
      <w:pPr>
        <w:jc w:val="center"/>
        <w:rPr>
          <w:rFonts w:ascii="Arial" w:hAnsi="Arial" w:cs="Arial"/>
          <w:b/>
          <w:sz w:val="40"/>
          <w:szCs w:val="40"/>
        </w:rPr>
      </w:pPr>
      <w:r w:rsidRPr="00390DAF">
        <w:rPr>
          <w:rFonts w:ascii="Arial" w:hAnsi="Arial" w:cs="Arial"/>
          <w:b/>
          <w:sz w:val="40"/>
          <w:szCs w:val="40"/>
        </w:rPr>
        <w:t xml:space="preserve">DSCB </w:t>
      </w:r>
      <w:r w:rsidR="002A49A6">
        <w:rPr>
          <w:rFonts w:ascii="Arial" w:hAnsi="Arial" w:cs="Arial"/>
          <w:b/>
          <w:sz w:val="40"/>
          <w:szCs w:val="40"/>
        </w:rPr>
        <w:t>Autumn</w:t>
      </w:r>
      <w:r w:rsidR="0074220B" w:rsidRPr="00390DAF">
        <w:rPr>
          <w:rFonts w:ascii="Arial" w:hAnsi="Arial" w:cs="Arial"/>
          <w:b/>
          <w:sz w:val="40"/>
          <w:szCs w:val="40"/>
        </w:rPr>
        <w:t xml:space="preserve"> Conference</w:t>
      </w:r>
    </w:p>
    <w:p w:rsidR="001771D5" w:rsidRDefault="002A49A6" w:rsidP="0092205B">
      <w:pPr>
        <w:spacing w:line="240" w:lineRule="auto"/>
        <w:jc w:val="center"/>
        <w:rPr>
          <w:rFonts w:ascii="Arial" w:hAnsi="Arial" w:cs="Arial"/>
          <w:b/>
          <w:sz w:val="32"/>
          <w:szCs w:val="28"/>
        </w:rPr>
      </w:pPr>
      <w:r>
        <w:rPr>
          <w:rFonts w:ascii="Arial" w:hAnsi="Arial" w:cs="Arial"/>
          <w:b/>
          <w:sz w:val="32"/>
          <w:szCs w:val="28"/>
        </w:rPr>
        <w:t>7</w:t>
      </w:r>
      <w:r w:rsidRPr="002A49A6">
        <w:rPr>
          <w:rFonts w:ascii="Arial" w:hAnsi="Arial" w:cs="Arial"/>
          <w:b/>
          <w:sz w:val="32"/>
          <w:szCs w:val="28"/>
          <w:vertAlign w:val="superscript"/>
        </w:rPr>
        <w:t>th</w:t>
      </w:r>
      <w:r>
        <w:rPr>
          <w:rFonts w:ascii="Arial" w:hAnsi="Arial" w:cs="Arial"/>
          <w:b/>
          <w:sz w:val="32"/>
          <w:szCs w:val="28"/>
        </w:rPr>
        <w:t xml:space="preserve"> October 2015</w:t>
      </w:r>
    </w:p>
    <w:p w:rsidR="002A49A6" w:rsidRPr="007D2B84" w:rsidRDefault="002A49A6" w:rsidP="007D2B84">
      <w:pPr>
        <w:spacing w:line="240" w:lineRule="auto"/>
        <w:rPr>
          <w:rFonts w:ascii="Century Gothic" w:eastAsia="Times New Roman" w:hAnsi="Century Gothic" w:cs="Calibri"/>
          <w:b/>
          <w:bCs/>
          <w:color w:val="96750C"/>
          <w:sz w:val="4"/>
          <w:szCs w:val="24"/>
          <w:lang w:eastAsia="en-GB"/>
        </w:rPr>
      </w:pPr>
    </w:p>
    <w:tbl>
      <w:tblPr>
        <w:tblStyle w:val="TableGrid"/>
        <w:tblpPr w:leftFromText="180" w:rightFromText="180" w:vertAnchor="text" w:horzAnchor="margin" w:tblpY="1629"/>
        <w:tblW w:w="9243" w:type="dxa"/>
        <w:shd w:val="clear" w:color="auto" w:fill="EAF1DD" w:themeFill="accent3" w:themeFillTint="33"/>
        <w:tblLayout w:type="fixed"/>
        <w:tblLook w:val="04A0" w:firstRow="1" w:lastRow="0" w:firstColumn="1" w:lastColumn="0" w:noHBand="0" w:noVBand="1"/>
      </w:tblPr>
      <w:tblGrid>
        <w:gridCol w:w="934"/>
        <w:gridCol w:w="8309"/>
      </w:tblGrid>
      <w:tr w:rsidR="00F0728D" w:rsidRPr="007D2B84" w:rsidTr="00212A28">
        <w:trPr>
          <w:trHeight w:val="132"/>
        </w:trPr>
        <w:tc>
          <w:tcPr>
            <w:tcW w:w="934" w:type="dxa"/>
            <w:shd w:val="clear" w:color="auto" w:fill="EAF1DD" w:themeFill="accent3" w:themeFillTint="33"/>
          </w:tcPr>
          <w:p w:rsidR="00F0728D" w:rsidRPr="007D2B84" w:rsidRDefault="00F0728D" w:rsidP="00212A28">
            <w:pPr>
              <w:jc w:val="center"/>
              <w:rPr>
                <w:rFonts w:ascii="Arial" w:hAnsi="Arial" w:cs="Arial"/>
                <w:b/>
                <w:sz w:val="20"/>
                <w:szCs w:val="20"/>
              </w:rPr>
            </w:pPr>
            <w:r w:rsidRPr="007D2B84">
              <w:rPr>
                <w:rFonts w:ascii="Arial" w:hAnsi="Arial" w:cs="Arial"/>
                <w:b/>
                <w:sz w:val="20"/>
                <w:szCs w:val="20"/>
              </w:rPr>
              <w:t>9:00</w:t>
            </w:r>
          </w:p>
        </w:tc>
        <w:tc>
          <w:tcPr>
            <w:tcW w:w="8309" w:type="dxa"/>
            <w:shd w:val="clear" w:color="auto" w:fill="EAF1DD" w:themeFill="accent3" w:themeFillTint="33"/>
          </w:tcPr>
          <w:p w:rsidR="00F0728D" w:rsidRPr="007D2B84" w:rsidRDefault="00F0728D" w:rsidP="00212A28">
            <w:pPr>
              <w:rPr>
                <w:rFonts w:ascii="Arial" w:hAnsi="Arial" w:cs="Arial"/>
                <w:b/>
                <w:sz w:val="20"/>
                <w:szCs w:val="20"/>
              </w:rPr>
            </w:pPr>
            <w:r w:rsidRPr="007D2B84">
              <w:rPr>
                <w:rFonts w:ascii="Arial" w:hAnsi="Arial" w:cs="Arial"/>
                <w:b/>
                <w:sz w:val="20"/>
                <w:szCs w:val="20"/>
              </w:rPr>
              <w:t xml:space="preserve">Arrival, Registration and Refreshments </w:t>
            </w:r>
          </w:p>
        </w:tc>
      </w:tr>
      <w:tr w:rsidR="00F0728D" w:rsidRPr="007D2B84" w:rsidTr="00212A28">
        <w:trPr>
          <w:trHeight w:val="704"/>
        </w:trPr>
        <w:tc>
          <w:tcPr>
            <w:tcW w:w="934" w:type="dxa"/>
            <w:shd w:val="clear" w:color="auto" w:fill="EAF1DD" w:themeFill="accent3" w:themeFillTint="33"/>
          </w:tcPr>
          <w:p w:rsidR="00F0728D" w:rsidRPr="007D2B84" w:rsidRDefault="00F0728D" w:rsidP="00212A28">
            <w:pPr>
              <w:jc w:val="center"/>
              <w:rPr>
                <w:rFonts w:ascii="Arial" w:hAnsi="Arial" w:cs="Arial"/>
                <w:b/>
                <w:sz w:val="20"/>
                <w:szCs w:val="20"/>
              </w:rPr>
            </w:pPr>
            <w:r w:rsidRPr="007D2B84">
              <w:rPr>
                <w:rFonts w:ascii="Arial" w:hAnsi="Arial" w:cs="Arial"/>
                <w:b/>
                <w:sz w:val="20"/>
                <w:szCs w:val="20"/>
              </w:rPr>
              <w:t>9:30</w:t>
            </w:r>
          </w:p>
        </w:tc>
        <w:tc>
          <w:tcPr>
            <w:tcW w:w="8309" w:type="dxa"/>
            <w:shd w:val="clear" w:color="auto" w:fill="EAF1DD" w:themeFill="accent3" w:themeFillTint="33"/>
          </w:tcPr>
          <w:p w:rsidR="00F0728D" w:rsidRPr="007D2B84" w:rsidRDefault="00F0728D" w:rsidP="00212A28">
            <w:pPr>
              <w:rPr>
                <w:rFonts w:ascii="Arial" w:hAnsi="Arial" w:cs="Arial"/>
                <w:b/>
                <w:sz w:val="20"/>
                <w:szCs w:val="20"/>
              </w:rPr>
            </w:pPr>
            <w:r w:rsidRPr="007D2B84">
              <w:rPr>
                <w:rFonts w:ascii="Arial" w:hAnsi="Arial" w:cs="Arial"/>
                <w:b/>
                <w:sz w:val="20"/>
                <w:szCs w:val="20"/>
              </w:rPr>
              <w:t>Introduction and Welcome</w:t>
            </w:r>
          </w:p>
          <w:p w:rsidR="00F0728D" w:rsidRPr="007D2B84" w:rsidRDefault="00F0728D" w:rsidP="00212A28">
            <w:pPr>
              <w:rPr>
                <w:rFonts w:ascii="Arial" w:hAnsi="Arial" w:cs="Arial"/>
                <w:i/>
                <w:sz w:val="20"/>
                <w:szCs w:val="20"/>
              </w:rPr>
            </w:pPr>
            <w:r>
              <w:rPr>
                <w:rFonts w:ascii="Arial" w:hAnsi="Arial" w:cs="Arial"/>
                <w:i/>
                <w:sz w:val="20"/>
                <w:szCs w:val="20"/>
              </w:rPr>
              <w:t xml:space="preserve">John Harris, DSCB Independent Chair </w:t>
            </w:r>
          </w:p>
        </w:tc>
      </w:tr>
      <w:tr w:rsidR="00F0728D" w:rsidRPr="007D2B84" w:rsidTr="00212A28">
        <w:trPr>
          <w:trHeight w:val="727"/>
        </w:trPr>
        <w:tc>
          <w:tcPr>
            <w:tcW w:w="934" w:type="dxa"/>
            <w:shd w:val="clear" w:color="auto" w:fill="EAF1DD" w:themeFill="accent3" w:themeFillTint="33"/>
          </w:tcPr>
          <w:p w:rsidR="00F0728D" w:rsidRPr="007D2B84" w:rsidRDefault="00F0728D" w:rsidP="00212A28">
            <w:pPr>
              <w:jc w:val="center"/>
              <w:rPr>
                <w:rFonts w:ascii="Arial" w:hAnsi="Arial" w:cs="Arial"/>
                <w:b/>
                <w:sz w:val="20"/>
                <w:szCs w:val="20"/>
              </w:rPr>
            </w:pPr>
            <w:r w:rsidRPr="007D2B84">
              <w:rPr>
                <w:rFonts w:ascii="Arial" w:hAnsi="Arial" w:cs="Arial"/>
                <w:b/>
                <w:sz w:val="20"/>
                <w:szCs w:val="20"/>
              </w:rPr>
              <w:t>9:45</w:t>
            </w:r>
          </w:p>
        </w:tc>
        <w:tc>
          <w:tcPr>
            <w:tcW w:w="8309" w:type="dxa"/>
            <w:shd w:val="clear" w:color="auto" w:fill="EAF1DD" w:themeFill="accent3" w:themeFillTint="33"/>
          </w:tcPr>
          <w:p w:rsidR="00F0728D" w:rsidRPr="007D2B84" w:rsidRDefault="00F0728D" w:rsidP="00212A28">
            <w:pPr>
              <w:rPr>
                <w:rFonts w:ascii="Arial" w:hAnsi="Arial" w:cs="Arial"/>
                <w:sz w:val="20"/>
                <w:szCs w:val="20"/>
              </w:rPr>
            </w:pPr>
            <w:r w:rsidRPr="007D2B84">
              <w:rPr>
                <w:rFonts w:ascii="Arial" w:hAnsi="Arial" w:cs="Arial"/>
                <w:sz w:val="20"/>
                <w:szCs w:val="20"/>
              </w:rPr>
              <w:t>Key Note Address:</w:t>
            </w:r>
          </w:p>
          <w:p w:rsidR="00F0728D" w:rsidRPr="007D2B84" w:rsidRDefault="00F0728D" w:rsidP="00212A28">
            <w:pPr>
              <w:rPr>
                <w:rFonts w:ascii="Arial" w:eastAsia="Times New Roman" w:hAnsi="Arial" w:cs="Arial"/>
                <w:b/>
                <w:sz w:val="20"/>
                <w:szCs w:val="20"/>
              </w:rPr>
            </w:pPr>
            <w:r w:rsidRPr="007D2B84">
              <w:rPr>
                <w:rFonts w:ascii="Arial" w:eastAsia="Times New Roman" w:hAnsi="Arial" w:cs="Arial"/>
                <w:b/>
                <w:sz w:val="20"/>
                <w:szCs w:val="20"/>
              </w:rPr>
              <w:t xml:space="preserve">‘Using the trauma model to understand the impact of abuse’ </w:t>
            </w:r>
          </w:p>
          <w:p w:rsidR="00F0728D" w:rsidRPr="007D2B84" w:rsidRDefault="00F0728D" w:rsidP="00212A28">
            <w:pPr>
              <w:rPr>
                <w:rFonts w:ascii="Arial" w:hAnsi="Arial" w:cs="Arial"/>
                <w:i/>
                <w:sz w:val="20"/>
                <w:szCs w:val="20"/>
              </w:rPr>
            </w:pPr>
            <w:r w:rsidRPr="007D2B84">
              <w:rPr>
                <w:rFonts w:ascii="Arial" w:eastAsia="Times New Roman" w:hAnsi="Arial" w:cs="Arial"/>
                <w:i/>
                <w:sz w:val="20"/>
                <w:szCs w:val="20"/>
              </w:rPr>
              <w:t>Norma Howe</w:t>
            </w:r>
          </w:p>
        </w:tc>
      </w:tr>
      <w:tr w:rsidR="00F0728D" w:rsidRPr="007D2B84" w:rsidTr="00212A28">
        <w:trPr>
          <w:trHeight w:val="142"/>
        </w:trPr>
        <w:tc>
          <w:tcPr>
            <w:tcW w:w="934" w:type="dxa"/>
            <w:shd w:val="clear" w:color="auto" w:fill="EAF1DD" w:themeFill="accent3" w:themeFillTint="33"/>
          </w:tcPr>
          <w:p w:rsidR="00F0728D" w:rsidRPr="007D2B84" w:rsidRDefault="00F0728D" w:rsidP="00212A28">
            <w:pPr>
              <w:jc w:val="center"/>
              <w:rPr>
                <w:rFonts w:ascii="Arial" w:hAnsi="Arial" w:cs="Arial"/>
                <w:b/>
                <w:sz w:val="20"/>
                <w:szCs w:val="20"/>
              </w:rPr>
            </w:pPr>
            <w:r w:rsidRPr="007D2B84">
              <w:rPr>
                <w:rFonts w:ascii="Arial" w:hAnsi="Arial" w:cs="Arial"/>
                <w:b/>
                <w:sz w:val="20"/>
                <w:szCs w:val="20"/>
              </w:rPr>
              <w:t>10:45</w:t>
            </w:r>
          </w:p>
        </w:tc>
        <w:tc>
          <w:tcPr>
            <w:tcW w:w="8309" w:type="dxa"/>
            <w:shd w:val="clear" w:color="auto" w:fill="EAF1DD" w:themeFill="accent3" w:themeFillTint="33"/>
          </w:tcPr>
          <w:p w:rsidR="00F0728D" w:rsidRPr="007D2B84" w:rsidRDefault="00F0728D" w:rsidP="00212A28">
            <w:pPr>
              <w:jc w:val="center"/>
              <w:rPr>
                <w:rFonts w:ascii="Arial" w:hAnsi="Arial" w:cs="Arial"/>
                <w:b/>
                <w:sz w:val="20"/>
                <w:szCs w:val="20"/>
              </w:rPr>
            </w:pPr>
            <w:r w:rsidRPr="007D2B84">
              <w:rPr>
                <w:rFonts w:ascii="Arial" w:hAnsi="Arial" w:cs="Arial"/>
                <w:b/>
                <w:sz w:val="20"/>
                <w:szCs w:val="20"/>
              </w:rPr>
              <w:t>Refreshments</w:t>
            </w:r>
          </w:p>
        </w:tc>
      </w:tr>
      <w:tr w:rsidR="00F0728D" w:rsidRPr="007D2B84" w:rsidTr="00212A28">
        <w:trPr>
          <w:trHeight w:val="2173"/>
        </w:trPr>
        <w:tc>
          <w:tcPr>
            <w:tcW w:w="934" w:type="dxa"/>
            <w:shd w:val="clear" w:color="auto" w:fill="EAF1DD" w:themeFill="accent3" w:themeFillTint="33"/>
          </w:tcPr>
          <w:p w:rsidR="00F0728D" w:rsidRPr="007D2B84" w:rsidRDefault="00F0728D" w:rsidP="00212A28">
            <w:pPr>
              <w:jc w:val="center"/>
              <w:rPr>
                <w:rFonts w:ascii="Arial" w:hAnsi="Arial" w:cs="Arial"/>
                <w:b/>
                <w:sz w:val="20"/>
                <w:szCs w:val="20"/>
              </w:rPr>
            </w:pPr>
            <w:r w:rsidRPr="007D2B84">
              <w:rPr>
                <w:rFonts w:ascii="Arial" w:hAnsi="Arial" w:cs="Arial"/>
                <w:b/>
                <w:sz w:val="20"/>
                <w:szCs w:val="20"/>
              </w:rPr>
              <w:t>11:00</w:t>
            </w:r>
          </w:p>
        </w:tc>
        <w:tc>
          <w:tcPr>
            <w:tcW w:w="8309" w:type="dxa"/>
            <w:shd w:val="clear" w:color="auto" w:fill="EAF1DD" w:themeFill="accent3" w:themeFillTint="33"/>
          </w:tcPr>
          <w:p w:rsidR="00F0728D" w:rsidRPr="007D2B84" w:rsidRDefault="00F0728D" w:rsidP="00212A28">
            <w:pPr>
              <w:rPr>
                <w:rFonts w:ascii="Arial" w:hAnsi="Arial" w:cs="Arial"/>
                <w:b/>
                <w:sz w:val="20"/>
                <w:szCs w:val="20"/>
              </w:rPr>
            </w:pPr>
            <w:r w:rsidRPr="007D2B84">
              <w:rPr>
                <w:rFonts w:ascii="Arial" w:hAnsi="Arial" w:cs="Arial"/>
                <w:b/>
                <w:sz w:val="20"/>
                <w:szCs w:val="20"/>
              </w:rPr>
              <w:t xml:space="preserve">Workshops </w:t>
            </w:r>
          </w:p>
          <w:p w:rsidR="00F0728D" w:rsidRPr="007D2B84" w:rsidRDefault="00F0728D" w:rsidP="00212A28">
            <w:pPr>
              <w:rPr>
                <w:rFonts w:ascii="Arial" w:hAnsi="Arial" w:cs="Arial"/>
                <w:sz w:val="20"/>
                <w:szCs w:val="20"/>
              </w:rPr>
            </w:pPr>
            <w:r w:rsidRPr="007D2B84">
              <w:rPr>
                <w:rFonts w:ascii="Arial" w:hAnsi="Arial" w:cs="Arial"/>
                <w:sz w:val="20"/>
                <w:szCs w:val="20"/>
              </w:rPr>
              <w:t xml:space="preserve">Choice of four: </w:t>
            </w:r>
          </w:p>
          <w:p w:rsidR="00F0728D" w:rsidRPr="00B31890" w:rsidRDefault="00F0728D" w:rsidP="00212A28">
            <w:pPr>
              <w:pStyle w:val="ListParagraph"/>
              <w:numPr>
                <w:ilvl w:val="0"/>
                <w:numId w:val="7"/>
              </w:numPr>
              <w:rPr>
                <w:rFonts w:ascii="Arial" w:hAnsi="Arial" w:cs="Arial"/>
                <w:i/>
                <w:sz w:val="20"/>
                <w:szCs w:val="20"/>
              </w:rPr>
            </w:pPr>
            <w:r w:rsidRPr="00B31890">
              <w:rPr>
                <w:rFonts w:ascii="Arial" w:hAnsi="Arial" w:cs="Arial"/>
                <w:b/>
                <w:sz w:val="20"/>
                <w:szCs w:val="20"/>
              </w:rPr>
              <w:t xml:space="preserve">Ensuring the voice of children is heard in complex families </w:t>
            </w:r>
          </w:p>
          <w:p w:rsidR="00F0728D" w:rsidRPr="007D2B84" w:rsidRDefault="00F0728D" w:rsidP="00212A28">
            <w:pPr>
              <w:pStyle w:val="ListParagraph"/>
              <w:rPr>
                <w:rFonts w:ascii="Arial" w:hAnsi="Arial" w:cs="Arial"/>
                <w:i/>
                <w:sz w:val="20"/>
                <w:szCs w:val="20"/>
              </w:rPr>
            </w:pPr>
            <w:r w:rsidRPr="007D2B84">
              <w:rPr>
                <w:rFonts w:ascii="Arial" w:hAnsi="Arial" w:cs="Arial"/>
                <w:i/>
                <w:sz w:val="20"/>
                <w:szCs w:val="20"/>
              </w:rPr>
              <w:t xml:space="preserve">Helen Burton, Child Protection Chair for DCST </w:t>
            </w:r>
            <w:r>
              <w:t xml:space="preserve"> </w:t>
            </w:r>
            <w:r w:rsidRPr="00B31890">
              <w:rPr>
                <w:rFonts w:ascii="Arial" w:hAnsi="Arial" w:cs="Arial"/>
                <w:i/>
                <w:sz w:val="20"/>
                <w:szCs w:val="20"/>
              </w:rPr>
              <w:t>and Alison Tomes, DSCB QA Manager</w:t>
            </w:r>
          </w:p>
          <w:p w:rsidR="00F0728D" w:rsidRPr="007D2B84" w:rsidRDefault="00F0728D" w:rsidP="00212A28">
            <w:pPr>
              <w:pStyle w:val="ListParagraph"/>
              <w:numPr>
                <w:ilvl w:val="0"/>
                <w:numId w:val="7"/>
              </w:numPr>
              <w:rPr>
                <w:rFonts w:ascii="Arial" w:hAnsi="Arial" w:cs="Arial"/>
                <w:b/>
                <w:sz w:val="20"/>
                <w:szCs w:val="20"/>
              </w:rPr>
            </w:pPr>
            <w:r>
              <w:rPr>
                <w:rFonts w:ascii="Arial" w:hAnsi="Arial" w:cs="Arial"/>
                <w:b/>
                <w:sz w:val="20"/>
                <w:szCs w:val="20"/>
              </w:rPr>
              <w:t>Assessing Hidden Harm and the Work of MPACT</w:t>
            </w:r>
          </w:p>
          <w:p w:rsidR="00F0728D" w:rsidRDefault="00F0728D" w:rsidP="00212A28">
            <w:pPr>
              <w:pStyle w:val="ListParagraph"/>
              <w:rPr>
                <w:rFonts w:ascii="Arial" w:hAnsi="Arial" w:cs="Arial"/>
                <w:i/>
                <w:sz w:val="20"/>
                <w:szCs w:val="20"/>
              </w:rPr>
            </w:pPr>
            <w:r w:rsidRPr="007D2B84">
              <w:rPr>
                <w:rFonts w:ascii="Arial" w:hAnsi="Arial" w:cs="Arial"/>
                <w:i/>
                <w:sz w:val="20"/>
                <w:szCs w:val="20"/>
              </w:rPr>
              <w:t>Natasha Mead, Manager at Drugs Team, DMBC</w:t>
            </w:r>
            <w:r>
              <w:rPr>
                <w:rFonts w:ascii="Arial" w:hAnsi="Arial" w:cs="Arial"/>
                <w:i/>
                <w:sz w:val="20"/>
                <w:szCs w:val="20"/>
              </w:rPr>
              <w:t xml:space="preserve">/Jim Fletcher, </w:t>
            </w:r>
            <w:proofErr w:type="spellStart"/>
            <w:r>
              <w:rPr>
                <w:rFonts w:ascii="Arial" w:hAnsi="Arial" w:cs="Arial"/>
                <w:i/>
                <w:sz w:val="20"/>
                <w:szCs w:val="20"/>
              </w:rPr>
              <w:t>RDaSH</w:t>
            </w:r>
            <w:proofErr w:type="spellEnd"/>
            <w:r>
              <w:rPr>
                <w:rFonts w:ascii="Arial" w:hAnsi="Arial" w:cs="Arial"/>
                <w:i/>
                <w:sz w:val="20"/>
                <w:szCs w:val="20"/>
              </w:rPr>
              <w:t xml:space="preserve"> </w:t>
            </w:r>
          </w:p>
          <w:p w:rsidR="00F0728D" w:rsidRPr="00B31890" w:rsidRDefault="00F0728D" w:rsidP="00212A28">
            <w:pPr>
              <w:pStyle w:val="ListParagraph"/>
              <w:numPr>
                <w:ilvl w:val="0"/>
                <w:numId w:val="7"/>
              </w:numPr>
              <w:rPr>
                <w:rFonts w:ascii="Arial" w:hAnsi="Arial" w:cs="Arial"/>
                <w:b/>
                <w:sz w:val="20"/>
                <w:szCs w:val="20"/>
              </w:rPr>
            </w:pPr>
            <w:r w:rsidRPr="00B31890">
              <w:rPr>
                <w:rFonts w:ascii="Arial" w:hAnsi="Arial" w:cs="Arial"/>
                <w:b/>
                <w:sz w:val="20"/>
                <w:szCs w:val="20"/>
              </w:rPr>
              <w:t>Embedding the Trauma Model</w:t>
            </w:r>
          </w:p>
          <w:p w:rsidR="00F0728D" w:rsidRPr="007D2B84" w:rsidRDefault="00F0728D" w:rsidP="00212A28">
            <w:pPr>
              <w:pStyle w:val="ListParagraph"/>
              <w:rPr>
                <w:rFonts w:ascii="Arial" w:hAnsi="Arial" w:cs="Arial"/>
                <w:i/>
                <w:sz w:val="20"/>
                <w:szCs w:val="20"/>
              </w:rPr>
            </w:pPr>
            <w:r w:rsidRPr="007D2B84">
              <w:rPr>
                <w:rFonts w:ascii="Arial" w:hAnsi="Arial" w:cs="Arial"/>
                <w:i/>
                <w:sz w:val="20"/>
                <w:szCs w:val="20"/>
              </w:rPr>
              <w:t xml:space="preserve">Norma Howe, Guest Speaker </w:t>
            </w:r>
          </w:p>
          <w:p w:rsidR="00F0728D" w:rsidRPr="007D2B84" w:rsidRDefault="00F0728D" w:rsidP="00212A28">
            <w:pPr>
              <w:pStyle w:val="ListParagraph"/>
              <w:numPr>
                <w:ilvl w:val="0"/>
                <w:numId w:val="7"/>
              </w:numPr>
              <w:rPr>
                <w:rFonts w:ascii="Arial" w:hAnsi="Arial" w:cs="Arial"/>
                <w:b/>
                <w:sz w:val="20"/>
                <w:szCs w:val="20"/>
              </w:rPr>
            </w:pPr>
            <w:r w:rsidRPr="007D2B84">
              <w:rPr>
                <w:rFonts w:ascii="Arial" w:hAnsi="Arial" w:cs="Arial"/>
                <w:b/>
                <w:sz w:val="20"/>
                <w:szCs w:val="20"/>
              </w:rPr>
              <w:t xml:space="preserve">Lessons from </w:t>
            </w:r>
            <w:r>
              <w:rPr>
                <w:rFonts w:ascii="Arial" w:hAnsi="Arial" w:cs="Arial"/>
                <w:b/>
                <w:sz w:val="20"/>
                <w:szCs w:val="20"/>
              </w:rPr>
              <w:t xml:space="preserve">the </w:t>
            </w:r>
            <w:r w:rsidRPr="007D2B84">
              <w:rPr>
                <w:rFonts w:ascii="Arial" w:hAnsi="Arial" w:cs="Arial"/>
                <w:b/>
                <w:sz w:val="20"/>
                <w:szCs w:val="20"/>
              </w:rPr>
              <w:t>Serious Case Review</w:t>
            </w:r>
            <w:r>
              <w:rPr>
                <w:rFonts w:ascii="Arial" w:hAnsi="Arial" w:cs="Arial"/>
                <w:b/>
                <w:sz w:val="20"/>
                <w:szCs w:val="20"/>
              </w:rPr>
              <w:t xml:space="preserve"> of Child A</w:t>
            </w:r>
          </w:p>
          <w:p w:rsidR="00F0728D" w:rsidRPr="007D2B84" w:rsidRDefault="00F0728D" w:rsidP="00212A28">
            <w:pPr>
              <w:pStyle w:val="ListParagraph"/>
              <w:rPr>
                <w:rFonts w:ascii="Arial" w:hAnsi="Arial" w:cs="Arial"/>
                <w:i/>
                <w:sz w:val="20"/>
                <w:szCs w:val="20"/>
              </w:rPr>
            </w:pPr>
            <w:r w:rsidRPr="007D2B84">
              <w:rPr>
                <w:rFonts w:ascii="Arial" w:hAnsi="Arial" w:cs="Arial"/>
                <w:i/>
                <w:sz w:val="20"/>
                <w:szCs w:val="20"/>
              </w:rPr>
              <w:t>Ben Brown, DSCB Training Manager &amp; Rosie Faulkner, DSCB Board Manager</w:t>
            </w:r>
          </w:p>
        </w:tc>
      </w:tr>
      <w:tr w:rsidR="00F0728D" w:rsidRPr="007D2B84" w:rsidTr="00212A28">
        <w:trPr>
          <w:trHeight w:val="420"/>
        </w:trPr>
        <w:tc>
          <w:tcPr>
            <w:tcW w:w="934" w:type="dxa"/>
            <w:shd w:val="clear" w:color="auto" w:fill="EAF1DD" w:themeFill="accent3" w:themeFillTint="33"/>
          </w:tcPr>
          <w:p w:rsidR="00F0728D" w:rsidRPr="007D2B84" w:rsidRDefault="00F0728D" w:rsidP="00212A28">
            <w:pPr>
              <w:jc w:val="center"/>
              <w:rPr>
                <w:rFonts w:ascii="Arial" w:hAnsi="Arial" w:cs="Arial"/>
                <w:b/>
                <w:sz w:val="20"/>
                <w:szCs w:val="20"/>
              </w:rPr>
            </w:pPr>
            <w:r w:rsidRPr="007D2B84">
              <w:rPr>
                <w:rFonts w:ascii="Arial" w:hAnsi="Arial" w:cs="Arial"/>
                <w:b/>
                <w:sz w:val="20"/>
                <w:szCs w:val="20"/>
              </w:rPr>
              <w:t>12:00</w:t>
            </w:r>
          </w:p>
          <w:p w:rsidR="00F0728D" w:rsidRPr="007D2B84" w:rsidRDefault="00F0728D" w:rsidP="00212A28">
            <w:pPr>
              <w:jc w:val="center"/>
              <w:rPr>
                <w:rFonts w:ascii="Arial" w:hAnsi="Arial" w:cs="Arial"/>
                <w:b/>
                <w:sz w:val="20"/>
                <w:szCs w:val="20"/>
              </w:rPr>
            </w:pPr>
          </w:p>
        </w:tc>
        <w:tc>
          <w:tcPr>
            <w:tcW w:w="8309" w:type="dxa"/>
            <w:shd w:val="clear" w:color="auto" w:fill="EAF1DD" w:themeFill="accent3" w:themeFillTint="33"/>
          </w:tcPr>
          <w:p w:rsidR="00F0728D" w:rsidRPr="007D2B84" w:rsidRDefault="00F0728D" w:rsidP="00212A28">
            <w:pPr>
              <w:rPr>
                <w:rFonts w:ascii="Arial" w:hAnsi="Arial" w:cs="Arial"/>
                <w:b/>
                <w:sz w:val="20"/>
                <w:szCs w:val="20"/>
              </w:rPr>
            </w:pPr>
            <w:r w:rsidRPr="007D2B84">
              <w:rPr>
                <w:rFonts w:ascii="Arial" w:hAnsi="Arial" w:cs="Arial"/>
                <w:b/>
                <w:sz w:val="20"/>
                <w:szCs w:val="20"/>
              </w:rPr>
              <w:t>Early Help Update</w:t>
            </w:r>
          </w:p>
          <w:p w:rsidR="00F0728D" w:rsidRPr="007D2B84" w:rsidRDefault="00F0728D" w:rsidP="00212A28">
            <w:pPr>
              <w:rPr>
                <w:rFonts w:ascii="Arial" w:hAnsi="Arial" w:cs="Arial"/>
                <w:i/>
                <w:sz w:val="20"/>
                <w:szCs w:val="20"/>
              </w:rPr>
            </w:pPr>
            <w:r w:rsidRPr="007D2B84">
              <w:rPr>
                <w:rFonts w:ascii="Arial" w:hAnsi="Arial" w:cs="Arial"/>
                <w:i/>
                <w:sz w:val="20"/>
                <w:szCs w:val="20"/>
              </w:rPr>
              <w:t xml:space="preserve">Riana Nelson </w:t>
            </w:r>
          </w:p>
        </w:tc>
      </w:tr>
      <w:tr w:rsidR="00F0728D" w:rsidRPr="007D2B84" w:rsidTr="00212A28">
        <w:trPr>
          <w:trHeight w:val="735"/>
        </w:trPr>
        <w:tc>
          <w:tcPr>
            <w:tcW w:w="934" w:type="dxa"/>
            <w:shd w:val="clear" w:color="auto" w:fill="EAF1DD" w:themeFill="accent3" w:themeFillTint="33"/>
          </w:tcPr>
          <w:p w:rsidR="00F0728D" w:rsidRPr="007D2B84" w:rsidRDefault="00F0728D" w:rsidP="00212A28">
            <w:pPr>
              <w:jc w:val="center"/>
              <w:rPr>
                <w:rFonts w:ascii="Arial" w:hAnsi="Arial" w:cs="Arial"/>
                <w:b/>
                <w:sz w:val="20"/>
                <w:szCs w:val="20"/>
              </w:rPr>
            </w:pPr>
            <w:r w:rsidRPr="007D2B84">
              <w:rPr>
                <w:rFonts w:ascii="Arial" w:hAnsi="Arial" w:cs="Arial"/>
                <w:b/>
                <w:sz w:val="20"/>
                <w:szCs w:val="20"/>
              </w:rPr>
              <w:t>12:50</w:t>
            </w:r>
          </w:p>
        </w:tc>
        <w:tc>
          <w:tcPr>
            <w:tcW w:w="8309" w:type="dxa"/>
            <w:shd w:val="clear" w:color="auto" w:fill="EAF1DD" w:themeFill="accent3" w:themeFillTint="33"/>
          </w:tcPr>
          <w:p w:rsidR="00F0728D" w:rsidRPr="007D2B84" w:rsidRDefault="00F0728D" w:rsidP="00212A28">
            <w:pPr>
              <w:rPr>
                <w:rFonts w:ascii="Arial" w:hAnsi="Arial" w:cs="Arial"/>
                <w:sz w:val="20"/>
                <w:szCs w:val="20"/>
              </w:rPr>
            </w:pPr>
            <w:r w:rsidRPr="007D2B84">
              <w:rPr>
                <w:rFonts w:ascii="Arial" w:hAnsi="Arial" w:cs="Arial"/>
                <w:b/>
                <w:sz w:val="20"/>
                <w:szCs w:val="20"/>
              </w:rPr>
              <w:t>Closing Remarks</w:t>
            </w:r>
            <w:r w:rsidRPr="007D2B84">
              <w:rPr>
                <w:rFonts w:ascii="Arial" w:hAnsi="Arial" w:cs="Arial"/>
                <w:sz w:val="20"/>
                <w:szCs w:val="20"/>
              </w:rPr>
              <w:t xml:space="preserve"> </w:t>
            </w:r>
          </w:p>
          <w:p w:rsidR="00F0728D" w:rsidRPr="007D2B84" w:rsidRDefault="00F0728D" w:rsidP="00212A28">
            <w:pPr>
              <w:rPr>
                <w:rFonts w:ascii="Arial" w:hAnsi="Arial" w:cs="Arial"/>
                <w:i/>
                <w:sz w:val="20"/>
                <w:szCs w:val="20"/>
              </w:rPr>
            </w:pPr>
            <w:r w:rsidRPr="007D2B84">
              <w:rPr>
                <w:rFonts w:ascii="Arial" w:hAnsi="Arial" w:cs="Arial"/>
                <w:i/>
                <w:sz w:val="20"/>
                <w:szCs w:val="20"/>
              </w:rPr>
              <w:t>Suzannah Cookson, Head of Quality, Designated Nurse for Safeguarding and LAC, Doncaster CCG</w:t>
            </w:r>
          </w:p>
        </w:tc>
      </w:tr>
      <w:tr w:rsidR="00F0728D" w:rsidRPr="007D2B84" w:rsidTr="00212A28">
        <w:trPr>
          <w:trHeight w:val="196"/>
        </w:trPr>
        <w:tc>
          <w:tcPr>
            <w:tcW w:w="934" w:type="dxa"/>
            <w:shd w:val="clear" w:color="auto" w:fill="EAF1DD" w:themeFill="accent3" w:themeFillTint="33"/>
          </w:tcPr>
          <w:p w:rsidR="00F0728D" w:rsidRPr="007D2B84" w:rsidRDefault="00F0728D" w:rsidP="00212A28">
            <w:pPr>
              <w:jc w:val="center"/>
              <w:rPr>
                <w:rFonts w:ascii="Arial" w:hAnsi="Arial" w:cs="Arial"/>
                <w:b/>
                <w:sz w:val="20"/>
                <w:szCs w:val="20"/>
              </w:rPr>
            </w:pPr>
            <w:r w:rsidRPr="007D2B84">
              <w:rPr>
                <w:rFonts w:ascii="Arial" w:hAnsi="Arial" w:cs="Arial"/>
                <w:b/>
                <w:sz w:val="20"/>
                <w:szCs w:val="20"/>
              </w:rPr>
              <w:t>13:00</w:t>
            </w:r>
          </w:p>
        </w:tc>
        <w:tc>
          <w:tcPr>
            <w:tcW w:w="8309" w:type="dxa"/>
            <w:shd w:val="clear" w:color="auto" w:fill="EAF1DD" w:themeFill="accent3" w:themeFillTint="33"/>
          </w:tcPr>
          <w:p w:rsidR="00F0728D" w:rsidRPr="007D2B84" w:rsidRDefault="00F0728D" w:rsidP="00212A28">
            <w:pPr>
              <w:jc w:val="center"/>
              <w:rPr>
                <w:rFonts w:ascii="Arial" w:hAnsi="Arial" w:cs="Arial"/>
                <w:b/>
                <w:sz w:val="20"/>
                <w:szCs w:val="20"/>
              </w:rPr>
            </w:pPr>
            <w:r w:rsidRPr="007D2B84">
              <w:rPr>
                <w:rFonts w:ascii="Arial" w:hAnsi="Arial" w:cs="Arial"/>
                <w:b/>
                <w:sz w:val="20"/>
                <w:szCs w:val="20"/>
              </w:rPr>
              <w:t>Lunch</w:t>
            </w:r>
          </w:p>
        </w:tc>
      </w:tr>
      <w:tr w:rsidR="00F0728D" w:rsidRPr="007D2B84" w:rsidTr="00212A28">
        <w:trPr>
          <w:trHeight w:val="623"/>
        </w:trPr>
        <w:tc>
          <w:tcPr>
            <w:tcW w:w="934" w:type="dxa"/>
            <w:shd w:val="clear" w:color="auto" w:fill="EAF1DD" w:themeFill="accent3" w:themeFillTint="33"/>
          </w:tcPr>
          <w:p w:rsidR="00F0728D" w:rsidRPr="007D2B84" w:rsidRDefault="00F0728D" w:rsidP="00212A28">
            <w:pPr>
              <w:jc w:val="center"/>
              <w:rPr>
                <w:rFonts w:ascii="Arial" w:hAnsi="Arial" w:cs="Arial"/>
                <w:b/>
                <w:sz w:val="20"/>
                <w:szCs w:val="20"/>
              </w:rPr>
            </w:pPr>
            <w:r>
              <w:rPr>
                <w:rFonts w:ascii="Arial" w:hAnsi="Arial" w:cs="Arial"/>
                <w:b/>
                <w:sz w:val="20"/>
                <w:szCs w:val="20"/>
              </w:rPr>
              <w:t>13:30</w:t>
            </w:r>
          </w:p>
        </w:tc>
        <w:tc>
          <w:tcPr>
            <w:tcW w:w="8309" w:type="dxa"/>
            <w:shd w:val="clear" w:color="auto" w:fill="EAF1DD" w:themeFill="accent3" w:themeFillTint="33"/>
          </w:tcPr>
          <w:p w:rsidR="00F0728D" w:rsidRPr="007D2B84" w:rsidRDefault="00F0728D" w:rsidP="00212A28">
            <w:pPr>
              <w:rPr>
                <w:rFonts w:ascii="Arial" w:hAnsi="Arial" w:cs="Arial"/>
                <w:b/>
                <w:sz w:val="20"/>
                <w:szCs w:val="20"/>
              </w:rPr>
            </w:pPr>
            <w:r w:rsidRPr="007D2B84">
              <w:rPr>
                <w:rFonts w:ascii="Arial" w:hAnsi="Arial" w:cs="Arial"/>
                <w:b/>
                <w:sz w:val="20"/>
                <w:szCs w:val="20"/>
              </w:rPr>
              <w:t xml:space="preserve">Workshops </w:t>
            </w:r>
          </w:p>
          <w:p w:rsidR="00F0728D" w:rsidRPr="007D2B84" w:rsidRDefault="00F0728D" w:rsidP="00212A28">
            <w:pPr>
              <w:rPr>
                <w:rFonts w:ascii="Arial" w:hAnsi="Arial" w:cs="Arial"/>
                <w:sz w:val="20"/>
                <w:szCs w:val="20"/>
              </w:rPr>
            </w:pPr>
            <w:r w:rsidRPr="007D2B84">
              <w:rPr>
                <w:rFonts w:ascii="Arial" w:hAnsi="Arial" w:cs="Arial"/>
                <w:sz w:val="20"/>
                <w:szCs w:val="20"/>
              </w:rPr>
              <w:t xml:space="preserve">Choice of four: </w:t>
            </w:r>
          </w:p>
          <w:p w:rsidR="00F0728D" w:rsidRPr="00904E13" w:rsidRDefault="00F0728D" w:rsidP="00212A28">
            <w:pPr>
              <w:pStyle w:val="ListParagraph"/>
              <w:numPr>
                <w:ilvl w:val="0"/>
                <w:numId w:val="8"/>
              </w:numPr>
              <w:rPr>
                <w:rFonts w:ascii="Arial" w:hAnsi="Arial" w:cs="Arial"/>
                <w:b/>
                <w:sz w:val="20"/>
                <w:szCs w:val="20"/>
              </w:rPr>
            </w:pPr>
            <w:r w:rsidRPr="00904E13">
              <w:rPr>
                <w:rFonts w:ascii="Arial" w:hAnsi="Arial" w:cs="Arial"/>
                <w:b/>
                <w:sz w:val="20"/>
                <w:szCs w:val="20"/>
              </w:rPr>
              <w:t xml:space="preserve">Ensuring the voice of children is heard in complex families </w:t>
            </w:r>
          </w:p>
          <w:p w:rsidR="00F0728D" w:rsidRPr="00904E13" w:rsidRDefault="00F0728D" w:rsidP="00212A28">
            <w:pPr>
              <w:pStyle w:val="ListParagraph"/>
              <w:rPr>
                <w:rFonts w:ascii="Arial" w:hAnsi="Arial" w:cs="Arial"/>
                <w:i/>
                <w:sz w:val="20"/>
                <w:szCs w:val="20"/>
              </w:rPr>
            </w:pPr>
            <w:r w:rsidRPr="00904E13">
              <w:rPr>
                <w:rFonts w:ascii="Arial" w:hAnsi="Arial" w:cs="Arial"/>
                <w:i/>
                <w:sz w:val="20"/>
                <w:szCs w:val="20"/>
              </w:rPr>
              <w:t>Helen Burton, Child Protection Chair for DCST  and Alison Tomes, DSCB QA Manager</w:t>
            </w:r>
          </w:p>
          <w:p w:rsidR="00F0728D" w:rsidRPr="009F193C" w:rsidRDefault="00F0728D" w:rsidP="00212A28">
            <w:pPr>
              <w:pStyle w:val="ListParagraph"/>
              <w:numPr>
                <w:ilvl w:val="0"/>
                <w:numId w:val="8"/>
              </w:numPr>
              <w:rPr>
                <w:rFonts w:ascii="Arial" w:hAnsi="Arial" w:cs="Arial"/>
                <w:b/>
                <w:sz w:val="20"/>
                <w:szCs w:val="20"/>
              </w:rPr>
            </w:pPr>
            <w:r>
              <w:rPr>
                <w:rFonts w:ascii="Arial" w:hAnsi="Arial" w:cs="Arial"/>
                <w:b/>
                <w:sz w:val="20"/>
                <w:szCs w:val="20"/>
              </w:rPr>
              <w:t xml:space="preserve">Assessing </w:t>
            </w:r>
            <w:r w:rsidRPr="009F193C">
              <w:rPr>
                <w:rFonts w:ascii="Arial" w:hAnsi="Arial" w:cs="Arial"/>
                <w:b/>
                <w:sz w:val="20"/>
                <w:szCs w:val="20"/>
              </w:rPr>
              <w:t>Hidden Harm and the Work of MPACT</w:t>
            </w:r>
          </w:p>
          <w:p w:rsidR="00F0728D" w:rsidRPr="00EE1AF1" w:rsidRDefault="00F0728D" w:rsidP="00212A28">
            <w:pPr>
              <w:pStyle w:val="ListParagraph"/>
              <w:rPr>
                <w:rFonts w:ascii="Arial" w:hAnsi="Arial" w:cs="Arial"/>
                <w:i/>
                <w:sz w:val="20"/>
                <w:szCs w:val="20"/>
              </w:rPr>
            </w:pPr>
            <w:r w:rsidRPr="007D2B84">
              <w:rPr>
                <w:rFonts w:ascii="Arial" w:hAnsi="Arial" w:cs="Arial"/>
                <w:i/>
                <w:sz w:val="20"/>
                <w:szCs w:val="20"/>
              </w:rPr>
              <w:t>Natasha Mead, Manager at Drugs Team, DMBC</w:t>
            </w:r>
            <w:r w:rsidR="005752DF">
              <w:rPr>
                <w:rFonts w:ascii="Arial" w:hAnsi="Arial" w:cs="Arial"/>
                <w:i/>
                <w:sz w:val="20"/>
                <w:szCs w:val="20"/>
              </w:rPr>
              <w:t xml:space="preserve"> &amp; Jim Fletcher, </w:t>
            </w:r>
            <w:proofErr w:type="spellStart"/>
            <w:r w:rsidR="005752DF">
              <w:rPr>
                <w:rFonts w:ascii="Arial" w:hAnsi="Arial" w:cs="Arial"/>
                <w:i/>
                <w:sz w:val="20"/>
                <w:szCs w:val="20"/>
              </w:rPr>
              <w:t>RDaSH</w:t>
            </w:r>
            <w:proofErr w:type="spellEnd"/>
          </w:p>
          <w:p w:rsidR="00F0728D" w:rsidRPr="007D2B84" w:rsidRDefault="00F0728D" w:rsidP="00212A28">
            <w:pPr>
              <w:pStyle w:val="ListParagraph"/>
              <w:numPr>
                <w:ilvl w:val="0"/>
                <w:numId w:val="8"/>
              </w:numPr>
              <w:rPr>
                <w:rFonts w:ascii="Arial" w:hAnsi="Arial" w:cs="Arial"/>
                <w:b/>
                <w:sz w:val="20"/>
                <w:szCs w:val="20"/>
              </w:rPr>
            </w:pPr>
            <w:r w:rsidRPr="007D2B84">
              <w:rPr>
                <w:rFonts w:ascii="Arial" w:hAnsi="Arial" w:cs="Arial"/>
                <w:b/>
                <w:sz w:val="20"/>
                <w:szCs w:val="20"/>
              </w:rPr>
              <w:t xml:space="preserve">Embedding </w:t>
            </w:r>
            <w:r>
              <w:rPr>
                <w:rFonts w:ascii="Arial" w:hAnsi="Arial" w:cs="Arial"/>
                <w:b/>
                <w:sz w:val="20"/>
                <w:szCs w:val="20"/>
              </w:rPr>
              <w:t xml:space="preserve">the </w:t>
            </w:r>
            <w:r w:rsidRPr="007D2B84">
              <w:rPr>
                <w:rFonts w:ascii="Arial" w:hAnsi="Arial" w:cs="Arial"/>
                <w:b/>
                <w:sz w:val="20"/>
                <w:szCs w:val="20"/>
              </w:rPr>
              <w:t>Trauma Model</w:t>
            </w:r>
          </w:p>
          <w:p w:rsidR="00F0728D" w:rsidRPr="007D2B84" w:rsidRDefault="00F0728D" w:rsidP="00212A28">
            <w:pPr>
              <w:pStyle w:val="ListParagraph"/>
              <w:rPr>
                <w:rFonts w:ascii="Arial" w:hAnsi="Arial" w:cs="Arial"/>
                <w:i/>
                <w:sz w:val="20"/>
                <w:szCs w:val="20"/>
              </w:rPr>
            </w:pPr>
            <w:r w:rsidRPr="007D2B84">
              <w:rPr>
                <w:rFonts w:ascii="Arial" w:hAnsi="Arial" w:cs="Arial"/>
                <w:i/>
                <w:sz w:val="20"/>
                <w:szCs w:val="20"/>
              </w:rPr>
              <w:t xml:space="preserve">Norma Howe, Guest Speaker </w:t>
            </w:r>
          </w:p>
          <w:p w:rsidR="00F0728D" w:rsidRPr="007D2B84" w:rsidRDefault="00F0728D" w:rsidP="00212A28">
            <w:pPr>
              <w:pStyle w:val="ListParagraph"/>
              <w:numPr>
                <w:ilvl w:val="0"/>
                <w:numId w:val="8"/>
              </w:numPr>
              <w:rPr>
                <w:rFonts w:ascii="Arial" w:hAnsi="Arial" w:cs="Arial"/>
                <w:b/>
                <w:sz w:val="20"/>
                <w:szCs w:val="20"/>
              </w:rPr>
            </w:pPr>
            <w:r w:rsidRPr="007D2B84">
              <w:rPr>
                <w:rFonts w:ascii="Arial" w:hAnsi="Arial" w:cs="Arial"/>
                <w:b/>
                <w:sz w:val="20"/>
                <w:szCs w:val="20"/>
              </w:rPr>
              <w:t xml:space="preserve">Lessons from </w:t>
            </w:r>
            <w:r>
              <w:rPr>
                <w:rFonts w:ascii="Arial" w:hAnsi="Arial" w:cs="Arial"/>
                <w:b/>
                <w:sz w:val="20"/>
                <w:szCs w:val="20"/>
              </w:rPr>
              <w:t xml:space="preserve">the </w:t>
            </w:r>
            <w:r w:rsidRPr="007D2B84">
              <w:rPr>
                <w:rFonts w:ascii="Arial" w:hAnsi="Arial" w:cs="Arial"/>
                <w:b/>
                <w:sz w:val="20"/>
                <w:szCs w:val="20"/>
              </w:rPr>
              <w:t>Serious Case Review</w:t>
            </w:r>
            <w:r>
              <w:rPr>
                <w:rFonts w:ascii="Arial" w:hAnsi="Arial" w:cs="Arial"/>
                <w:b/>
                <w:sz w:val="20"/>
                <w:szCs w:val="20"/>
              </w:rPr>
              <w:t xml:space="preserve"> of Child A</w:t>
            </w:r>
          </w:p>
          <w:p w:rsidR="00F0728D" w:rsidRPr="007D2B84" w:rsidRDefault="00F0728D" w:rsidP="00212A28">
            <w:pPr>
              <w:pStyle w:val="ListParagraph"/>
              <w:rPr>
                <w:rFonts w:ascii="Arial" w:hAnsi="Arial" w:cs="Arial"/>
                <w:i/>
                <w:sz w:val="20"/>
                <w:szCs w:val="20"/>
              </w:rPr>
            </w:pPr>
            <w:r w:rsidRPr="007D2B84">
              <w:rPr>
                <w:rFonts w:ascii="Arial" w:hAnsi="Arial" w:cs="Arial"/>
                <w:i/>
                <w:sz w:val="20"/>
                <w:szCs w:val="20"/>
              </w:rPr>
              <w:t>Ben Brown, DSCB Training Manager &amp; Rosie Faulkner, DSCB Board Manager</w:t>
            </w:r>
          </w:p>
        </w:tc>
      </w:tr>
      <w:tr w:rsidR="00F0728D" w:rsidRPr="007D2B84" w:rsidTr="00212A28">
        <w:trPr>
          <w:trHeight w:val="280"/>
        </w:trPr>
        <w:tc>
          <w:tcPr>
            <w:tcW w:w="934" w:type="dxa"/>
            <w:shd w:val="clear" w:color="auto" w:fill="EAF1DD" w:themeFill="accent3" w:themeFillTint="33"/>
          </w:tcPr>
          <w:p w:rsidR="00F0728D" w:rsidRPr="007D2B84" w:rsidRDefault="00F0728D" w:rsidP="00212A28">
            <w:pPr>
              <w:jc w:val="center"/>
              <w:rPr>
                <w:rFonts w:ascii="Arial" w:hAnsi="Arial" w:cs="Arial"/>
                <w:b/>
                <w:sz w:val="20"/>
                <w:szCs w:val="20"/>
              </w:rPr>
            </w:pPr>
            <w:r>
              <w:rPr>
                <w:rFonts w:ascii="Arial" w:hAnsi="Arial" w:cs="Arial"/>
                <w:b/>
                <w:sz w:val="20"/>
                <w:szCs w:val="20"/>
              </w:rPr>
              <w:t>14:30</w:t>
            </w:r>
          </w:p>
        </w:tc>
        <w:tc>
          <w:tcPr>
            <w:tcW w:w="8309" w:type="dxa"/>
            <w:shd w:val="clear" w:color="auto" w:fill="EAF1DD" w:themeFill="accent3" w:themeFillTint="33"/>
          </w:tcPr>
          <w:p w:rsidR="00F0728D" w:rsidRPr="007D2B84" w:rsidRDefault="00F0728D" w:rsidP="00212A28">
            <w:pPr>
              <w:jc w:val="center"/>
              <w:rPr>
                <w:rFonts w:ascii="Arial" w:hAnsi="Arial" w:cs="Arial"/>
                <w:b/>
                <w:sz w:val="20"/>
                <w:szCs w:val="20"/>
              </w:rPr>
            </w:pPr>
            <w:r w:rsidRPr="007D2B84">
              <w:rPr>
                <w:rFonts w:ascii="Arial" w:hAnsi="Arial" w:cs="Arial"/>
                <w:b/>
                <w:sz w:val="20"/>
                <w:szCs w:val="20"/>
              </w:rPr>
              <w:t>Close</w:t>
            </w:r>
          </w:p>
        </w:tc>
      </w:tr>
    </w:tbl>
    <w:p w:rsidR="00212A28" w:rsidRDefault="001771D5" w:rsidP="00212A28">
      <w:pPr>
        <w:spacing w:after="0" w:line="240" w:lineRule="auto"/>
        <w:jc w:val="center"/>
        <w:rPr>
          <w:rFonts w:ascii="Century Gothic" w:eastAsia="Times New Roman" w:hAnsi="Century Gothic" w:cs="Calibri"/>
          <w:b/>
          <w:bCs/>
          <w:i/>
          <w:iCs/>
          <w:color w:val="9BBB59" w:themeColor="accent3"/>
          <w:sz w:val="24"/>
          <w:szCs w:val="24"/>
          <w:lang w:eastAsia="en-GB"/>
        </w:rPr>
      </w:pPr>
      <w:r w:rsidRPr="002A49A6">
        <w:rPr>
          <w:rFonts w:ascii="Century Gothic" w:eastAsia="Times New Roman" w:hAnsi="Century Gothic" w:cs="Calibri"/>
          <w:b/>
          <w:bCs/>
          <w:color w:val="9BBB59" w:themeColor="accent3"/>
          <w:sz w:val="24"/>
          <w:szCs w:val="24"/>
          <w:lang w:eastAsia="en-GB"/>
        </w:rPr>
        <w:t xml:space="preserve">"There is no trust more sacred than the one the world holds with children. There is no duty more important than ensuring that their rights are respected, that their welfare is protected, that their lives are free from fear and want and that they can grow up in peace." - </w:t>
      </w:r>
      <w:r w:rsidRPr="002A49A6">
        <w:rPr>
          <w:rFonts w:ascii="Century Gothic" w:eastAsia="Times New Roman" w:hAnsi="Century Gothic" w:cs="Calibri"/>
          <w:b/>
          <w:bCs/>
          <w:i/>
          <w:iCs/>
          <w:color w:val="9BBB59" w:themeColor="accent3"/>
          <w:sz w:val="24"/>
          <w:szCs w:val="24"/>
          <w:lang w:eastAsia="en-GB"/>
        </w:rPr>
        <w:t>Kofi Annan</w:t>
      </w:r>
      <w:bookmarkStart w:id="0" w:name="_GoBack"/>
      <w:bookmarkEnd w:id="0"/>
    </w:p>
    <w:p w:rsidR="00212A28" w:rsidRPr="002A49A6" w:rsidRDefault="00212A28" w:rsidP="007D2B84">
      <w:pPr>
        <w:spacing w:after="0" w:line="240" w:lineRule="auto"/>
        <w:jc w:val="center"/>
        <w:rPr>
          <w:rFonts w:ascii="Arial" w:hAnsi="Arial" w:cs="Arial"/>
          <w:b/>
          <w:color w:val="9BBB59" w:themeColor="accent3"/>
          <w:sz w:val="32"/>
          <w:szCs w:val="28"/>
        </w:rPr>
      </w:pPr>
    </w:p>
    <w:p w:rsidR="001771D5" w:rsidRPr="00E16CC7" w:rsidRDefault="001771D5" w:rsidP="001771D5">
      <w:pPr>
        <w:spacing w:line="240" w:lineRule="auto"/>
        <w:rPr>
          <w:rFonts w:ascii="Arial" w:hAnsi="Arial" w:cs="Arial"/>
          <w:b/>
          <w:sz w:val="32"/>
          <w:szCs w:val="28"/>
        </w:rPr>
      </w:pPr>
    </w:p>
    <w:sectPr w:rsidR="001771D5" w:rsidRPr="00E16CC7" w:rsidSect="00A672B1">
      <w:pgSz w:w="11906" w:h="16838"/>
      <w:pgMar w:top="1135" w:right="1440" w:bottom="993"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432BA"/>
    <w:multiLevelType w:val="hybridMultilevel"/>
    <w:tmpl w:val="0FE87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7C2A19"/>
    <w:multiLevelType w:val="hybridMultilevel"/>
    <w:tmpl w:val="5E8A683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2F6C79E6"/>
    <w:multiLevelType w:val="hybridMultilevel"/>
    <w:tmpl w:val="7A2A1486"/>
    <w:lvl w:ilvl="0" w:tplc="823CA1E6">
      <w:start w:val="9"/>
      <w:numFmt w:val="bullet"/>
      <w:lvlText w:val="-"/>
      <w:lvlJc w:val="left"/>
      <w:pPr>
        <w:ind w:left="720" w:hanging="360"/>
      </w:pPr>
      <w:rPr>
        <w:rFonts w:ascii="Arial" w:eastAsia="Times New Rom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
    <w:nsid w:val="42381DD0"/>
    <w:multiLevelType w:val="hybridMultilevel"/>
    <w:tmpl w:val="C11E3D1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7DF3243D"/>
    <w:multiLevelType w:val="hybridMultilevel"/>
    <w:tmpl w:val="0FE87C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2"/>
  </w:num>
  <w:num w:numId="5">
    <w:abstractNumId w:val="1"/>
  </w:num>
  <w:num w:numId="6">
    <w:abstractNumId w:val="3"/>
  </w:num>
  <w:num w:numId="7">
    <w:abstractNumId w:val="4"/>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9B5"/>
    <w:rsid w:val="0011029F"/>
    <w:rsid w:val="001771D5"/>
    <w:rsid w:val="001B0094"/>
    <w:rsid w:val="00212A28"/>
    <w:rsid w:val="002A49A6"/>
    <w:rsid w:val="00305FD6"/>
    <w:rsid w:val="00390DAF"/>
    <w:rsid w:val="003D4F4C"/>
    <w:rsid w:val="004057B8"/>
    <w:rsid w:val="0042609C"/>
    <w:rsid w:val="005252D2"/>
    <w:rsid w:val="005752DF"/>
    <w:rsid w:val="005B4597"/>
    <w:rsid w:val="005F7664"/>
    <w:rsid w:val="00626571"/>
    <w:rsid w:val="0074220B"/>
    <w:rsid w:val="007522C4"/>
    <w:rsid w:val="007C09B5"/>
    <w:rsid w:val="007D27DF"/>
    <w:rsid w:val="007D2B84"/>
    <w:rsid w:val="008137D4"/>
    <w:rsid w:val="00904E13"/>
    <w:rsid w:val="0092205B"/>
    <w:rsid w:val="00934962"/>
    <w:rsid w:val="009F193C"/>
    <w:rsid w:val="00A672B1"/>
    <w:rsid w:val="00B31890"/>
    <w:rsid w:val="00B42388"/>
    <w:rsid w:val="00CB2F56"/>
    <w:rsid w:val="00D772BE"/>
    <w:rsid w:val="00DC6198"/>
    <w:rsid w:val="00E16CC7"/>
    <w:rsid w:val="00E57BAF"/>
    <w:rsid w:val="00EE1AF1"/>
    <w:rsid w:val="00F0728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B5"/>
    <w:rPr>
      <w:rFonts w:ascii="Tahoma" w:hAnsi="Tahoma" w:cs="Tahoma"/>
      <w:sz w:val="16"/>
      <w:szCs w:val="16"/>
    </w:rPr>
  </w:style>
  <w:style w:type="table" w:styleId="TableGrid">
    <w:name w:val="Table Grid"/>
    <w:basedOn w:val="TableNormal"/>
    <w:uiPriority w:val="59"/>
    <w:rsid w:val="007C0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9B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09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9B5"/>
    <w:rPr>
      <w:rFonts w:ascii="Tahoma" w:hAnsi="Tahoma" w:cs="Tahoma"/>
      <w:sz w:val="16"/>
      <w:szCs w:val="16"/>
    </w:rPr>
  </w:style>
  <w:style w:type="table" w:styleId="TableGrid">
    <w:name w:val="Table Grid"/>
    <w:basedOn w:val="TableNormal"/>
    <w:uiPriority w:val="59"/>
    <w:rsid w:val="007C09B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C09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8525">
      <w:bodyDiv w:val="1"/>
      <w:marLeft w:val="0"/>
      <w:marRight w:val="0"/>
      <w:marTop w:val="0"/>
      <w:marBottom w:val="0"/>
      <w:divBdr>
        <w:top w:val="none" w:sz="0" w:space="0" w:color="auto"/>
        <w:left w:val="none" w:sz="0" w:space="0" w:color="auto"/>
        <w:bottom w:val="none" w:sz="0" w:space="0" w:color="auto"/>
        <w:right w:val="none" w:sz="0" w:space="0" w:color="auto"/>
      </w:divBdr>
    </w:div>
    <w:div w:id="1942181189">
      <w:bodyDiv w:val="1"/>
      <w:marLeft w:val="0"/>
      <w:marRight w:val="0"/>
      <w:marTop w:val="0"/>
      <w:marBottom w:val="0"/>
      <w:divBdr>
        <w:top w:val="none" w:sz="0" w:space="0" w:color="auto"/>
        <w:left w:val="none" w:sz="0" w:space="0" w:color="auto"/>
        <w:bottom w:val="none" w:sz="0" w:space="0" w:color="auto"/>
        <w:right w:val="none" w:sz="0" w:space="0" w:color="auto"/>
      </w:divBdr>
    </w:div>
    <w:div w:id="203576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246</Words>
  <Characters>1407</Characters>
  <Application>Microsoft Office Word</Application>
  <DocSecurity>4</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DMBC</Company>
  <LinksUpToDate>false</LinksUpToDate>
  <CharactersWithSpaces>1650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Kellett, Ross</dc:creator>
  <cp:lastModifiedBy>Ormshaw, Sophie</cp:lastModifiedBy>
  <cp:revision>2</cp:revision>
  <cp:lastPrinted>2015-09-08T14:35:00Z</cp:lastPrinted>
  <dcterms:created xsi:type="dcterms:W3CDTF">2015-10-01T09:12:00Z</dcterms:created>
  <dcterms:modified xsi:type="dcterms:W3CDTF">2015-10-01T09:12:00Z</dcterms:modified>
</cp:coreProperties>
</file>