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EDF" w:rsidRDefault="000F3BB9" w:rsidP="00EB3463">
      <w:bookmarkStart w:id="0" w:name="_GoBack"/>
      <w:bookmarkEnd w:id="0"/>
      <w:r w:rsidRPr="00C40EDF">
        <w:rPr>
          <w:noProof/>
          <w:lang w:eastAsia="en-GB"/>
        </w:rPr>
        <w:drawing>
          <wp:anchor distT="0" distB="0" distL="114300" distR="114300" simplePos="0" relativeHeight="251659264" behindDoc="1" locked="0" layoutInCell="1" allowOverlap="1" wp14:anchorId="3133DF6F" wp14:editId="1EBC57CE">
            <wp:simplePos x="0" y="0"/>
            <wp:positionH relativeFrom="column">
              <wp:posOffset>-561975</wp:posOffset>
            </wp:positionH>
            <wp:positionV relativeFrom="paragraph">
              <wp:posOffset>339090</wp:posOffset>
            </wp:positionV>
            <wp:extent cx="6877050" cy="5891530"/>
            <wp:effectExtent l="0" t="0" r="0" b="0"/>
            <wp:wrapTight wrapText="bothSides">
              <wp:wrapPolygon edited="0">
                <wp:start x="0" y="0"/>
                <wp:lineTo x="0" y="21512"/>
                <wp:lineTo x="21540" y="21512"/>
                <wp:lineTo x="21540" y="0"/>
                <wp:lineTo x="0" y="0"/>
              </wp:wrapPolygon>
            </wp:wrapTight>
            <wp:docPr id="4" name="Picture 4" descr="S:\DSCB\Flyers &amp; Posters\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SCB\Flyers &amp; Posters\Chil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7050" cy="589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85963">
        <w:rPr>
          <w:noProof/>
          <w:lang w:eastAsia="en-GB"/>
        </w:rPr>
        <mc:AlternateContent>
          <mc:Choice Requires="wps">
            <w:drawing>
              <wp:anchor distT="0" distB="0" distL="114300" distR="114300" simplePos="0" relativeHeight="251664384" behindDoc="0" locked="0" layoutInCell="1" allowOverlap="1" wp14:anchorId="2F2F6541" wp14:editId="3DF177B5">
                <wp:simplePos x="0" y="0"/>
                <wp:positionH relativeFrom="column">
                  <wp:posOffset>-609600</wp:posOffset>
                </wp:positionH>
                <wp:positionV relativeFrom="paragraph">
                  <wp:posOffset>-1318260</wp:posOffset>
                </wp:positionV>
                <wp:extent cx="7267575" cy="2760346"/>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7267575" cy="27603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316C" w:rsidRPr="00C40EDF" w:rsidRDefault="0083316C" w:rsidP="00971B4B">
                            <w:pPr>
                              <w:ind w:left="0"/>
                              <w:rPr>
                                <w:rFonts w:ascii="Arial" w:hAnsi="Arial" w:cs="Arial"/>
                                <w:b/>
                                <w:color w:val="FFFFFF" w:themeColor="background1"/>
                                <w:sz w:val="92"/>
                                <w:szCs w:val="92"/>
                              </w:rPr>
                            </w:pPr>
                            <w:r w:rsidRPr="00355543">
                              <w:rPr>
                                <w:rFonts w:ascii="Arial" w:hAnsi="Arial" w:cs="Arial"/>
                                <w:b/>
                                <w:color w:val="FFFFFF" w:themeColor="background1"/>
                                <w:sz w:val="92"/>
                                <w:szCs w:val="92"/>
                              </w:rPr>
                              <w:t>DSCB Annual</w:t>
                            </w:r>
                            <w:r>
                              <w:rPr>
                                <w:rFonts w:ascii="Arial" w:hAnsi="Arial" w:cs="Arial"/>
                                <w:b/>
                                <w:color w:val="FFFFFF" w:themeColor="background1"/>
                                <w:sz w:val="92"/>
                                <w:szCs w:val="92"/>
                              </w:rPr>
                              <w:t xml:space="preserve"> Report 2017-18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48pt;margin-top:-103.8pt;width:572.25pt;height:21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DhfwIAAGUFAAAOAAAAZHJzL2Uyb0RvYy54bWysVFtv0zAUfkfiP1h+p0m7XqBaOpVNRUjT&#10;NtGiPbuOvUbYPsZ2m5Rfz7GTtNXgZYiX5Picz5/P/fqm0YochPMVmIIOBzklwnAoK/NS0O+b1YeP&#10;lPjATMkUGFHQo/D0ZvH+3XVt52IEO1ClcARJjJ/XtqC7EOw8yzzfCc38AKwwaJTgNAt4dC9Z6ViN&#10;7FplozyfZjW40jrgwnvU3rVGukj8UgoeHqX0IhBVUPQtpK9L3238ZotrNn9xzO4q3rnB/sELzSqD&#10;j56o7lhgZO+qP6h0xR14kGHAQWcgZcVFigGjGeavolnvmBUpFkyOt6c0+f9Hyx8OT45UJdZuTIlh&#10;Gmu0EU0gn6EhqML81NbPEba2CAwN6hHb6z0qY9iNdDr+MSCCdsz08ZTdyMZRORtNZ5PZhBKOttFs&#10;ml+Np5EnO1+3zocvAjSJQkEdli9llR3ufWihPSS+ZmBVKZVKqAypCzq9muTpwsmC5MpErEjN0NHE&#10;kFrXkxSOSkSMMt+ExGSkCKIitaG4VY4cGDYQ41yYkIJPvIiOKIlOvOVihz979ZbLbRz9y2DC6bKu&#10;DLgU/Su3yx+9y7LFY84v4o5iaLZNV+otlEestIN2Vrzlqwqrcc98eGIOhwOLiwMfHvEjFWDWoZMo&#10;2YH79Td9xGPPopWSGoetoP7nnjlBifpqsJs/DcfjOJ3pMJ7MRnhwl5btpcXs9S1gOYa4WixPYsQH&#10;1YvSgX7GvbCMr6KJGY5vFzT04m1oVwDuFS6WywTCebQs3Ju15ZE6Vif22qZ5Zs52DRmwlx+gH0s2&#10;f9WXLTbeNLDcB5BVatqY4DarXeJxllPbd3snLovLc0Kdt+PiNwAAAP//AwBQSwMEFAAGAAgAAAAh&#10;ABTsAJ7kAAAADQEAAA8AAABkcnMvZG93bnJldi54bWxMj8FOwzAQRO9I/IO1SNxauxZNQ4hTVZEq&#10;JASHll64OfE2iYjXIXbbwNfjnuA2qxnNvsnXk+3ZGUffOVKwmAtgSLUzHTUKDu/bWQrMB01G945Q&#10;wTd6WBe3N7nOjLvQDs/70LBYQj7TCtoQhoxzX7dotZ+7ASl6RzdaHeI5NtyM+hLLbc+lEAm3uqP4&#10;odUDli3Wn/uTVfBSbt/0rpI2/enL59fjZvg6fCyVur+bNk/AAk7hLwxX/IgORWSq3ImMZ72C2WMS&#10;t4QopFglwK4R8ZAugVUKpFwtgBc5/7+i+AUAAP//AwBQSwECLQAUAAYACAAAACEAtoM4kv4AAADh&#10;AQAAEwAAAAAAAAAAAAAAAAAAAAAAW0NvbnRlbnRfVHlwZXNdLnhtbFBLAQItABQABgAIAAAAIQA4&#10;/SH/1gAAAJQBAAALAAAAAAAAAAAAAAAAAC8BAABfcmVscy8ucmVsc1BLAQItABQABgAIAAAAIQBt&#10;suDhfwIAAGUFAAAOAAAAAAAAAAAAAAAAAC4CAABkcnMvZTJvRG9jLnhtbFBLAQItABQABgAIAAAA&#10;IQAU7ACe5AAAAA0BAAAPAAAAAAAAAAAAAAAAANkEAABkcnMvZG93bnJldi54bWxQSwUGAAAAAAQA&#10;BADzAAAA6gUAAAAA&#10;" filled="f" stroked="f" strokeweight=".5pt">
                <v:textbox>
                  <w:txbxContent>
                    <w:p w:rsidR="0083316C" w:rsidRPr="00C40EDF" w:rsidRDefault="0083316C" w:rsidP="00971B4B">
                      <w:pPr>
                        <w:ind w:left="0"/>
                        <w:rPr>
                          <w:rFonts w:ascii="Arial" w:hAnsi="Arial" w:cs="Arial"/>
                          <w:b/>
                          <w:color w:val="FFFFFF" w:themeColor="background1"/>
                          <w:sz w:val="92"/>
                          <w:szCs w:val="92"/>
                        </w:rPr>
                      </w:pPr>
                      <w:r w:rsidRPr="00355543">
                        <w:rPr>
                          <w:rFonts w:ascii="Arial" w:hAnsi="Arial" w:cs="Arial"/>
                          <w:b/>
                          <w:color w:val="FFFFFF" w:themeColor="background1"/>
                          <w:sz w:val="92"/>
                          <w:szCs w:val="92"/>
                        </w:rPr>
                        <w:t>DSCB Annual</w:t>
                      </w:r>
                      <w:r>
                        <w:rPr>
                          <w:rFonts w:ascii="Arial" w:hAnsi="Arial" w:cs="Arial"/>
                          <w:b/>
                          <w:color w:val="FFFFFF" w:themeColor="background1"/>
                          <w:sz w:val="92"/>
                          <w:szCs w:val="92"/>
                        </w:rPr>
                        <w:t xml:space="preserve"> Report 2017-18</w:t>
                      </w:r>
                    </w:p>
                  </w:txbxContent>
                </v:textbox>
              </v:shape>
            </w:pict>
          </mc:Fallback>
        </mc:AlternateContent>
      </w:r>
      <w:r w:rsidR="00D85963" w:rsidRPr="00C40EDF">
        <w:rPr>
          <w:noProof/>
          <w:lang w:eastAsia="en-GB"/>
        </w:rPr>
        <mc:AlternateContent>
          <mc:Choice Requires="wps">
            <w:drawing>
              <wp:anchor distT="0" distB="0" distL="114300" distR="114300" simplePos="0" relativeHeight="251660288" behindDoc="0" locked="0" layoutInCell="1" allowOverlap="1" wp14:anchorId="23888031" wp14:editId="4924AD2F">
                <wp:simplePos x="0" y="0"/>
                <wp:positionH relativeFrom="column">
                  <wp:posOffset>-904875</wp:posOffset>
                </wp:positionH>
                <wp:positionV relativeFrom="paragraph">
                  <wp:posOffset>-1744345</wp:posOffset>
                </wp:positionV>
                <wp:extent cx="7581900" cy="2609850"/>
                <wp:effectExtent l="0" t="0" r="19050" b="0"/>
                <wp:wrapNone/>
                <wp:docPr id="10" name="Flowchart: Document 10"/>
                <wp:cNvGraphicFramePr/>
                <a:graphic xmlns:a="http://schemas.openxmlformats.org/drawingml/2006/main">
                  <a:graphicData uri="http://schemas.microsoft.com/office/word/2010/wordprocessingShape">
                    <wps:wsp>
                      <wps:cNvSpPr/>
                      <wps:spPr>
                        <a:xfrm>
                          <a:off x="0" y="0"/>
                          <a:ext cx="7581900" cy="2609850"/>
                        </a:xfrm>
                        <a:prstGeom prst="flowChartDocumen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0" o:spid="_x0000_s1026" type="#_x0000_t114" style="position:absolute;margin-left:-71.25pt;margin-top:-137.35pt;width:597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R8ngIAAMgFAAAOAAAAZHJzL2Uyb0RvYy54bWysVMFu2zAMvQ/YPwi6r3aCpm2MOkWQIMOA&#10;oi2aDj0rshQbkERNUuJkXz9KdtyuLXYoloMimuQj+UTy+uagFdkL5xswJR2d5ZQIw6FqzLakP59W&#10;364o8YGZiikwoqRH4enN7OuX69YWYgw1qEo4giDGF60taR2CLbLM81po5s/ACoNKCU6zgKLbZpVj&#10;LaJrlY3z/CJrwVXWARfe49dlp6SzhC+l4OFeSi8CUSXF3EI6XTo38cxm16zYOmbrhvdpsE9koVlj&#10;MOgAtWSBkZ1r3kHphjvwIMMZB52BlA0XqQasZpS/qWZdMytSLUiOtwNN/v/B8rv9gyNNhW+H9Bim&#10;8Y1WClpeMxcKsgS+08IEglqkqrW+QI+1fXC95PEa6z5Ip+M/VkQOid7jQK84BMLx4+XkajTNMQxH&#10;3fgin15NEmr24m6dD98FaBIvJZWYySJmcsojccz2tz5gfPQ72cfQHlRTrRqlkuC2m4VyZM/w4afj&#10;ZT6E+stMmc95YujomkVCOgrSLRyViIDKPAqJrGLR45Ry6mcxJMQ4R1JHnapmlejynOT4izwj/OCR&#10;pAQYkSXWN2D3AHFW3mN3ML19dBVpHAbn/F+Jdc6DR4oMJgzOujHgPgJQWFUfubM/kdRRE1naQHXE&#10;nnPQDaO3fNXga98yHx6Yw+nDDsGNEu7xiA1QUuhvlNTgfn/0PdrjUKCWkhanuaT+1445QYn6YXBc&#10;pqPz8zj+STifXI5RcK81m9cas9MLwL4Z4e6yPF2jfVCnq3Sgn3HxzGNUVDHDMXZJeXAnYRG6LYOr&#10;i4v5PJnhyFsWbs3a8ggeWY0N/HR4Zs72LR9wWu7gNPmseNPsnW30NDDfBZBNmoQXXnu+cV2kxulX&#10;W9xHr+Vk9bKAZ38AAAD//wMAUEsDBBQABgAIAAAAIQDxNmEe3wAAAA4BAAAPAAAAZHJzL2Rvd25y&#10;ZXYueG1sTI/BboMwEETvlfoP1lbqLbEhhFQEE0VVe+mtaT7AgQ0g8BphB8jfd3Nqb7M7o9m3+WGx&#10;vZhw9K0jDdFagUAqXdVSreH887l6A+GDocr0jlDDHT0ciuen3GSVm+kbp1OoBZeQz4yGJoQhk9KX&#10;DVrj125AYu/qRmsCj2Mtq9HMXG57GSuVSmta4guNGfC9wbI73awGjD7UcZnobF2iuvtc+q8uLbV+&#10;fVmOexABl/AXhgc+o0PBTBd3o8qLXsMqSuItZ1nFu2QH4pFR24h3F1abdAOyyOX/N4pfAAAA//8D&#10;AFBLAQItABQABgAIAAAAIQC2gziS/gAAAOEBAAATAAAAAAAAAAAAAAAAAAAAAABbQ29udGVudF9U&#10;eXBlc10ueG1sUEsBAi0AFAAGAAgAAAAhADj9If/WAAAAlAEAAAsAAAAAAAAAAAAAAAAALwEAAF9y&#10;ZWxzLy5yZWxzUEsBAi0AFAAGAAgAAAAhAK+QtHyeAgAAyAUAAA4AAAAAAAAAAAAAAAAALgIAAGRy&#10;cy9lMm9Eb2MueG1sUEsBAi0AFAAGAAgAAAAhAPE2YR7fAAAADgEAAA8AAAAAAAAAAAAAAAAA+AQA&#10;AGRycy9kb3ducmV2LnhtbFBLBQYAAAAABAAEAPMAAAAEBgAAAAA=&#10;" fillcolor="#92d050" strokecolor="#92d050" strokeweight="2pt"/>
            </w:pict>
          </mc:Fallback>
        </mc:AlternateContent>
      </w:r>
      <w:r w:rsidR="00C741D7">
        <w:t xml:space="preserve"> </w:t>
      </w:r>
    </w:p>
    <w:p w:rsidR="00B42E5D" w:rsidRDefault="00B42E5D" w:rsidP="00EB3463"/>
    <w:p w:rsidR="00B42E5D" w:rsidRDefault="00B42E5D" w:rsidP="00EB3463">
      <w:pPr>
        <w:rPr>
          <w:rFonts w:ascii="Arial" w:hAnsi="Arial" w:cs="Arial"/>
          <w:b/>
          <w:sz w:val="28"/>
          <w:szCs w:val="28"/>
        </w:rPr>
      </w:pPr>
    </w:p>
    <w:p w:rsidR="008B3CBD" w:rsidRDefault="002F0F04" w:rsidP="00EB3463">
      <w:pPr>
        <w:ind w:left="0"/>
        <w:rPr>
          <w:rFonts w:ascii="Arial" w:hAnsi="Arial" w:cs="Arial"/>
          <w:b/>
          <w:color w:val="auto"/>
          <w:sz w:val="28"/>
          <w:szCs w:val="28"/>
        </w:rPr>
        <w:sectPr w:rsidR="008B3CBD" w:rsidSect="000A6009">
          <w:footerReference w:type="default" r:id="rId10"/>
          <w:pgSz w:w="11906" w:h="16838" w:code="9"/>
          <w:pgMar w:top="2736" w:right="1274" w:bottom="1152" w:left="1440" w:header="706" w:footer="706" w:gutter="0"/>
          <w:pgNumType w:start="1"/>
          <w:cols w:space="708"/>
          <w:docGrid w:linePitch="360"/>
        </w:sectPr>
      </w:pP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color w:val="auto"/>
          <w:sz w:val="28"/>
          <w:szCs w:val="28"/>
        </w:rPr>
        <w:tab/>
      </w:r>
      <w:r>
        <w:rPr>
          <w:rFonts w:ascii="Arial" w:hAnsi="Arial" w:cs="Arial"/>
          <w:b/>
          <w:noProof/>
          <w:color w:val="auto"/>
          <w:sz w:val="28"/>
          <w:szCs w:val="28"/>
          <w:lang w:eastAsia="en-GB"/>
        </w:rPr>
        <w:drawing>
          <wp:inline distT="0" distB="0" distL="0" distR="0" wp14:anchorId="1D36BDDB">
            <wp:extent cx="1237615" cy="109156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7615" cy="1091565"/>
                    </a:xfrm>
                    <a:prstGeom prst="rect">
                      <a:avLst/>
                    </a:prstGeom>
                    <a:noFill/>
                  </pic:spPr>
                </pic:pic>
              </a:graphicData>
            </a:graphic>
          </wp:inline>
        </w:drawing>
      </w:r>
    </w:p>
    <w:p w:rsidR="006450E1" w:rsidRDefault="006450E1" w:rsidP="00EB3463">
      <w:pPr>
        <w:ind w:left="0"/>
        <w:rPr>
          <w:rFonts w:ascii="Arial" w:eastAsia="Calibri" w:hAnsi="Arial" w:cs="Arial"/>
          <w:b/>
          <w:color w:val="auto"/>
          <w:sz w:val="28"/>
          <w:szCs w:val="28"/>
        </w:rPr>
      </w:pPr>
      <w:r>
        <w:rPr>
          <w:rFonts w:ascii="Arial" w:eastAsia="Calibri" w:hAnsi="Arial" w:cs="Arial"/>
          <w:b/>
          <w:color w:val="auto"/>
          <w:sz w:val="28"/>
          <w:szCs w:val="28"/>
        </w:rPr>
        <w:lastRenderedPageBreak/>
        <w:t>Foreword</w:t>
      </w:r>
    </w:p>
    <w:p w:rsidR="008B2C7E" w:rsidRPr="008B2C7E" w:rsidRDefault="008B2C7E" w:rsidP="00EB3463">
      <w:pPr>
        <w:ind w:left="0"/>
        <w:rPr>
          <w:rFonts w:ascii="Arial" w:eastAsia="Calibri" w:hAnsi="Arial" w:cs="Arial"/>
          <w:b/>
          <w:color w:val="auto"/>
          <w:sz w:val="28"/>
          <w:szCs w:val="28"/>
        </w:rPr>
      </w:pPr>
      <w:r w:rsidRPr="00971B4B">
        <w:rPr>
          <w:rFonts w:ascii="Arial" w:eastAsia="Calibri" w:hAnsi="Arial" w:cs="Arial"/>
          <w:b/>
          <w:noProof/>
          <w:color w:val="auto"/>
          <w:sz w:val="28"/>
          <w:szCs w:val="28"/>
          <w:lang w:eastAsia="en-GB"/>
        </w:rPr>
        <mc:AlternateContent>
          <mc:Choice Requires="wps">
            <w:drawing>
              <wp:anchor distT="0" distB="0" distL="114300" distR="114300" simplePos="0" relativeHeight="252249088" behindDoc="0" locked="0" layoutInCell="1" allowOverlap="1" wp14:anchorId="6F5B789E" wp14:editId="232F2F59">
                <wp:simplePos x="0" y="0"/>
                <wp:positionH relativeFrom="column">
                  <wp:posOffset>-20097</wp:posOffset>
                </wp:positionH>
                <wp:positionV relativeFrom="paragraph">
                  <wp:posOffset>60834</wp:posOffset>
                </wp:positionV>
                <wp:extent cx="4404960" cy="0"/>
                <wp:effectExtent l="0" t="0" r="15240" b="19050"/>
                <wp:wrapNone/>
                <wp:docPr id="2" name="Straight Connector 2"/>
                <wp:cNvGraphicFramePr/>
                <a:graphic xmlns:a="http://schemas.openxmlformats.org/drawingml/2006/main">
                  <a:graphicData uri="http://schemas.microsoft.com/office/word/2010/wordprocessingShape">
                    <wps:wsp>
                      <wps:cNvCnPr/>
                      <wps:spPr>
                        <a:xfrm>
                          <a:off x="0" y="0"/>
                          <a:ext cx="4404960" cy="0"/>
                        </a:xfrm>
                        <a:prstGeom prst="line">
                          <a:avLst/>
                        </a:prstGeom>
                        <a:noFill/>
                        <a:ln w="190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4.8pt" to="345.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PSxgEAAHUDAAAOAAAAZHJzL2Uyb0RvYy54bWysU8tu2zAQvBfIPxC8x1IEN4gFyznYSC9F&#10;ayDtB6wpUiLAF5asZf99l5Tipu2tqA/0Lrmc5cyOts8Xa9hZYtTedfxhVXMmnfC9dkPHv397uX/i&#10;LCZwPRjvZMevMvLn3d2H7RRa2fjRm14iIxAX2yl0fEwptFUVxSgtxJUP0tGh8mghUYpD1SNMhG5N&#10;1dT1YzV57AN6IWOk3cN8yHcFXykp0lelokzMdJzelsqKZT3ltdptoR0QwqjF8gz4h1dY0I6a3qAO&#10;kID9QP0XlNUCffQqrYS3lVdKC1k4EJuH+g82ryMEWbiQODHcZIr/D1Z8OR+R6b7jDWcOLI3oNSHo&#10;YUxs750jAT2yJus0hdhS+d4dccliOGImfVFo8z/RYZei7fWmrbwkJmhzva7Xm0cagXg7q35dDBjT&#10;J+kty0HHjXaZNrRw/hwTNaPSt5K87fyLNqaMzjg2ke829ccMDeQgZSBRaANxim7gDMxA1hQJC2T0&#10;Rvf5egaKOJz2BtkZyB6b5pBR5na/leXeB4jjXFeOZuNYnci9RtuOP9X5t9w2LqPL4r+FQVZv1itH&#10;J99fi4xVzmi2hePiw2ye9znF77+W3U8AAAD//wMAUEsDBBQABgAIAAAAIQARBa/R3AAAAAYBAAAP&#10;AAAAZHJzL2Rvd25yZXYueG1sTI7BTsMwEETvSPyDtUjcWptWjWgapypIHBCntgjR2zZeEot4HcVu&#10;Gvh6DJdyHM3ozSvWo2vFQH2wnjXcTRUI4soby7WG1/3T5B5EiMgGW8+k4YsCrMvrqwJz48+8pWEX&#10;a5EgHHLU0MTY5VKGqiGHYeo74tR9+N5hTLGvpenxnOCulTOlMunQcnposKPHhqrP3clpeNlsZfe+&#10;+K5VZuV+/jC8Heyz0/r2ZtysQEQa42UMv/pJHcrkdPQnNkG0GibzWVpqWGYgUp0t1QLE8S/LspD/&#10;9csfAAAA//8DAFBLAQItABQABgAIAAAAIQC2gziS/gAAAOEBAAATAAAAAAAAAAAAAAAAAAAAAABb&#10;Q29udGVudF9UeXBlc10ueG1sUEsBAi0AFAAGAAgAAAAhADj9If/WAAAAlAEAAAsAAAAAAAAAAAAA&#10;AAAALwEAAF9yZWxzLy5yZWxzUEsBAi0AFAAGAAgAAAAhAB0cE9LGAQAAdQMAAA4AAAAAAAAAAAAA&#10;AAAALgIAAGRycy9lMm9Eb2MueG1sUEsBAi0AFAAGAAgAAAAhABEFr9HcAAAABgEAAA8AAAAAAAAA&#10;AAAAAAAAIAQAAGRycy9kb3ducmV2LnhtbFBLBQYAAAAABAAEAPMAAAApBQAAAAA=&#10;" strokecolor="#92d050" strokeweight="1.5pt">
                <v:stroke joinstyle="miter"/>
              </v:line>
            </w:pict>
          </mc:Fallback>
        </mc:AlternateContent>
      </w:r>
    </w:p>
    <w:p w:rsidR="006450E1" w:rsidRDefault="006450E1" w:rsidP="00EB3463">
      <w:pPr>
        <w:autoSpaceDE w:val="0"/>
        <w:autoSpaceDN w:val="0"/>
        <w:adjustRightInd w:val="0"/>
        <w:ind w:left="0" w:right="120"/>
        <w:rPr>
          <w:rFonts w:ascii="Arial" w:eastAsia="Calibri" w:hAnsi="Arial" w:cs="Arial"/>
          <w:color w:val="auto"/>
        </w:rPr>
      </w:pPr>
    </w:p>
    <w:p w:rsidR="008B2C7E" w:rsidRDefault="008B2C7E" w:rsidP="00EB3463">
      <w:pPr>
        <w:ind w:left="0"/>
        <w:rPr>
          <w:rFonts w:cs="Arial"/>
        </w:rPr>
      </w:pPr>
    </w:p>
    <w:p w:rsidR="009D6BF0" w:rsidRDefault="009D6BF0" w:rsidP="00EB3463">
      <w:pPr>
        <w:ind w:left="0"/>
        <w:rPr>
          <w:rFonts w:cs="Arial"/>
        </w:rPr>
      </w:pPr>
    </w:p>
    <w:p w:rsidR="009D6BF0" w:rsidRDefault="009D6BF0" w:rsidP="00EB3463">
      <w:pPr>
        <w:ind w:left="0"/>
        <w:rPr>
          <w:rFonts w:cs="Arial"/>
        </w:rPr>
      </w:pPr>
    </w:p>
    <w:p w:rsidR="009D6BF0" w:rsidRDefault="009D6BF0" w:rsidP="00EB3463">
      <w:pPr>
        <w:ind w:left="0"/>
        <w:rPr>
          <w:rFonts w:cs="Arial"/>
        </w:rPr>
      </w:pPr>
    </w:p>
    <w:p w:rsidR="000E1D55" w:rsidRDefault="000E1D55" w:rsidP="00EB3463">
      <w:pPr>
        <w:ind w:left="0"/>
        <w:rPr>
          <w:rFonts w:cs="Arial"/>
        </w:rPr>
      </w:pPr>
    </w:p>
    <w:p w:rsidR="000E1D55" w:rsidRDefault="000E1D55" w:rsidP="00EB3463">
      <w:pPr>
        <w:ind w:left="0"/>
        <w:rPr>
          <w:rFonts w:cs="Arial"/>
        </w:rPr>
      </w:pPr>
    </w:p>
    <w:p w:rsidR="000E1D55" w:rsidRDefault="000E1D55" w:rsidP="00EB3463">
      <w:pPr>
        <w:ind w:left="0"/>
        <w:rPr>
          <w:rFonts w:cs="Arial"/>
        </w:rPr>
      </w:pPr>
    </w:p>
    <w:p w:rsidR="000E1D55" w:rsidRDefault="000E1D55" w:rsidP="00EB3463">
      <w:pPr>
        <w:ind w:left="0"/>
        <w:rPr>
          <w:rFonts w:cs="Arial"/>
        </w:rPr>
      </w:pPr>
    </w:p>
    <w:p w:rsidR="000E1D55" w:rsidRDefault="000E1D55" w:rsidP="00EB3463">
      <w:pPr>
        <w:ind w:left="0"/>
        <w:rPr>
          <w:rFonts w:cs="Arial"/>
        </w:rPr>
      </w:pPr>
    </w:p>
    <w:p w:rsidR="000E1D55" w:rsidRDefault="000E1D55" w:rsidP="00EB3463">
      <w:pPr>
        <w:ind w:left="0"/>
        <w:rPr>
          <w:rFonts w:cs="Arial"/>
        </w:rPr>
      </w:pPr>
    </w:p>
    <w:p w:rsidR="000E1D55" w:rsidRDefault="000E1D55" w:rsidP="00EB3463">
      <w:pPr>
        <w:ind w:left="0"/>
        <w:rPr>
          <w:rFonts w:cs="Arial"/>
        </w:rPr>
      </w:pPr>
    </w:p>
    <w:p w:rsidR="000E1D55" w:rsidRDefault="000E1D55" w:rsidP="00EB3463">
      <w:pPr>
        <w:ind w:left="0"/>
        <w:rPr>
          <w:rFonts w:cs="Arial"/>
        </w:rPr>
      </w:pPr>
    </w:p>
    <w:p w:rsidR="000E1D55" w:rsidRDefault="000E1D55" w:rsidP="00EB3463">
      <w:pPr>
        <w:ind w:left="0"/>
        <w:rPr>
          <w:rFonts w:cs="Arial"/>
        </w:rPr>
      </w:pPr>
    </w:p>
    <w:p w:rsidR="000E1D55" w:rsidRDefault="000E1D55" w:rsidP="00EB3463">
      <w:pPr>
        <w:ind w:left="0"/>
        <w:rPr>
          <w:rFonts w:cs="Arial"/>
        </w:rPr>
      </w:pPr>
    </w:p>
    <w:p w:rsidR="000E1D55" w:rsidRDefault="000E1D55" w:rsidP="00EB3463">
      <w:pPr>
        <w:ind w:left="0"/>
        <w:rPr>
          <w:rFonts w:cs="Arial"/>
        </w:rPr>
      </w:pPr>
    </w:p>
    <w:p w:rsidR="000E1D55" w:rsidRDefault="000E1D55" w:rsidP="00EB3463">
      <w:pPr>
        <w:ind w:left="0"/>
        <w:rPr>
          <w:rFonts w:cs="Arial"/>
        </w:rPr>
      </w:pPr>
    </w:p>
    <w:p w:rsidR="000E1D55" w:rsidRDefault="000E1D55" w:rsidP="00EB3463">
      <w:pPr>
        <w:ind w:left="0"/>
        <w:rPr>
          <w:rFonts w:cs="Arial"/>
        </w:rPr>
      </w:pPr>
    </w:p>
    <w:p w:rsidR="000E1D55" w:rsidRDefault="000E1D55" w:rsidP="00EB3463">
      <w:pPr>
        <w:ind w:left="0"/>
        <w:rPr>
          <w:rFonts w:cs="Arial"/>
        </w:rPr>
      </w:pPr>
    </w:p>
    <w:p w:rsidR="000E1D55" w:rsidRDefault="000E1D55" w:rsidP="00EB3463">
      <w:pPr>
        <w:ind w:left="0"/>
        <w:rPr>
          <w:rFonts w:cs="Arial"/>
        </w:rPr>
      </w:pPr>
    </w:p>
    <w:p w:rsidR="000E1D55" w:rsidRDefault="000E1D55" w:rsidP="00EB3463">
      <w:pPr>
        <w:ind w:left="0"/>
        <w:rPr>
          <w:rFonts w:cs="Arial"/>
        </w:rPr>
      </w:pPr>
    </w:p>
    <w:tbl>
      <w:tblPr>
        <w:tblStyle w:val="TableGrid"/>
        <w:tblpPr w:leftFromText="180" w:rightFromText="180" w:vertAnchor="text" w:horzAnchor="margin" w:tblpY="3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gridCol w:w="5465"/>
      </w:tblGrid>
      <w:tr w:rsidR="009D6BF0" w:rsidRPr="00B327A6" w:rsidTr="009D6BF0">
        <w:tc>
          <w:tcPr>
            <w:tcW w:w="4621" w:type="dxa"/>
          </w:tcPr>
          <w:p w:rsidR="009D6BF0" w:rsidRPr="00B327A6" w:rsidRDefault="009D6BF0" w:rsidP="00EB3463">
            <w:pPr>
              <w:spacing w:line="276" w:lineRule="auto"/>
              <w:ind w:left="0"/>
              <w:rPr>
                <w:rFonts w:ascii="Arial" w:hAnsi="Arial" w:cs="Arial"/>
                <w:color w:val="auto"/>
                <w:szCs w:val="32"/>
                <w:lang w:eastAsia="en-GB"/>
              </w:rPr>
            </w:pPr>
            <w:r w:rsidRPr="00B327A6">
              <w:rPr>
                <w:rFonts w:ascii="Arial" w:hAnsi="Arial" w:cs="Arial"/>
                <w:color w:val="auto"/>
                <w:szCs w:val="32"/>
                <w:lang w:eastAsia="en-GB"/>
              </w:rPr>
              <w:t xml:space="preserve">Report Author </w:t>
            </w:r>
          </w:p>
        </w:tc>
        <w:tc>
          <w:tcPr>
            <w:tcW w:w="4621" w:type="dxa"/>
          </w:tcPr>
          <w:p w:rsidR="009D6BF0" w:rsidRPr="00B327A6" w:rsidRDefault="009D6BF0" w:rsidP="00EB3463">
            <w:pPr>
              <w:spacing w:line="276" w:lineRule="auto"/>
              <w:rPr>
                <w:rFonts w:ascii="Arial" w:hAnsi="Arial" w:cs="Arial"/>
                <w:color w:val="auto"/>
                <w:szCs w:val="32"/>
                <w:lang w:eastAsia="en-GB"/>
              </w:rPr>
            </w:pPr>
            <w:r w:rsidRPr="00B327A6">
              <w:rPr>
                <w:rFonts w:ascii="Arial" w:hAnsi="Arial" w:cs="Arial"/>
                <w:color w:val="auto"/>
                <w:szCs w:val="32"/>
                <w:lang w:eastAsia="en-GB"/>
              </w:rPr>
              <w:t xml:space="preserve">John </w:t>
            </w:r>
            <w:r w:rsidR="00A859FB">
              <w:rPr>
                <w:rFonts w:ascii="Arial" w:hAnsi="Arial" w:cs="Arial"/>
                <w:color w:val="auto"/>
                <w:szCs w:val="32"/>
                <w:lang w:eastAsia="en-GB"/>
              </w:rPr>
              <w:t>Woodhouse</w:t>
            </w:r>
            <w:r w:rsidRPr="00B327A6">
              <w:rPr>
                <w:rFonts w:ascii="Arial" w:hAnsi="Arial" w:cs="Arial"/>
                <w:color w:val="auto"/>
                <w:szCs w:val="32"/>
                <w:lang w:eastAsia="en-GB"/>
              </w:rPr>
              <w:t xml:space="preserve">, DSCB Independent Chair </w:t>
            </w:r>
          </w:p>
        </w:tc>
      </w:tr>
      <w:tr w:rsidR="009D6BF0" w:rsidRPr="00B327A6" w:rsidTr="009D6BF0">
        <w:tc>
          <w:tcPr>
            <w:tcW w:w="4621" w:type="dxa"/>
          </w:tcPr>
          <w:p w:rsidR="009D6BF0" w:rsidRPr="00B327A6" w:rsidRDefault="009D6BF0" w:rsidP="00EB3463">
            <w:pPr>
              <w:spacing w:line="276" w:lineRule="auto"/>
              <w:ind w:left="0"/>
              <w:rPr>
                <w:rFonts w:ascii="Arial" w:hAnsi="Arial" w:cs="Arial"/>
                <w:color w:val="auto"/>
                <w:szCs w:val="32"/>
                <w:lang w:eastAsia="en-GB"/>
              </w:rPr>
            </w:pPr>
            <w:r w:rsidRPr="00B327A6">
              <w:rPr>
                <w:rFonts w:ascii="Arial" w:hAnsi="Arial" w:cs="Arial"/>
                <w:color w:val="auto"/>
                <w:szCs w:val="32"/>
                <w:lang w:eastAsia="en-GB"/>
              </w:rPr>
              <w:t xml:space="preserve">Date of Publication </w:t>
            </w:r>
          </w:p>
        </w:tc>
        <w:tc>
          <w:tcPr>
            <w:tcW w:w="4621" w:type="dxa"/>
          </w:tcPr>
          <w:p w:rsidR="009D6BF0" w:rsidRPr="00B327A6" w:rsidRDefault="00A859FB" w:rsidP="00EB3463">
            <w:pPr>
              <w:spacing w:line="276" w:lineRule="auto"/>
              <w:rPr>
                <w:rFonts w:ascii="Arial" w:hAnsi="Arial" w:cs="Arial"/>
                <w:color w:val="auto"/>
                <w:szCs w:val="32"/>
                <w:lang w:eastAsia="en-GB"/>
              </w:rPr>
            </w:pPr>
            <w:r>
              <w:rPr>
                <w:rFonts w:ascii="Arial" w:hAnsi="Arial" w:cs="Arial"/>
                <w:color w:val="auto"/>
                <w:szCs w:val="32"/>
                <w:lang w:eastAsia="en-GB"/>
              </w:rPr>
              <w:t>June</w:t>
            </w:r>
            <w:r w:rsidR="009D6BF0" w:rsidRPr="00971B4B">
              <w:rPr>
                <w:rFonts w:ascii="Arial" w:hAnsi="Arial" w:cs="Arial"/>
                <w:color w:val="auto"/>
                <w:szCs w:val="32"/>
                <w:lang w:eastAsia="en-GB"/>
              </w:rPr>
              <w:t xml:space="preserve"> </w:t>
            </w:r>
            <w:r w:rsidR="009D6BF0" w:rsidRPr="000A4F2D">
              <w:rPr>
                <w:rFonts w:ascii="Arial" w:hAnsi="Arial" w:cs="Arial"/>
                <w:color w:val="auto"/>
                <w:szCs w:val="32"/>
                <w:lang w:eastAsia="en-GB"/>
              </w:rPr>
              <w:t>201</w:t>
            </w:r>
            <w:r>
              <w:rPr>
                <w:rFonts w:ascii="Arial" w:hAnsi="Arial" w:cs="Arial"/>
                <w:color w:val="auto"/>
                <w:szCs w:val="32"/>
                <w:lang w:eastAsia="en-GB"/>
              </w:rPr>
              <w:t>8</w:t>
            </w:r>
          </w:p>
        </w:tc>
      </w:tr>
      <w:tr w:rsidR="009D6BF0" w:rsidTr="009D6BF0">
        <w:tc>
          <w:tcPr>
            <w:tcW w:w="4621" w:type="dxa"/>
          </w:tcPr>
          <w:p w:rsidR="009D6BF0" w:rsidRPr="00B327A6" w:rsidRDefault="009D6BF0" w:rsidP="00EB3463">
            <w:pPr>
              <w:spacing w:line="276" w:lineRule="auto"/>
              <w:ind w:left="0"/>
              <w:rPr>
                <w:rFonts w:ascii="Arial" w:hAnsi="Arial" w:cs="Arial"/>
                <w:color w:val="auto"/>
                <w:szCs w:val="32"/>
                <w:lang w:eastAsia="en-GB"/>
              </w:rPr>
            </w:pPr>
            <w:r w:rsidRPr="00B327A6">
              <w:rPr>
                <w:rFonts w:ascii="Arial" w:hAnsi="Arial" w:cs="Arial"/>
                <w:color w:val="auto"/>
                <w:szCs w:val="32"/>
                <w:lang w:eastAsia="en-GB"/>
              </w:rPr>
              <w:t>Availability and accessibility advice and directions</w:t>
            </w:r>
          </w:p>
        </w:tc>
        <w:tc>
          <w:tcPr>
            <w:tcW w:w="4621" w:type="dxa"/>
          </w:tcPr>
          <w:p w:rsidR="009D6BF0" w:rsidRDefault="00837C59" w:rsidP="00EB3463">
            <w:pPr>
              <w:spacing w:line="276" w:lineRule="auto"/>
              <w:rPr>
                <w:rFonts w:ascii="Arial" w:hAnsi="Arial" w:cs="Arial"/>
                <w:color w:val="FF0000"/>
                <w:szCs w:val="32"/>
                <w:lang w:eastAsia="en-GB"/>
              </w:rPr>
            </w:pPr>
            <w:hyperlink r:id="rId12" w:history="1">
              <w:r w:rsidR="009D6BF0" w:rsidRPr="00B61EBB">
                <w:rPr>
                  <w:rStyle w:val="Hyperlink"/>
                  <w:rFonts w:ascii="Arial" w:hAnsi="Arial" w:cs="Arial"/>
                  <w:szCs w:val="32"/>
                  <w:lang w:eastAsia="en-GB"/>
                </w:rPr>
                <w:t>www.doncastersafeguardingchildren.co.uk</w:t>
              </w:r>
            </w:hyperlink>
          </w:p>
          <w:p w:rsidR="009D6BF0" w:rsidRDefault="009D6BF0" w:rsidP="00EB3463">
            <w:pPr>
              <w:spacing w:line="276" w:lineRule="auto"/>
              <w:rPr>
                <w:rFonts w:ascii="Arial" w:hAnsi="Arial" w:cs="Arial"/>
                <w:color w:val="FF0000"/>
                <w:szCs w:val="32"/>
                <w:lang w:eastAsia="en-GB"/>
              </w:rPr>
            </w:pPr>
            <w:r w:rsidRPr="00B327A6">
              <w:rPr>
                <w:rFonts w:ascii="Arial" w:hAnsi="Arial" w:cs="Arial"/>
                <w:color w:val="auto"/>
                <w:szCs w:val="32"/>
                <w:lang w:eastAsia="en-GB"/>
              </w:rPr>
              <w:t xml:space="preserve">Children’s Version also available </w:t>
            </w:r>
          </w:p>
        </w:tc>
      </w:tr>
      <w:tr w:rsidR="009D6BF0" w:rsidTr="009D6BF0">
        <w:trPr>
          <w:trHeight w:val="506"/>
        </w:trPr>
        <w:tc>
          <w:tcPr>
            <w:tcW w:w="4621" w:type="dxa"/>
          </w:tcPr>
          <w:p w:rsidR="009D6BF0" w:rsidRPr="00B327A6" w:rsidRDefault="009D6BF0" w:rsidP="00EB3463">
            <w:pPr>
              <w:spacing w:line="276" w:lineRule="auto"/>
              <w:ind w:left="0"/>
              <w:rPr>
                <w:rFonts w:ascii="Arial" w:hAnsi="Arial" w:cs="Arial"/>
                <w:color w:val="auto"/>
                <w:szCs w:val="32"/>
                <w:lang w:eastAsia="en-GB"/>
              </w:rPr>
            </w:pPr>
            <w:r w:rsidRPr="00B327A6">
              <w:rPr>
                <w:rFonts w:ascii="Arial" w:hAnsi="Arial" w:cs="Arial"/>
                <w:color w:val="auto"/>
                <w:szCs w:val="32"/>
                <w:lang w:eastAsia="en-GB"/>
              </w:rPr>
              <w:t xml:space="preserve">Contact details </w:t>
            </w:r>
          </w:p>
        </w:tc>
        <w:tc>
          <w:tcPr>
            <w:tcW w:w="4621" w:type="dxa"/>
          </w:tcPr>
          <w:p w:rsidR="009D6BF0" w:rsidRPr="00B327A6" w:rsidRDefault="009D6BF0" w:rsidP="00EB3463">
            <w:pPr>
              <w:spacing w:line="276" w:lineRule="auto"/>
              <w:rPr>
                <w:rFonts w:ascii="Arial" w:hAnsi="Arial" w:cs="Arial"/>
                <w:color w:val="auto"/>
                <w:szCs w:val="32"/>
                <w:lang w:eastAsia="en-GB"/>
              </w:rPr>
            </w:pPr>
            <w:r w:rsidRPr="00B327A6">
              <w:rPr>
                <w:rFonts w:ascii="Arial" w:hAnsi="Arial" w:cs="Arial"/>
                <w:color w:val="auto"/>
                <w:szCs w:val="32"/>
                <w:lang w:eastAsia="en-GB"/>
              </w:rPr>
              <w:t>01302 734214</w:t>
            </w:r>
          </w:p>
          <w:p w:rsidR="009D6BF0" w:rsidRDefault="00837C59" w:rsidP="00EB3463">
            <w:pPr>
              <w:spacing w:line="276" w:lineRule="auto"/>
              <w:rPr>
                <w:rFonts w:ascii="Arial" w:hAnsi="Arial" w:cs="Arial"/>
                <w:color w:val="FF0000"/>
                <w:szCs w:val="32"/>
                <w:lang w:eastAsia="en-GB"/>
              </w:rPr>
            </w:pPr>
            <w:hyperlink r:id="rId13" w:history="1">
              <w:r w:rsidR="009D6BF0" w:rsidRPr="00B61EBB">
                <w:rPr>
                  <w:rStyle w:val="Hyperlink"/>
                  <w:rFonts w:ascii="Arial" w:hAnsi="Arial" w:cs="Arial"/>
                  <w:szCs w:val="32"/>
                  <w:lang w:eastAsia="en-GB"/>
                </w:rPr>
                <w:t>dscb@dcstrust.co.uk</w:t>
              </w:r>
            </w:hyperlink>
            <w:r w:rsidR="009D6BF0">
              <w:rPr>
                <w:rFonts w:ascii="Arial" w:hAnsi="Arial" w:cs="Arial"/>
                <w:color w:val="FF0000"/>
                <w:szCs w:val="32"/>
                <w:lang w:eastAsia="en-GB"/>
              </w:rPr>
              <w:t xml:space="preserve"> </w:t>
            </w:r>
          </w:p>
        </w:tc>
      </w:tr>
    </w:tbl>
    <w:p w:rsidR="009D6BF0" w:rsidRDefault="009D6BF0" w:rsidP="00EB3463">
      <w:pPr>
        <w:ind w:left="0"/>
        <w:rPr>
          <w:rFonts w:cs="Arial"/>
        </w:rPr>
      </w:pPr>
    </w:p>
    <w:p w:rsidR="00235BB0" w:rsidRDefault="00235BB0" w:rsidP="00EB3463">
      <w:pPr>
        <w:ind w:left="0"/>
        <w:rPr>
          <w:rFonts w:cs="Arial"/>
        </w:rPr>
      </w:pPr>
    </w:p>
    <w:p w:rsidR="00235BB0" w:rsidRDefault="00235BB0" w:rsidP="00EB3463">
      <w:pPr>
        <w:ind w:left="0"/>
        <w:rPr>
          <w:rFonts w:cs="Arial"/>
        </w:rPr>
      </w:pPr>
    </w:p>
    <w:p w:rsidR="00EB3463" w:rsidRDefault="00EB3463" w:rsidP="00EB3463">
      <w:pPr>
        <w:ind w:left="0"/>
        <w:rPr>
          <w:rFonts w:cs="Arial"/>
        </w:rPr>
      </w:pPr>
    </w:p>
    <w:p w:rsidR="00EB3463" w:rsidRDefault="00EB3463" w:rsidP="00EB3463">
      <w:pPr>
        <w:ind w:left="0"/>
        <w:rPr>
          <w:rFonts w:cs="Arial"/>
        </w:rPr>
      </w:pPr>
    </w:p>
    <w:p w:rsidR="00EB3463" w:rsidRDefault="00EB3463" w:rsidP="00EB3463">
      <w:pPr>
        <w:ind w:left="0"/>
        <w:rPr>
          <w:rFonts w:cs="Arial"/>
        </w:rPr>
      </w:pPr>
    </w:p>
    <w:p w:rsidR="00EB3463" w:rsidRDefault="00EB3463" w:rsidP="00EB3463">
      <w:pPr>
        <w:ind w:left="0"/>
        <w:rPr>
          <w:rFonts w:cs="Arial"/>
        </w:rPr>
      </w:pPr>
    </w:p>
    <w:p w:rsidR="00EB3463" w:rsidRDefault="00EB3463" w:rsidP="00EB3463">
      <w:pPr>
        <w:ind w:left="0"/>
        <w:rPr>
          <w:rFonts w:cs="Arial"/>
        </w:rPr>
      </w:pPr>
    </w:p>
    <w:p w:rsidR="00EB3463" w:rsidRDefault="00EB3463" w:rsidP="00EB3463">
      <w:pPr>
        <w:ind w:left="0"/>
        <w:rPr>
          <w:rFonts w:cs="Arial"/>
        </w:rPr>
      </w:pPr>
    </w:p>
    <w:p w:rsidR="00EB3463" w:rsidRDefault="00EB3463" w:rsidP="00EB3463">
      <w:pPr>
        <w:ind w:left="0"/>
        <w:rPr>
          <w:rFonts w:cs="Arial"/>
        </w:rPr>
        <w:sectPr w:rsidR="00EB3463" w:rsidSect="000A6009">
          <w:pgSz w:w="11906" w:h="16838" w:code="9"/>
          <w:pgMar w:top="2736" w:right="1274" w:bottom="1152" w:left="1440" w:header="706" w:footer="706" w:gutter="0"/>
          <w:pgNumType w:start="1"/>
          <w:cols w:space="708"/>
          <w:docGrid w:linePitch="360"/>
        </w:sectPr>
      </w:pPr>
    </w:p>
    <w:p w:rsidR="00C40EDF" w:rsidRPr="00604917" w:rsidRDefault="00C40EDF" w:rsidP="00EB3463">
      <w:pPr>
        <w:rPr>
          <w:rFonts w:ascii="Arial" w:hAnsi="Arial" w:cs="Arial"/>
        </w:rPr>
      </w:pPr>
    </w:p>
    <w:p w:rsidR="003562DE" w:rsidRPr="00525F8A" w:rsidRDefault="003562DE" w:rsidP="00EB3463">
      <w:pPr>
        <w:ind w:left="0"/>
        <w:rPr>
          <w:rFonts w:ascii="Arial" w:hAnsi="Arial" w:cs="Arial"/>
          <w:b/>
          <w:color w:val="FF0000"/>
          <w:sz w:val="28"/>
          <w:szCs w:val="28"/>
        </w:rPr>
      </w:pPr>
      <w:r w:rsidRPr="00F325E8">
        <w:rPr>
          <w:rFonts w:ascii="Arial" w:hAnsi="Arial" w:cs="Arial"/>
          <w:b/>
          <w:noProof/>
          <w:color w:val="auto"/>
          <w:sz w:val="28"/>
          <w:szCs w:val="28"/>
          <w:lang w:eastAsia="en-GB"/>
        </w:rPr>
        <mc:AlternateContent>
          <mc:Choice Requires="wps">
            <w:drawing>
              <wp:anchor distT="0" distB="0" distL="114300" distR="114300" simplePos="0" relativeHeight="251669504" behindDoc="0" locked="0" layoutInCell="1" allowOverlap="1" wp14:anchorId="64383D06" wp14:editId="5C8A0B42">
                <wp:simplePos x="0" y="0"/>
                <wp:positionH relativeFrom="column">
                  <wp:posOffset>0</wp:posOffset>
                </wp:positionH>
                <wp:positionV relativeFrom="paragraph">
                  <wp:posOffset>256032</wp:posOffset>
                </wp:positionV>
                <wp:extent cx="5698541" cy="0"/>
                <wp:effectExtent l="0" t="0" r="16510" b="19050"/>
                <wp:wrapNone/>
                <wp:docPr id="6" name="Straight Connector 6"/>
                <wp:cNvGraphicFramePr/>
                <a:graphic xmlns:a="http://schemas.openxmlformats.org/drawingml/2006/main">
                  <a:graphicData uri="http://schemas.microsoft.com/office/word/2010/wordprocessingShape">
                    <wps:wsp>
                      <wps:cNvCnPr/>
                      <wps:spPr>
                        <a:xfrm>
                          <a:off x="0" y="0"/>
                          <a:ext cx="5698541"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15pt" to="448.7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Af3AEAAA4EAAAOAAAAZHJzL2Uyb0RvYy54bWysU02P0zAQvSPxHyzfaZKKVtuo6R5aLRcE&#10;FQs/wHXsxJK/NDZN+u8ZO2l2BQgJxMWJPW/ezHse7x9Ho8lVQFDONrRalZQIy12rbNfQb1+f3j1Q&#10;EiKzLdPOiobeRKCPh7dv9oOvxdr1TrcCCJLYUA++oX2Mvi6KwHthWFg5LywGpQPDIm6hK1pgA7Ib&#10;XazLclsMDloPjosQ8PQ0Bekh80spePwsZRCR6IZibzGvkNdLWovDntUdMN8rPrfB/qELw5TFogvV&#10;iUVGvoP6hcooDi44GVfcmcJJqbjIGlBNVf6k5rlnXmQtaE7wi03h/9HyT9czENU2dEuJZQav6DkC&#10;U10fydFZiwY6INvk0+BDjfCjPcO8C/4MSfQowaQvyiFj9va2eCvGSDgebra7h837ihJ+jxUviR5C&#10;/CCcIemnoVrZJJvV7PoxRCyG0DskHWtLBhy2XbkpMyw4rdonpXUKBuguRw3kyvDKd+tTAk0Ur2BI&#10;qC3yJk2TivwXb1pMBb4Iia5g39VUIc2jWGgZ58LGaubVFtEpTWILS+Lc2p8SZ3xKFXlW/yZ5yciV&#10;nY1LslHWwe/ajuO9ZTnh7w5MupMFF9fe8v1ma3DosvnzA0lT/Xqf01+e8eEHAAAA//8DAFBLAwQU&#10;AAYACAAAACEA5EEiSt0AAAAGAQAADwAAAGRycy9kb3ducmV2LnhtbEyPwU7CQBCG7ya8w2ZIvMkW&#10;JAi1WyLGJibiwarhuuwObWN3tukuUN7eMR70OPP/+eabbD24VpywD40nBdNJAgLJeNtQpeDjvbhZ&#10;gghRk9WtJ1RwwQDrfHSV6dT6M73hqYyVYAiFVCuoY+xSKYOp0ekw8R0SZwffOx157Ctpe31muGvl&#10;LEkW0umG+EKtO3ys0XyVR6dgXhS7y2b2+vK5irty8bTZPgdjlLoeDw/3ICIO8a8MP/qsDjk77f2R&#10;bBCtAn4kMim5BcHpcnU3B7H/Xcg8k//1828AAAD//wMAUEsBAi0AFAAGAAgAAAAhALaDOJL+AAAA&#10;4QEAABMAAAAAAAAAAAAAAAAAAAAAAFtDb250ZW50X1R5cGVzXS54bWxQSwECLQAUAAYACAAAACEA&#10;OP0h/9YAAACUAQAACwAAAAAAAAAAAAAAAAAvAQAAX3JlbHMvLnJlbHNQSwECLQAUAAYACAAAACEA&#10;MJMgH9wBAAAOBAAADgAAAAAAAAAAAAAAAAAuAgAAZHJzL2Uyb0RvYy54bWxQSwECLQAUAAYACAAA&#10;ACEA5EEiSt0AAAAGAQAADwAAAAAAAAAAAAAAAAA2BAAAZHJzL2Rvd25yZXYueG1sUEsFBgAAAAAE&#10;AAQA8wAAAEAFAAAAAA==&#10;" strokecolor="#92d050" strokeweight="1.5pt"/>
            </w:pict>
          </mc:Fallback>
        </mc:AlternateContent>
      </w:r>
      <w:r w:rsidRPr="00F325E8">
        <w:rPr>
          <w:rFonts w:ascii="Arial" w:hAnsi="Arial" w:cs="Arial"/>
          <w:b/>
          <w:color w:val="auto"/>
          <w:sz w:val="28"/>
          <w:szCs w:val="28"/>
        </w:rPr>
        <w:t>Contents</w:t>
      </w:r>
      <w:r w:rsidR="00130399">
        <w:rPr>
          <w:rFonts w:ascii="Arial" w:hAnsi="Arial" w:cs="Arial"/>
          <w:b/>
          <w:color w:val="FF0000"/>
          <w:sz w:val="28"/>
          <w:szCs w:val="28"/>
        </w:rPr>
        <w:t xml:space="preserve"> </w:t>
      </w:r>
      <w:r w:rsidR="005218A5">
        <w:rPr>
          <w:rFonts w:ascii="Arial" w:hAnsi="Arial" w:cs="Arial"/>
          <w:b/>
          <w:color w:val="FF0000"/>
          <w:sz w:val="28"/>
          <w:szCs w:val="28"/>
        </w:rPr>
        <w:t xml:space="preserve"> </w:t>
      </w:r>
    </w:p>
    <w:p w:rsidR="003562DE" w:rsidRPr="006617E0" w:rsidRDefault="003562DE" w:rsidP="00EB3463">
      <w:pPr>
        <w:rPr>
          <w:rFonts w:ascii="Arial" w:hAnsi="Arial" w:cs="Arial"/>
          <w:szCs w:val="28"/>
          <w:lang w:eastAsia="en-GB"/>
        </w:rPr>
      </w:pPr>
    </w:p>
    <w:tbl>
      <w:tblPr>
        <w:tblStyle w:val="TableGrid"/>
        <w:tblW w:w="9322" w:type="dxa"/>
        <w:tblLook w:val="04A0" w:firstRow="1" w:lastRow="0" w:firstColumn="1" w:lastColumn="0" w:noHBand="0" w:noVBand="1"/>
      </w:tblPr>
      <w:tblGrid>
        <w:gridCol w:w="1011"/>
        <w:gridCol w:w="6468"/>
        <w:gridCol w:w="567"/>
        <w:gridCol w:w="1276"/>
      </w:tblGrid>
      <w:tr w:rsidR="00B327A6" w:rsidRPr="00B327A6" w:rsidTr="00C3504A">
        <w:tc>
          <w:tcPr>
            <w:tcW w:w="1011" w:type="dxa"/>
            <w:shd w:val="clear" w:color="auto" w:fill="EAF1DD" w:themeFill="accent3" w:themeFillTint="33"/>
          </w:tcPr>
          <w:p w:rsidR="00833E49" w:rsidRPr="00B327A6" w:rsidRDefault="00BC5F41" w:rsidP="00EB3463">
            <w:pPr>
              <w:spacing w:line="276" w:lineRule="auto"/>
              <w:ind w:left="0"/>
              <w:rPr>
                <w:rFonts w:ascii="Arial" w:hAnsi="Arial" w:cs="Arial"/>
                <w:b/>
                <w:color w:val="auto"/>
                <w:lang w:eastAsia="en-GB"/>
              </w:rPr>
            </w:pPr>
            <w:r w:rsidRPr="00B327A6">
              <w:rPr>
                <w:rFonts w:ascii="Arial" w:hAnsi="Arial" w:cs="Arial"/>
                <w:b/>
                <w:color w:val="auto"/>
                <w:lang w:eastAsia="en-GB"/>
              </w:rPr>
              <w:t>Section</w:t>
            </w:r>
          </w:p>
        </w:tc>
        <w:tc>
          <w:tcPr>
            <w:tcW w:w="7035" w:type="dxa"/>
            <w:gridSpan w:val="2"/>
            <w:shd w:val="clear" w:color="auto" w:fill="EAF1DD" w:themeFill="accent3" w:themeFillTint="33"/>
          </w:tcPr>
          <w:p w:rsidR="00833E49" w:rsidRPr="00B327A6" w:rsidRDefault="00BC5F41" w:rsidP="00EB3463">
            <w:pPr>
              <w:spacing w:line="276" w:lineRule="auto"/>
              <w:ind w:left="0"/>
              <w:rPr>
                <w:rFonts w:ascii="Arial" w:hAnsi="Arial" w:cs="Arial"/>
                <w:b/>
                <w:color w:val="auto"/>
                <w:lang w:eastAsia="en-GB"/>
              </w:rPr>
            </w:pPr>
            <w:r w:rsidRPr="00B327A6">
              <w:rPr>
                <w:rFonts w:ascii="Arial" w:hAnsi="Arial" w:cs="Arial"/>
                <w:b/>
                <w:color w:val="auto"/>
                <w:lang w:eastAsia="en-GB"/>
              </w:rPr>
              <w:t>Content</w:t>
            </w:r>
          </w:p>
        </w:tc>
        <w:tc>
          <w:tcPr>
            <w:tcW w:w="1276" w:type="dxa"/>
            <w:shd w:val="clear" w:color="auto" w:fill="EAF1DD" w:themeFill="accent3" w:themeFillTint="33"/>
          </w:tcPr>
          <w:p w:rsidR="00833E49" w:rsidRPr="00B327A6" w:rsidRDefault="00833E49" w:rsidP="00EB3463">
            <w:pPr>
              <w:spacing w:line="276" w:lineRule="auto"/>
              <w:ind w:left="0"/>
              <w:rPr>
                <w:rFonts w:ascii="Arial" w:hAnsi="Arial" w:cs="Arial"/>
                <w:b/>
                <w:color w:val="auto"/>
                <w:lang w:eastAsia="en-GB"/>
              </w:rPr>
            </w:pPr>
            <w:r w:rsidRPr="00B327A6">
              <w:rPr>
                <w:rFonts w:ascii="Arial" w:hAnsi="Arial" w:cs="Arial"/>
                <w:b/>
                <w:color w:val="auto"/>
                <w:lang w:eastAsia="en-GB"/>
              </w:rPr>
              <w:t>Page No.</w:t>
            </w:r>
          </w:p>
        </w:tc>
      </w:tr>
      <w:tr w:rsidR="00B327A6" w:rsidRPr="00B327A6" w:rsidTr="00C3504A">
        <w:trPr>
          <w:trHeight w:val="460"/>
        </w:trPr>
        <w:tc>
          <w:tcPr>
            <w:tcW w:w="1011" w:type="dxa"/>
          </w:tcPr>
          <w:p w:rsidR="00833E49" w:rsidRPr="00B327A6" w:rsidRDefault="00833E49" w:rsidP="00EB3463">
            <w:pPr>
              <w:spacing w:line="276" w:lineRule="auto"/>
              <w:ind w:left="0"/>
              <w:rPr>
                <w:rFonts w:ascii="Arial" w:hAnsi="Arial" w:cs="Arial"/>
                <w:color w:val="auto"/>
                <w:lang w:eastAsia="en-GB"/>
              </w:rPr>
            </w:pPr>
          </w:p>
        </w:tc>
        <w:tc>
          <w:tcPr>
            <w:tcW w:w="7035" w:type="dxa"/>
            <w:gridSpan w:val="2"/>
          </w:tcPr>
          <w:p w:rsidR="00293246" w:rsidRPr="00B327A6" w:rsidRDefault="00833E49" w:rsidP="00EB3463">
            <w:pPr>
              <w:spacing w:line="276" w:lineRule="auto"/>
              <w:ind w:left="0"/>
              <w:rPr>
                <w:rFonts w:ascii="Arial" w:hAnsi="Arial" w:cs="Arial"/>
                <w:color w:val="auto"/>
                <w:lang w:eastAsia="en-GB"/>
              </w:rPr>
            </w:pPr>
            <w:r w:rsidRPr="00B327A6">
              <w:rPr>
                <w:rFonts w:ascii="Arial" w:hAnsi="Arial" w:cs="Arial"/>
                <w:color w:val="auto"/>
                <w:lang w:eastAsia="en-GB"/>
              </w:rPr>
              <w:t>For</w:t>
            </w:r>
            <w:r w:rsidR="00C3504A">
              <w:rPr>
                <w:rFonts w:ascii="Arial" w:hAnsi="Arial" w:cs="Arial"/>
                <w:color w:val="auto"/>
                <w:lang w:eastAsia="en-GB"/>
              </w:rPr>
              <w:t xml:space="preserve">eword by the Independent Chair </w:t>
            </w:r>
          </w:p>
        </w:tc>
        <w:tc>
          <w:tcPr>
            <w:tcW w:w="1276" w:type="dxa"/>
          </w:tcPr>
          <w:p w:rsidR="00833E49" w:rsidRPr="003967ED" w:rsidRDefault="000F3BB9" w:rsidP="00EB3463">
            <w:pPr>
              <w:spacing w:line="276" w:lineRule="auto"/>
              <w:ind w:left="0"/>
              <w:jc w:val="center"/>
              <w:rPr>
                <w:rFonts w:ascii="Arial" w:hAnsi="Arial" w:cs="Arial"/>
                <w:color w:val="auto"/>
                <w:lang w:eastAsia="en-GB"/>
              </w:rPr>
            </w:pPr>
            <w:r>
              <w:rPr>
                <w:rFonts w:ascii="Arial" w:hAnsi="Arial" w:cs="Arial"/>
                <w:color w:val="auto"/>
                <w:lang w:eastAsia="en-GB"/>
              </w:rPr>
              <w:t>1</w:t>
            </w:r>
          </w:p>
        </w:tc>
      </w:tr>
      <w:tr w:rsidR="00F325E8" w:rsidRPr="00B327A6" w:rsidTr="00C3504A">
        <w:trPr>
          <w:trHeight w:val="460"/>
        </w:trPr>
        <w:tc>
          <w:tcPr>
            <w:tcW w:w="1011" w:type="dxa"/>
          </w:tcPr>
          <w:p w:rsidR="00F325E8" w:rsidRPr="00B327A6" w:rsidRDefault="00F325E8" w:rsidP="00EB3463">
            <w:pPr>
              <w:spacing w:line="276" w:lineRule="auto"/>
              <w:ind w:left="0"/>
              <w:rPr>
                <w:rFonts w:ascii="Arial" w:hAnsi="Arial" w:cs="Arial"/>
                <w:color w:val="auto"/>
                <w:lang w:eastAsia="en-GB"/>
              </w:rPr>
            </w:pPr>
          </w:p>
        </w:tc>
        <w:tc>
          <w:tcPr>
            <w:tcW w:w="7035" w:type="dxa"/>
            <w:gridSpan w:val="2"/>
          </w:tcPr>
          <w:p w:rsidR="00F325E8" w:rsidRPr="00B327A6" w:rsidRDefault="00F325E8" w:rsidP="00EB3463">
            <w:pPr>
              <w:spacing w:line="276" w:lineRule="auto"/>
              <w:ind w:left="0"/>
              <w:rPr>
                <w:rFonts w:ascii="Arial" w:hAnsi="Arial" w:cs="Arial"/>
                <w:color w:val="auto"/>
                <w:lang w:eastAsia="en-GB"/>
              </w:rPr>
            </w:pPr>
            <w:r w:rsidRPr="00B327A6">
              <w:rPr>
                <w:rFonts w:ascii="Arial" w:hAnsi="Arial" w:cs="Arial"/>
                <w:color w:val="auto"/>
                <w:lang w:eastAsia="en-GB"/>
              </w:rPr>
              <w:t>Content</w:t>
            </w:r>
            <w:r w:rsidR="00C3504A">
              <w:rPr>
                <w:rFonts w:ascii="Arial" w:hAnsi="Arial" w:cs="Arial"/>
                <w:color w:val="auto"/>
                <w:lang w:eastAsia="en-GB"/>
              </w:rPr>
              <w:t>s</w:t>
            </w:r>
          </w:p>
        </w:tc>
        <w:tc>
          <w:tcPr>
            <w:tcW w:w="1276" w:type="dxa"/>
          </w:tcPr>
          <w:p w:rsidR="00F325E8" w:rsidRPr="003967ED" w:rsidRDefault="000F3BB9" w:rsidP="00EB3463">
            <w:pPr>
              <w:spacing w:line="276" w:lineRule="auto"/>
              <w:ind w:left="0"/>
              <w:jc w:val="center"/>
              <w:rPr>
                <w:rFonts w:ascii="Arial" w:hAnsi="Arial" w:cs="Arial"/>
                <w:color w:val="auto"/>
                <w:lang w:eastAsia="en-GB"/>
              </w:rPr>
            </w:pPr>
            <w:r>
              <w:rPr>
                <w:rFonts w:ascii="Arial" w:hAnsi="Arial" w:cs="Arial"/>
                <w:color w:val="auto"/>
                <w:lang w:eastAsia="en-GB"/>
              </w:rPr>
              <w:t>2</w:t>
            </w:r>
          </w:p>
        </w:tc>
      </w:tr>
      <w:tr w:rsidR="00F325E8" w:rsidRPr="00B327A6" w:rsidTr="00C3504A">
        <w:trPr>
          <w:trHeight w:val="460"/>
        </w:trPr>
        <w:tc>
          <w:tcPr>
            <w:tcW w:w="1011" w:type="dxa"/>
          </w:tcPr>
          <w:p w:rsidR="00F325E8" w:rsidRPr="00B327A6" w:rsidRDefault="00F325E8" w:rsidP="00EB3463">
            <w:pPr>
              <w:spacing w:line="276" w:lineRule="auto"/>
              <w:ind w:left="0"/>
              <w:rPr>
                <w:rFonts w:ascii="Arial" w:hAnsi="Arial" w:cs="Arial"/>
                <w:color w:val="auto"/>
                <w:lang w:eastAsia="en-GB"/>
              </w:rPr>
            </w:pPr>
          </w:p>
        </w:tc>
        <w:tc>
          <w:tcPr>
            <w:tcW w:w="7035" w:type="dxa"/>
            <w:gridSpan w:val="2"/>
          </w:tcPr>
          <w:p w:rsidR="00F325E8" w:rsidRPr="004B3370" w:rsidRDefault="00F325E8" w:rsidP="00EB3463">
            <w:pPr>
              <w:spacing w:line="276" w:lineRule="auto"/>
              <w:ind w:left="0"/>
              <w:rPr>
                <w:rFonts w:ascii="Arial" w:hAnsi="Arial" w:cs="Arial"/>
                <w:color w:val="auto"/>
                <w:lang w:eastAsia="en-GB"/>
              </w:rPr>
            </w:pPr>
            <w:r w:rsidRPr="004B3370">
              <w:rPr>
                <w:rFonts w:ascii="Arial" w:hAnsi="Arial" w:cs="Arial"/>
                <w:color w:val="auto"/>
                <w:lang w:eastAsia="en-GB"/>
              </w:rPr>
              <w:t>Executiv</w:t>
            </w:r>
            <w:r w:rsidR="00C3504A">
              <w:rPr>
                <w:rFonts w:ascii="Arial" w:hAnsi="Arial" w:cs="Arial"/>
                <w:color w:val="auto"/>
                <w:lang w:eastAsia="en-GB"/>
              </w:rPr>
              <w:t>e Summary</w:t>
            </w:r>
          </w:p>
        </w:tc>
        <w:tc>
          <w:tcPr>
            <w:tcW w:w="1276" w:type="dxa"/>
          </w:tcPr>
          <w:p w:rsidR="00F325E8" w:rsidRPr="003967ED" w:rsidRDefault="00646C67" w:rsidP="00EB3463">
            <w:pPr>
              <w:spacing w:line="276" w:lineRule="auto"/>
              <w:ind w:left="0"/>
              <w:jc w:val="center"/>
              <w:rPr>
                <w:rFonts w:ascii="Arial" w:hAnsi="Arial" w:cs="Arial"/>
                <w:color w:val="auto"/>
                <w:lang w:eastAsia="en-GB"/>
              </w:rPr>
            </w:pPr>
            <w:r>
              <w:rPr>
                <w:rFonts w:ascii="Arial" w:hAnsi="Arial" w:cs="Arial"/>
                <w:color w:val="auto"/>
                <w:lang w:eastAsia="en-GB"/>
              </w:rPr>
              <w:t>3</w:t>
            </w:r>
          </w:p>
        </w:tc>
      </w:tr>
      <w:tr w:rsidR="00F325E8" w:rsidRPr="00B327A6" w:rsidTr="00C3504A">
        <w:trPr>
          <w:trHeight w:val="460"/>
        </w:trPr>
        <w:tc>
          <w:tcPr>
            <w:tcW w:w="1011" w:type="dxa"/>
          </w:tcPr>
          <w:p w:rsidR="00F325E8" w:rsidRPr="00B327A6" w:rsidRDefault="00F325E8" w:rsidP="00EB3463">
            <w:pPr>
              <w:spacing w:line="276" w:lineRule="auto"/>
              <w:ind w:left="0"/>
              <w:rPr>
                <w:rFonts w:ascii="Arial" w:hAnsi="Arial" w:cs="Arial"/>
                <w:color w:val="auto"/>
                <w:lang w:eastAsia="en-GB"/>
              </w:rPr>
            </w:pPr>
            <w:r w:rsidRPr="00B327A6">
              <w:rPr>
                <w:rFonts w:ascii="Arial" w:hAnsi="Arial" w:cs="Arial"/>
                <w:color w:val="auto"/>
                <w:lang w:eastAsia="en-GB"/>
              </w:rPr>
              <w:t>1.</w:t>
            </w:r>
          </w:p>
        </w:tc>
        <w:tc>
          <w:tcPr>
            <w:tcW w:w="7035" w:type="dxa"/>
            <w:gridSpan w:val="2"/>
          </w:tcPr>
          <w:p w:rsidR="00F325E8" w:rsidRPr="004B3370" w:rsidRDefault="00F325E8" w:rsidP="00EB3463">
            <w:pPr>
              <w:spacing w:line="276" w:lineRule="auto"/>
              <w:ind w:left="0"/>
              <w:rPr>
                <w:rFonts w:ascii="Arial" w:hAnsi="Arial" w:cs="Arial"/>
                <w:color w:val="auto"/>
                <w:lang w:eastAsia="en-GB"/>
              </w:rPr>
            </w:pPr>
            <w:r w:rsidRPr="004B3370">
              <w:rPr>
                <w:rFonts w:ascii="Arial" w:hAnsi="Arial" w:cs="Arial"/>
                <w:color w:val="auto"/>
                <w:lang w:eastAsia="en-GB"/>
              </w:rPr>
              <w:t>Purpose of the Report</w:t>
            </w:r>
          </w:p>
          <w:p w:rsidR="00F325E8" w:rsidRPr="004B3370" w:rsidRDefault="00F325E8" w:rsidP="00EB3463">
            <w:pPr>
              <w:spacing w:line="276" w:lineRule="auto"/>
              <w:rPr>
                <w:rFonts w:ascii="Arial" w:hAnsi="Arial" w:cs="Arial"/>
                <w:color w:val="auto"/>
                <w:lang w:eastAsia="en-GB"/>
              </w:rPr>
            </w:pPr>
          </w:p>
        </w:tc>
        <w:tc>
          <w:tcPr>
            <w:tcW w:w="1276" w:type="dxa"/>
          </w:tcPr>
          <w:p w:rsidR="00F325E8" w:rsidRPr="003967ED" w:rsidRDefault="00646C67" w:rsidP="00EB3463">
            <w:pPr>
              <w:spacing w:line="276" w:lineRule="auto"/>
              <w:ind w:left="0"/>
              <w:jc w:val="center"/>
              <w:rPr>
                <w:rFonts w:ascii="Arial" w:hAnsi="Arial" w:cs="Arial"/>
                <w:color w:val="auto"/>
                <w:lang w:eastAsia="en-GB"/>
              </w:rPr>
            </w:pPr>
            <w:r>
              <w:rPr>
                <w:rFonts w:ascii="Arial" w:hAnsi="Arial" w:cs="Arial"/>
                <w:color w:val="auto"/>
                <w:lang w:eastAsia="en-GB"/>
              </w:rPr>
              <w:t>4</w:t>
            </w:r>
          </w:p>
        </w:tc>
      </w:tr>
      <w:tr w:rsidR="00F325E8" w:rsidRPr="00B327A6" w:rsidTr="00C3504A">
        <w:trPr>
          <w:trHeight w:val="460"/>
        </w:trPr>
        <w:tc>
          <w:tcPr>
            <w:tcW w:w="1011" w:type="dxa"/>
          </w:tcPr>
          <w:p w:rsidR="00F325E8" w:rsidRPr="00B327A6" w:rsidRDefault="00F325E8" w:rsidP="00EB3463">
            <w:pPr>
              <w:spacing w:line="276" w:lineRule="auto"/>
              <w:ind w:left="0"/>
              <w:rPr>
                <w:rFonts w:ascii="Arial" w:hAnsi="Arial" w:cs="Arial"/>
                <w:color w:val="auto"/>
                <w:lang w:eastAsia="en-GB"/>
              </w:rPr>
            </w:pPr>
            <w:r w:rsidRPr="00B327A6">
              <w:rPr>
                <w:rFonts w:ascii="Arial" w:hAnsi="Arial" w:cs="Arial"/>
                <w:color w:val="auto"/>
                <w:lang w:eastAsia="en-GB"/>
              </w:rPr>
              <w:t>2.</w:t>
            </w:r>
          </w:p>
        </w:tc>
        <w:tc>
          <w:tcPr>
            <w:tcW w:w="7035" w:type="dxa"/>
            <w:gridSpan w:val="2"/>
          </w:tcPr>
          <w:p w:rsidR="00F325E8" w:rsidRDefault="000E1D55" w:rsidP="00EB3463">
            <w:pPr>
              <w:spacing w:line="276" w:lineRule="auto"/>
              <w:ind w:left="0"/>
              <w:rPr>
                <w:rFonts w:ascii="Arial" w:hAnsi="Arial" w:cs="Arial"/>
                <w:color w:val="auto"/>
                <w:lang w:eastAsia="en-GB"/>
              </w:rPr>
            </w:pPr>
            <w:r>
              <w:rPr>
                <w:rFonts w:ascii="Arial" w:hAnsi="Arial" w:cs="Arial"/>
                <w:color w:val="auto"/>
                <w:lang w:eastAsia="en-GB"/>
              </w:rPr>
              <w:t>What is the</w:t>
            </w:r>
            <w:r w:rsidR="00F325E8" w:rsidRPr="004B3370">
              <w:rPr>
                <w:rFonts w:ascii="Arial" w:hAnsi="Arial" w:cs="Arial"/>
                <w:color w:val="auto"/>
                <w:lang w:eastAsia="en-GB"/>
              </w:rPr>
              <w:t xml:space="preserve"> Local Safeguarding Children Board? </w:t>
            </w:r>
          </w:p>
          <w:p w:rsidR="008679CE" w:rsidRDefault="008679CE" w:rsidP="00EB3463">
            <w:pPr>
              <w:spacing w:line="276" w:lineRule="auto"/>
              <w:ind w:left="0"/>
              <w:rPr>
                <w:rFonts w:ascii="Arial" w:hAnsi="Arial" w:cs="Arial"/>
                <w:color w:val="auto"/>
                <w:lang w:eastAsia="en-GB"/>
              </w:rPr>
            </w:pPr>
          </w:p>
          <w:p w:rsidR="008679CE" w:rsidRDefault="008679CE" w:rsidP="00EB3463">
            <w:pPr>
              <w:spacing w:line="276" w:lineRule="auto"/>
              <w:ind w:left="0"/>
              <w:rPr>
                <w:rFonts w:ascii="Arial" w:hAnsi="Arial" w:cs="Arial"/>
                <w:color w:val="auto"/>
                <w:lang w:eastAsia="en-GB"/>
              </w:rPr>
            </w:pPr>
            <w:r>
              <w:rPr>
                <w:rFonts w:ascii="Arial" w:hAnsi="Arial" w:cs="Arial"/>
                <w:color w:val="auto"/>
                <w:lang w:eastAsia="en-GB"/>
              </w:rPr>
              <w:t>2.1 F</w:t>
            </w:r>
            <w:r w:rsidRPr="008679CE">
              <w:rPr>
                <w:rFonts w:ascii="Arial" w:hAnsi="Arial" w:cs="Arial"/>
                <w:color w:val="auto"/>
                <w:lang w:eastAsia="en-GB"/>
              </w:rPr>
              <w:t xml:space="preserve">unctions </w:t>
            </w:r>
          </w:p>
          <w:p w:rsidR="008679CE" w:rsidRDefault="008679CE" w:rsidP="00EB3463">
            <w:pPr>
              <w:spacing w:line="276" w:lineRule="auto"/>
              <w:ind w:left="0"/>
              <w:rPr>
                <w:rFonts w:ascii="Arial" w:hAnsi="Arial" w:cs="Arial"/>
                <w:color w:val="auto"/>
                <w:lang w:eastAsia="en-GB"/>
              </w:rPr>
            </w:pPr>
            <w:r>
              <w:rPr>
                <w:rFonts w:ascii="Arial" w:hAnsi="Arial" w:cs="Arial"/>
                <w:color w:val="auto"/>
                <w:lang w:eastAsia="en-GB"/>
              </w:rPr>
              <w:t xml:space="preserve">2.2 </w:t>
            </w:r>
            <w:r w:rsidRPr="008679CE">
              <w:rPr>
                <w:rFonts w:ascii="Arial" w:hAnsi="Arial" w:cs="Arial"/>
                <w:color w:val="auto"/>
                <w:lang w:eastAsia="en-GB"/>
              </w:rPr>
              <w:t xml:space="preserve">Governance and accountability </w:t>
            </w:r>
          </w:p>
          <w:p w:rsidR="008679CE" w:rsidRPr="004B3370" w:rsidRDefault="008679CE" w:rsidP="00EB3463">
            <w:pPr>
              <w:spacing w:line="276" w:lineRule="auto"/>
              <w:ind w:left="0"/>
              <w:rPr>
                <w:rFonts w:ascii="Arial" w:hAnsi="Arial" w:cs="Arial"/>
                <w:color w:val="auto"/>
                <w:lang w:eastAsia="en-GB"/>
              </w:rPr>
            </w:pPr>
            <w:r>
              <w:rPr>
                <w:rFonts w:ascii="Arial" w:hAnsi="Arial" w:cs="Arial"/>
                <w:color w:val="auto"/>
                <w:lang w:eastAsia="en-GB"/>
              </w:rPr>
              <w:t>2.3 Budget</w:t>
            </w:r>
          </w:p>
          <w:p w:rsidR="00F325E8" w:rsidRPr="004B3370" w:rsidRDefault="00F325E8" w:rsidP="00EB3463">
            <w:pPr>
              <w:spacing w:line="276" w:lineRule="auto"/>
              <w:rPr>
                <w:rFonts w:ascii="Arial" w:hAnsi="Arial" w:cs="Arial"/>
                <w:color w:val="auto"/>
                <w:lang w:eastAsia="en-GB"/>
              </w:rPr>
            </w:pPr>
          </w:p>
        </w:tc>
        <w:tc>
          <w:tcPr>
            <w:tcW w:w="1276" w:type="dxa"/>
          </w:tcPr>
          <w:p w:rsidR="00F325E8" w:rsidRPr="003967ED" w:rsidRDefault="00646C67" w:rsidP="00EB3463">
            <w:pPr>
              <w:spacing w:line="276" w:lineRule="auto"/>
              <w:ind w:left="0"/>
              <w:jc w:val="center"/>
              <w:rPr>
                <w:rFonts w:ascii="Arial" w:hAnsi="Arial" w:cs="Arial"/>
                <w:color w:val="auto"/>
                <w:lang w:eastAsia="en-GB"/>
              </w:rPr>
            </w:pPr>
            <w:r>
              <w:rPr>
                <w:rFonts w:ascii="Arial" w:hAnsi="Arial" w:cs="Arial"/>
                <w:color w:val="auto"/>
                <w:lang w:eastAsia="en-GB"/>
              </w:rPr>
              <w:t>4-10</w:t>
            </w:r>
          </w:p>
        </w:tc>
      </w:tr>
      <w:tr w:rsidR="00F325E8" w:rsidRPr="00B327A6" w:rsidTr="00C3504A">
        <w:trPr>
          <w:trHeight w:val="460"/>
        </w:trPr>
        <w:tc>
          <w:tcPr>
            <w:tcW w:w="1011" w:type="dxa"/>
          </w:tcPr>
          <w:p w:rsidR="00F325E8" w:rsidRPr="00B327A6" w:rsidRDefault="00F325E8" w:rsidP="00EB3463">
            <w:pPr>
              <w:spacing w:line="276" w:lineRule="auto"/>
              <w:ind w:left="0"/>
              <w:rPr>
                <w:rFonts w:ascii="Arial" w:hAnsi="Arial" w:cs="Arial"/>
                <w:color w:val="auto"/>
                <w:lang w:eastAsia="en-GB"/>
              </w:rPr>
            </w:pPr>
            <w:r w:rsidRPr="00B327A6">
              <w:rPr>
                <w:rFonts w:ascii="Arial" w:hAnsi="Arial" w:cs="Arial"/>
                <w:color w:val="auto"/>
                <w:lang w:eastAsia="en-GB"/>
              </w:rPr>
              <w:t>3.</w:t>
            </w:r>
          </w:p>
        </w:tc>
        <w:tc>
          <w:tcPr>
            <w:tcW w:w="7035" w:type="dxa"/>
            <w:gridSpan w:val="2"/>
          </w:tcPr>
          <w:p w:rsidR="00F325E8" w:rsidRPr="004B3370" w:rsidRDefault="008679CE" w:rsidP="00EB3463">
            <w:pPr>
              <w:spacing w:line="276" w:lineRule="auto"/>
              <w:ind w:left="0"/>
              <w:rPr>
                <w:rFonts w:ascii="Arial" w:hAnsi="Arial" w:cs="Arial"/>
                <w:color w:val="auto"/>
                <w:lang w:eastAsia="en-GB"/>
              </w:rPr>
            </w:pPr>
            <w:r w:rsidRPr="008679CE">
              <w:rPr>
                <w:rFonts w:ascii="Arial" w:hAnsi="Arial" w:cs="Arial"/>
                <w:color w:val="auto"/>
                <w:lang w:eastAsia="en-GB"/>
              </w:rPr>
              <w:t>Safeguarding in Context</w:t>
            </w:r>
          </w:p>
        </w:tc>
        <w:tc>
          <w:tcPr>
            <w:tcW w:w="1276" w:type="dxa"/>
          </w:tcPr>
          <w:p w:rsidR="00F325E8" w:rsidRPr="003967ED" w:rsidRDefault="00646C67" w:rsidP="00EB3463">
            <w:pPr>
              <w:spacing w:line="276" w:lineRule="auto"/>
              <w:ind w:left="0"/>
              <w:jc w:val="center"/>
              <w:rPr>
                <w:rFonts w:ascii="Arial" w:hAnsi="Arial" w:cs="Arial"/>
                <w:color w:val="auto"/>
                <w:lang w:eastAsia="en-GB"/>
              </w:rPr>
            </w:pPr>
            <w:r>
              <w:rPr>
                <w:rFonts w:ascii="Arial" w:hAnsi="Arial" w:cs="Arial"/>
                <w:color w:val="auto"/>
                <w:lang w:eastAsia="en-GB"/>
              </w:rPr>
              <w:t>11-15</w:t>
            </w:r>
          </w:p>
        </w:tc>
      </w:tr>
      <w:tr w:rsidR="00F325E8" w:rsidRPr="00B327A6" w:rsidTr="00C3504A">
        <w:trPr>
          <w:trHeight w:val="460"/>
        </w:trPr>
        <w:tc>
          <w:tcPr>
            <w:tcW w:w="1011" w:type="dxa"/>
          </w:tcPr>
          <w:p w:rsidR="00F325E8" w:rsidRPr="00B327A6" w:rsidRDefault="00F325E8" w:rsidP="00EB3463">
            <w:pPr>
              <w:spacing w:line="276" w:lineRule="auto"/>
              <w:ind w:left="0"/>
              <w:rPr>
                <w:rFonts w:ascii="Arial" w:hAnsi="Arial" w:cs="Arial"/>
                <w:color w:val="auto"/>
                <w:lang w:eastAsia="en-GB"/>
              </w:rPr>
            </w:pPr>
            <w:r w:rsidRPr="00B327A6">
              <w:rPr>
                <w:rFonts w:ascii="Arial" w:hAnsi="Arial" w:cs="Arial"/>
                <w:color w:val="auto"/>
                <w:lang w:eastAsia="en-GB"/>
              </w:rPr>
              <w:t>4.</w:t>
            </w:r>
          </w:p>
        </w:tc>
        <w:tc>
          <w:tcPr>
            <w:tcW w:w="7035" w:type="dxa"/>
            <w:gridSpan w:val="2"/>
          </w:tcPr>
          <w:p w:rsidR="00F325E8" w:rsidRPr="004B3370" w:rsidRDefault="008679CE" w:rsidP="00EB3463">
            <w:pPr>
              <w:spacing w:line="276" w:lineRule="auto"/>
              <w:ind w:left="0"/>
              <w:rPr>
                <w:rFonts w:ascii="Arial" w:hAnsi="Arial" w:cs="Arial"/>
                <w:color w:val="auto"/>
                <w:lang w:eastAsia="en-GB"/>
              </w:rPr>
            </w:pPr>
            <w:r w:rsidRPr="008679CE">
              <w:rPr>
                <w:rFonts w:ascii="Arial" w:hAnsi="Arial" w:cs="Arial"/>
                <w:color w:val="auto"/>
                <w:lang w:eastAsia="en-GB"/>
              </w:rPr>
              <w:t xml:space="preserve">Progress against </w:t>
            </w:r>
            <w:r w:rsidR="000E1D55">
              <w:rPr>
                <w:rFonts w:ascii="Arial" w:hAnsi="Arial" w:cs="Arial"/>
                <w:color w:val="auto"/>
                <w:lang w:eastAsia="en-GB"/>
              </w:rPr>
              <w:t>Strategic</w:t>
            </w:r>
            <w:r w:rsidRPr="008679CE">
              <w:rPr>
                <w:rFonts w:ascii="Arial" w:hAnsi="Arial" w:cs="Arial"/>
                <w:color w:val="auto"/>
                <w:lang w:eastAsia="en-GB"/>
              </w:rPr>
              <w:t xml:space="preserve"> Priorities</w:t>
            </w:r>
          </w:p>
        </w:tc>
        <w:tc>
          <w:tcPr>
            <w:tcW w:w="1276" w:type="dxa"/>
          </w:tcPr>
          <w:p w:rsidR="00F325E8" w:rsidRPr="003967ED" w:rsidRDefault="00646C67" w:rsidP="00EB3463">
            <w:pPr>
              <w:spacing w:line="276" w:lineRule="auto"/>
              <w:ind w:left="0"/>
              <w:jc w:val="center"/>
              <w:rPr>
                <w:rFonts w:ascii="Arial" w:hAnsi="Arial" w:cs="Arial"/>
                <w:color w:val="auto"/>
                <w:lang w:eastAsia="en-GB"/>
              </w:rPr>
            </w:pPr>
            <w:r>
              <w:rPr>
                <w:rFonts w:ascii="Arial" w:hAnsi="Arial" w:cs="Arial"/>
                <w:color w:val="auto"/>
                <w:lang w:eastAsia="en-GB"/>
              </w:rPr>
              <w:t>16-25</w:t>
            </w:r>
          </w:p>
        </w:tc>
      </w:tr>
      <w:tr w:rsidR="00F325E8" w:rsidRPr="00B327A6" w:rsidTr="00C3504A">
        <w:trPr>
          <w:trHeight w:val="460"/>
        </w:trPr>
        <w:tc>
          <w:tcPr>
            <w:tcW w:w="1011" w:type="dxa"/>
          </w:tcPr>
          <w:p w:rsidR="00F325E8" w:rsidRPr="00B327A6" w:rsidRDefault="00F325E8" w:rsidP="00EB3463">
            <w:pPr>
              <w:spacing w:line="276" w:lineRule="auto"/>
              <w:ind w:left="0"/>
              <w:rPr>
                <w:rFonts w:ascii="Arial" w:hAnsi="Arial" w:cs="Arial"/>
                <w:color w:val="auto"/>
                <w:lang w:eastAsia="en-GB"/>
              </w:rPr>
            </w:pPr>
            <w:r w:rsidRPr="00B327A6">
              <w:rPr>
                <w:rFonts w:ascii="Arial" w:hAnsi="Arial" w:cs="Arial"/>
                <w:color w:val="auto"/>
                <w:lang w:eastAsia="en-GB"/>
              </w:rPr>
              <w:t>5.</w:t>
            </w:r>
          </w:p>
        </w:tc>
        <w:tc>
          <w:tcPr>
            <w:tcW w:w="7035" w:type="dxa"/>
            <w:gridSpan w:val="2"/>
          </w:tcPr>
          <w:p w:rsidR="00F325E8" w:rsidRDefault="008679CE" w:rsidP="00EB3463">
            <w:pPr>
              <w:spacing w:line="276" w:lineRule="auto"/>
              <w:ind w:left="0"/>
              <w:rPr>
                <w:rFonts w:ascii="Arial" w:hAnsi="Arial" w:cs="Arial"/>
                <w:color w:val="auto"/>
                <w:lang w:eastAsia="en-GB"/>
              </w:rPr>
            </w:pPr>
            <w:r>
              <w:rPr>
                <w:rFonts w:ascii="Arial" w:hAnsi="Arial" w:cs="Arial"/>
                <w:color w:val="auto"/>
                <w:lang w:eastAsia="en-GB"/>
              </w:rPr>
              <w:t>Effectiveness of the Safeguarding arrangements</w:t>
            </w:r>
          </w:p>
          <w:p w:rsidR="008679CE" w:rsidRDefault="008679CE" w:rsidP="00EB3463">
            <w:pPr>
              <w:spacing w:line="276" w:lineRule="auto"/>
              <w:ind w:left="0"/>
              <w:rPr>
                <w:rFonts w:ascii="Arial" w:hAnsi="Arial" w:cs="Arial"/>
                <w:color w:val="auto"/>
                <w:lang w:eastAsia="en-GB"/>
              </w:rPr>
            </w:pPr>
          </w:p>
          <w:p w:rsidR="008679CE" w:rsidRDefault="008679CE" w:rsidP="00EB3463">
            <w:pPr>
              <w:spacing w:line="276" w:lineRule="auto"/>
              <w:ind w:left="0"/>
              <w:rPr>
                <w:rFonts w:ascii="Arial" w:hAnsi="Arial" w:cs="Arial"/>
                <w:color w:val="auto"/>
                <w:lang w:eastAsia="en-GB"/>
              </w:rPr>
            </w:pPr>
            <w:r>
              <w:rPr>
                <w:rFonts w:ascii="Arial" w:hAnsi="Arial" w:cs="Arial"/>
                <w:color w:val="auto"/>
                <w:lang w:eastAsia="en-GB"/>
              </w:rPr>
              <w:t>5.1 CIN</w:t>
            </w:r>
          </w:p>
          <w:p w:rsidR="008679CE" w:rsidRDefault="008679CE" w:rsidP="00EB3463">
            <w:pPr>
              <w:spacing w:line="276" w:lineRule="auto"/>
              <w:ind w:left="0"/>
              <w:rPr>
                <w:rFonts w:ascii="Arial" w:hAnsi="Arial" w:cs="Arial"/>
                <w:color w:val="auto"/>
                <w:lang w:eastAsia="en-GB"/>
              </w:rPr>
            </w:pPr>
            <w:r>
              <w:rPr>
                <w:rFonts w:ascii="Arial" w:hAnsi="Arial" w:cs="Arial"/>
                <w:color w:val="auto"/>
                <w:lang w:eastAsia="en-GB"/>
              </w:rPr>
              <w:t>5.2 CP</w:t>
            </w:r>
          </w:p>
          <w:p w:rsidR="008679CE" w:rsidRDefault="008679CE" w:rsidP="00EB3463">
            <w:pPr>
              <w:spacing w:line="276" w:lineRule="auto"/>
              <w:ind w:left="0"/>
              <w:rPr>
                <w:rFonts w:ascii="Arial" w:hAnsi="Arial" w:cs="Arial"/>
                <w:color w:val="auto"/>
                <w:lang w:eastAsia="en-GB"/>
              </w:rPr>
            </w:pPr>
            <w:r>
              <w:rPr>
                <w:rFonts w:ascii="Arial" w:hAnsi="Arial" w:cs="Arial"/>
                <w:color w:val="auto"/>
                <w:lang w:eastAsia="en-GB"/>
              </w:rPr>
              <w:t>5.3 LAC</w:t>
            </w:r>
          </w:p>
          <w:p w:rsidR="008679CE" w:rsidRDefault="008679CE" w:rsidP="00EB3463">
            <w:pPr>
              <w:spacing w:line="276" w:lineRule="auto"/>
              <w:ind w:left="0"/>
              <w:rPr>
                <w:rFonts w:ascii="Arial" w:hAnsi="Arial" w:cs="Arial"/>
                <w:color w:val="auto"/>
                <w:lang w:eastAsia="en-GB"/>
              </w:rPr>
            </w:pPr>
            <w:r>
              <w:rPr>
                <w:rFonts w:ascii="Arial" w:hAnsi="Arial" w:cs="Arial"/>
                <w:color w:val="auto"/>
                <w:lang w:eastAsia="en-GB"/>
              </w:rPr>
              <w:t>5.4 Private Fostering</w:t>
            </w:r>
          </w:p>
          <w:p w:rsidR="008679CE" w:rsidRDefault="008679CE" w:rsidP="00EB3463">
            <w:pPr>
              <w:spacing w:line="276" w:lineRule="auto"/>
              <w:ind w:left="0"/>
              <w:rPr>
                <w:rFonts w:ascii="Arial" w:hAnsi="Arial" w:cs="Arial"/>
                <w:color w:val="auto"/>
                <w:lang w:eastAsia="en-GB"/>
              </w:rPr>
            </w:pPr>
            <w:r>
              <w:rPr>
                <w:rFonts w:ascii="Arial" w:hAnsi="Arial" w:cs="Arial"/>
                <w:color w:val="auto"/>
                <w:lang w:eastAsia="en-GB"/>
              </w:rPr>
              <w:t>5.5 LADO</w:t>
            </w:r>
          </w:p>
          <w:p w:rsidR="008679CE" w:rsidRPr="0002262A" w:rsidRDefault="008679CE" w:rsidP="00EB3463">
            <w:pPr>
              <w:spacing w:line="276" w:lineRule="auto"/>
              <w:ind w:left="0"/>
              <w:rPr>
                <w:rFonts w:ascii="Arial" w:hAnsi="Arial" w:cs="Arial"/>
                <w:color w:val="auto"/>
                <w:lang w:eastAsia="en-GB"/>
              </w:rPr>
            </w:pPr>
            <w:r w:rsidRPr="0002262A">
              <w:rPr>
                <w:rFonts w:ascii="Arial" w:hAnsi="Arial" w:cs="Arial"/>
                <w:color w:val="auto"/>
                <w:lang w:eastAsia="en-GB"/>
              </w:rPr>
              <w:t>5.6 CDOP</w:t>
            </w:r>
          </w:p>
          <w:p w:rsidR="008679CE" w:rsidRPr="000E1762" w:rsidRDefault="008679CE" w:rsidP="00EB3463">
            <w:pPr>
              <w:spacing w:line="276" w:lineRule="auto"/>
              <w:ind w:left="0"/>
              <w:rPr>
                <w:rFonts w:ascii="Arial" w:hAnsi="Arial" w:cs="Arial"/>
                <w:color w:val="auto"/>
                <w:lang w:eastAsia="en-GB"/>
              </w:rPr>
            </w:pPr>
            <w:r w:rsidRPr="000E1762">
              <w:rPr>
                <w:rFonts w:ascii="Arial" w:hAnsi="Arial" w:cs="Arial"/>
                <w:color w:val="auto"/>
                <w:lang w:eastAsia="en-GB"/>
              </w:rPr>
              <w:t>5.7 Workforce Development</w:t>
            </w:r>
          </w:p>
          <w:p w:rsidR="008679CE" w:rsidRDefault="008679CE" w:rsidP="00EB3463">
            <w:pPr>
              <w:spacing w:line="276" w:lineRule="auto"/>
              <w:ind w:left="0"/>
              <w:rPr>
                <w:rFonts w:ascii="Arial" w:hAnsi="Arial" w:cs="Arial"/>
                <w:color w:val="auto"/>
                <w:lang w:eastAsia="en-GB"/>
              </w:rPr>
            </w:pPr>
            <w:r>
              <w:rPr>
                <w:rFonts w:ascii="Arial" w:hAnsi="Arial" w:cs="Arial"/>
                <w:color w:val="auto"/>
                <w:lang w:eastAsia="en-GB"/>
              </w:rPr>
              <w:t>5.8 Multi-agency audit</w:t>
            </w:r>
          </w:p>
          <w:p w:rsidR="008679CE" w:rsidRPr="004B3370" w:rsidRDefault="008679CE" w:rsidP="00EB3463">
            <w:pPr>
              <w:spacing w:line="276" w:lineRule="auto"/>
              <w:ind w:left="0"/>
              <w:rPr>
                <w:rFonts w:ascii="Arial" w:hAnsi="Arial" w:cs="Arial"/>
                <w:color w:val="auto"/>
                <w:lang w:eastAsia="en-GB"/>
              </w:rPr>
            </w:pPr>
            <w:r w:rsidRPr="000E1762">
              <w:rPr>
                <w:rFonts w:ascii="Arial" w:hAnsi="Arial" w:cs="Arial"/>
                <w:color w:val="auto"/>
                <w:lang w:eastAsia="en-GB"/>
              </w:rPr>
              <w:t>5.9 Lesson from case reviews</w:t>
            </w:r>
          </w:p>
        </w:tc>
        <w:tc>
          <w:tcPr>
            <w:tcW w:w="1276" w:type="dxa"/>
          </w:tcPr>
          <w:p w:rsidR="00F325E8" w:rsidRPr="003967ED" w:rsidRDefault="001B71BF" w:rsidP="00EB3463">
            <w:pPr>
              <w:spacing w:line="276" w:lineRule="auto"/>
              <w:ind w:left="0"/>
              <w:jc w:val="center"/>
              <w:rPr>
                <w:rFonts w:ascii="Arial" w:hAnsi="Arial" w:cs="Arial"/>
                <w:color w:val="auto"/>
                <w:lang w:eastAsia="en-GB"/>
              </w:rPr>
            </w:pPr>
            <w:r>
              <w:rPr>
                <w:rFonts w:ascii="Arial" w:hAnsi="Arial" w:cs="Arial"/>
                <w:color w:val="auto"/>
                <w:lang w:eastAsia="en-GB"/>
              </w:rPr>
              <w:t>17-41</w:t>
            </w:r>
          </w:p>
        </w:tc>
      </w:tr>
      <w:tr w:rsidR="00071EE5" w:rsidRPr="00B327A6" w:rsidTr="00C3504A">
        <w:trPr>
          <w:trHeight w:val="460"/>
        </w:trPr>
        <w:tc>
          <w:tcPr>
            <w:tcW w:w="1011" w:type="dxa"/>
          </w:tcPr>
          <w:p w:rsidR="00071EE5" w:rsidRPr="00B327A6" w:rsidRDefault="008679CE" w:rsidP="00EB3463">
            <w:pPr>
              <w:spacing w:line="276" w:lineRule="auto"/>
              <w:ind w:left="0"/>
              <w:rPr>
                <w:rFonts w:ascii="Arial" w:hAnsi="Arial" w:cs="Arial"/>
                <w:color w:val="auto"/>
                <w:lang w:eastAsia="en-GB"/>
              </w:rPr>
            </w:pPr>
            <w:r>
              <w:rPr>
                <w:rFonts w:ascii="Arial" w:hAnsi="Arial" w:cs="Arial"/>
                <w:color w:val="auto"/>
                <w:lang w:eastAsia="en-GB"/>
              </w:rPr>
              <w:t>6</w:t>
            </w:r>
            <w:r w:rsidR="00071EE5">
              <w:rPr>
                <w:rFonts w:ascii="Arial" w:hAnsi="Arial" w:cs="Arial"/>
                <w:color w:val="auto"/>
                <w:lang w:eastAsia="en-GB"/>
              </w:rPr>
              <w:t>.</w:t>
            </w:r>
          </w:p>
        </w:tc>
        <w:tc>
          <w:tcPr>
            <w:tcW w:w="7035" w:type="dxa"/>
            <w:gridSpan w:val="2"/>
          </w:tcPr>
          <w:p w:rsidR="00910078" w:rsidRPr="008679CE" w:rsidRDefault="00910078" w:rsidP="00EB3463">
            <w:pPr>
              <w:spacing w:line="276" w:lineRule="auto"/>
              <w:ind w:left="0"/>
              <w:rPr>
                <w:rFonts w:ascii="Arial" w:hAnsi="Arial" w:cs="Arial"/>
                <w:color w:val="auto"/>
                <w:lang w:eastAsia="en-GB"/>
              </w:rPr>
            </w:pPr>
            <w:r w:rsidRPr="008679CE">
              <w:rPr>
                <w:rFonts w:ascii="Arial" w:hAnsi="Arial" w:cs="Arial"/>
                <w:color w:val="auto"/>
                <w:lang w:eastAsia="en-GB"/>
              </w:rPr>
              <w:t>Partner Contributions</w:t>
            </w:r>
          </w:p>
          <w:p w:rsidR="008679CE" w:rsidRDefault="008679CE" w:rsidP="00EB3463">
            <w:pPr>
              <w:spacing w:line="276" w:lineRule="auto"/>
              <w:ind w:left="0"/>
              <w:rPr>
                <w:rFonts w:ascii="Arial" w:hAnsi="Arial" w:cs="Arial"/>
                <w:color w:val="auto"/>
                <w:lang w:eastAsia="en-GB"/>
              </w:rPr>
            </w:pPr>
          </w:p>
          <w:p w:rsidR="00542C88" w:rsidRPr="000E1762" w:rsidRDefault="000E1D55" w:rsidP="00EB3463">
            <w:pPr>
              <w:spacing w:line="276" w:lineRule="auto"/>
              <w:ind w:left="0"/>
              <w:rPr>
                <w:rFonts w:ascii="Arial" w:hAnsi="Arial" w:cs="Arial"/>
                <w:color w:val="auto"/>
                <w:lang w:eastAsia="en-GB"/>
              </w:rPr>
            </w:pPr>
            <w:r>
              <w:rPr>
                <w:rFonts w:ascii="Arial" w:hAnsi="Arial" w:cs="Arial"/>
                <w:color w:val="auto"/>
                <w:lang w:eastAsia="en-GB"/>
              </w:rPr>
              <w:t>6</w:t>
            </w:r>
            <w:r w:rsidR="00071EE5" w:rsidRPr="00910078">
              <w:rPr>
                <w:rFonts w:ascii="Arial" w:hAnsi="Arial" w:cs="Arial"/>
                <w:color w:val="auto"/>
                <w:lang w:eastAsia="en-GB"/>
              </w:rPr>
              <w:t xml:space="preserve">.1 </w:t>
            </w:r>
            <w:r w:rsidR="00F622F9">
              <w:rPr>
                <w:rFonts w:ascii="Arial" w:hAnsi="Arial" w:cs="Arial"/>
                <w:color w:val="auto"/>
                <w:lang w:eastAsia="en-GB"/>
              </w:rPr>
              <w:t xml:space="preserve">Children’s Social Care (including </w:t>
            </w:r>
            <w:r w:rsidR="00071EE5" w:rsidRPr="00910078">
              <w:rPr>
                <w:rFonts w:ascii="Arial" w:hAnsi="Arial" w:cs="Arial"/>
                <w:color w:val="auto"/>
                <w:lang w:eastAsia="en-GB"/>
              </w:rPr>
              <w:t>DMBC</w:t>
            </w:r>
            <w:r w:rsidR="00F622F9">
              <w:rPr>
                <w:rFonts w:ascii="Arial" w:hAnsi="Arial" w:cs="Arial"/>
                <w:color w:val="auto"/>
                <w:lang w:eastAsia="en-GB"/>
              </w:rPr>
              <w:t xml:space="preserve">, </w:t>
            </w:r>
            <w:r w:rsidR="00542C88" w:rsidRPr="00910078">
              <w:rPr>
                <w:rFonts w:ascii="Arial" w:hAnsi="Arial" w:cs="Arial"/>
                <w:color w:val="auto"/>
                <w:lang w:eastAsia="en-GB"/>
              </w:rPr>
              <w:t>DCST</w:t>
            </w:r>
            <w:r w:rsidR="00F622F9">
              <w:rPr>
                <w:rFonts w:ascii="Arial" w:hAnsi="Arial" w:cs="Arial"/>
                <w:color w:val="auto"/>
                <w:lang w:eastAsia="en-GB"/>
              </w:rPr>
              <w:t xml:space="preserve">, </w:t>
            </w:r>
            <w:r w:rsidR="00542C88" w:rsidRPr="000E1762">
              <w:rPr>
                <w:rFonts w:ascii="Arial" w:hAnsi="Arial" w:cs="Arial"/>
                <w:color w:val="auto"/>
                <w:lang w:eastAsia="en-GB"/>
              </w:rPr>
              <w:t>CAFCASS</w:t>
            </w:r>
            <w:r w:rsidR="00F622F9">
              <w:rPr>
                <w:rFonts w:ascii="Arial" w:hAnsi="Arial" w:cs="Arial"/>
                <w:color w:val="auto"/>
                <w:lang w:eastAsia="en-GB"/>
              </w:rPr>
              <w:t>)</w:t>
            </w:r>
          </w:p>
          <w:p w:rsidR="00542C88" w:rsidRPr="00542C88" w:rsidRDefault="000E1D55" w:rsidP="00EB3463">
            <w:pPr>
              <w:spacing w:line="276" w:lineRule="auto"/>
              <w:ind w:left="0"/>
              <w:rPr>
                <w:rFonts w:ascii="Arial" w:hAnsi="Arial" w:cs="Arial"/>
                <w:color w:val="FF0000"/>
                <w:lang w:eastAsia="en-GB"/>
              </w:rPr>
            </w:pPr>
            <w:r w:rsidRPr="00D00BE2">
              <w:rPr>
                <w:rFonts w:ascii="Arial" w:hAnsi="Arial" w:cs="Arial"/>
                <w:color w:val="auto"/>
                <w:lang w:eastAsia="en-GB"/>
              </w:rPr>
              <w:t>6</w:t>
            </w:r>
            <w:r w:rsidR="00F622F9">
              <w:rPr>
                <w:rFonts w:ascii="Arial" w:hAnsi="Arial" w:cs="Arial"/>
                <w:color w:val="auto"/>
                <w:lang w:eastAsia="en-GB"/>
              </w:rPr>
              <w:t>.2</w:t>
            </w:r>
            <w:r w:rsidR="00542C88" w:rsidRPr="00D00BE2">
              <w:rPr>
                <w:rFonts w:ascii="Arial" w:hAnsi="Arial" w:cs="Arial"/>
                <w:color w:val="auto"/>
                <w:lang w:eastAsia="en-GB"/>
              </w:rPr>
              <w:t xml:space="preserve"> Health Services (including </w:t>
            </w:r>
            <w:r w:rsidR="008679CE" w:rsidRPr="00D00BE2">
              <w:rPr>
                <w:rFonts w:ascii="Arial" w:hAnsi="Arial" w:cs="Arial"/>
                <w:color w:val="auto"/>
                <w:lang w:eastAsia="en-GB"/>
              </w:rPr>
              <w:t>D</w:t>
            </w:r>
            <w:r w:rsidR="00542C88" w:rsidRPr="00910078">
              <w:rPr>
                <w:rFonts w:ascii="Arial" w:hAnsi="Arial" w:cs="Arial"/>
                <w:color w:val="auto"/>
                <w:lang w:eastAsia="en-GB"/>
              </w:rPr>
              <w:t>CCG</w:t>
            </w:r>
            <w:r w:rsidR="00542C88" w:rsidRPr="008B38C0">
              <w:rPr>
                <w:rFonts w:ascii="Arial" w:hAnsi="Arial" w:cs="Arial"/>
                <w:color w:val="auto"/>
                <w:lang w:eastAsia="en-GB"/>
              </w:rPr>
              <w:t>, DBTH</w:t>
            </w:r>
            <w:r w:rsidR="00D143D8">
              <w:rPr>
                <w:rFonts w:ascii="Arial" w:hAnsi="Arial" w:cs="Arial"/>
                <w:color w:val="auto"/>
                <w:lang w:eastAsia="en-GB"/>
              </w:rPr>
              <w:t xml:space="preserve">, </w:t>
            </w:r>
            <w:r w:rsidR="00542C88" w:rsidRPr="00910078">
              <w:rPr>
                <w:rFonts w:ascii="Arial" w:hAnsi="Arial" w:cs="Arial"/>
                <w:color w:val="auto"/>
                <w:lang w:eastAsia="en-GB"/>
              </w:rPr>
              <w:t>RDaSH</w:t>
            </w:r>
            <w:r w:rsidR="00542C88" w:rsidRPr="008B38C0">
              <w:rPr>
                <w:rFonts w:ascii="Arial" w:hAnsi="Arial" w:cs="Arial"/>
                <w:color w:val="auto"/>
                <w:lang w:eastAsia="en-GB"/>
              </w:rPr>
              <w:t xml:space="preserve">, </w:t>
            </w:r>
            <w:r w:rsidR="00D00BE2">
              <w:rPr>
                <w:rFonts w:ascii="Arial" w:hAnsi="Arial" w:cs="Arial"/>
                <w:color w:val="auto"/>
                <w:lang w:eastAsia="en-GB"/>
              </w:rPr>
              <w:t>NHS England</w:t>
            </w:r>
            <w:r w:rsidR="00F622F9">
              <w:rPr>
                <w:rFonts w:ascii="Arial" w:hAnsi="Arial" w:cs="Arial"/>
                <w:color w:val="auto"/>
                <w:lang w:eastAsia="en-GB"/>
              </w:rPr>
              <w:t>, Primary Care</w:t>
            </w:r>
            <w:r w:rsidR="00D00BE2">
              <w:rPr>
                <w:rFonts w:ascii="Arial" w:hAnsi="Arial" w:cs="Arial"/>
                <w:color w:val="auto"/>
                <w:lang w:eastAsia="en-GB"/>
              </w:rPr>
              <w:t>)</w:t>
            </w:r>
          </w:p>
          <w:p w:rsidR="00542C88" w:rsidRPr="00542C88" w:rsidRDefault="000E1D55" w:rsidP="00EB3463">
            <w:pPr>
              <w:spacing w:line="276" w:lineRule="auto"/>
              <w:ind w:left="0"/>
              <w:rPr>
                <w:rFonts w:ascii="Arial" w:hAnsi="Arial" w:cs="Arial"/>
                <w:color w:val="FF0000"/>
                <w:lang w:eastAsia="en-GB"/>
              </w:rPr>
            </w:pPr>
            <w:r w:rsidRPr="008B38C0">
              <w:rPr>
                <w:rFonts w:ascii="Arial" w:hAnsi="Arial" w:cs="Arial"/>
                <w:color w:val="auto"/>
                <w:lang w:eastAsia="en-GB"/>
              </w:rPr>
              <w:t>6</w:t>
            </w:r>
            <w:r w:rsidR="00F622F9">
              <w:rPr>
                <w:rFonts w:ascii="Arial" w:hAnsi="Arial" w:cs="Arial"/>
                <w:color w:val="auto"/>
                <w:lang w:eastAsia="en-GB"/>
              </w:rPr>
              <w:t>.3</w:t>
            </w:r>
            <w:r w:rsidR="00542C88" w:rsidRPr="008B38C0">
              <w:rPr>
                <w:rFonts w:ascii="Arial" w:hAnsi="Arial" w:cs="Arial"/>
                <w:color w:val="auto"/>
                <w:lang w:eastAsia="en-GB"/>
              </w:rPr>
              <w:t xml:space="preserve"> </w:t>
            </w:r>
            <w:r w:rsidR="00542C88" w:rsidRPr="00910078">
              <w:rPr>
                <w:rFonts w:ascii="Arial" w:hAnsi="Arial" w:cs="Arial"/>
                <w:color w:val="auto"/>
                <w:lang w:eastAsia="en-GB"/>
              </w:rPr>
              <w:t>Police</w:t>
            </w:r>
            <w:r w:rsidR="00542C88" w:rsidRPr="008B38C0">
              <w:rPr>
                <w:rFonts w:ascii="Arial" w:hAnsi="Arial" w:cs="Arial"/>
                <w:color w:val="auto"/>
                <w:lang w:eastAsia="en-GB"/>
              </w:rPr>
              <w:t>/YOS/</w:t>
            </w:r>
            <w:r w:rsidR="00542C88" w:rsidRPr="00910078">
              <w:rPr>
                <w:rFonts w:ascii="Arial" w:hAnsi="Arial" w:cs="Arial"/>
                <w:color w:val="auto"/>
                <w:lang w:eastAsia="en-GB"/>
              </w:rPr>
              <w:t>Probation</w:t>
            </w:r>
            <w:r w:rsidR="00910078" w:rsidRPr="00910078">
              <w:rPr>
                <w:rFonts w:ascii="Arial" w:hAnsi="Arial" w:cs="Arial"/>
                <w:color w:val="auto"/>
                <w:lang w:eastAsia="en-GB"/>
              </w:rPr>
              <w:t xml:space="preserve">  - NPS and CRC</w:t>
            </w:r>
          </w:p>
          <w:p w:rsidR="00542C88" w:rsidRPr="00910078" w:rsidRDefault="000E1D55" w:rsidP="00EB3463">
            <w:pPr>
              <w:spacing w:line="276" w:lineRule="auto"/>
              <w:ind w:left="0"/>
              <w:rPr>
                <w:rFonts w:ascii="Arial" w:hAnsi="Arial" w:cs="Arial"/>
                <w:color w:val="auto"/>
                <w:lang w:eastAsia="en-GB"/>
              </w:rPr>
            </w:pPr>
            <w:r>
              <w:rPr>
                <w:rFonts w:ascii="Arial" w:hAnsi="Arial" w:cs="Arial"/>
                <w:color w:val="auto"/>
                <w:lang w:eastAsia="en-GB"/>
              </w:rPr>
              <w:t>6</w:t>
            </w:r>
            <w:r w:rsidR="00F622F9">
              <w:rPr>
                <w:rFonts w:ascii="Arial" w:hAnsi="Arial" w:cs="Arial"/>
                <w:color w:val="auto"/>
                <w:lang w:eastAsia="en-GB"/>
              </w:rPr>
              <w:t>.4</w:t>
            </w:r>
            <w:r w:rsidR="00542C88" w:rsidRPr="00910078">
              <w:rPr>
                <w:rFonts w:ascii="Arial" w:hAnsi="Arial" w:cs="Arial"/>
                <w:color w:val="auto"/>
                <w:lang w:eastAsia="en-GB"/>
              </w:rPr>
              <w:t xml:space="preserve"> DMBC, Schools and Doncaster College</w:t>
            </w:r>
          </w:p>
          <w:p w:rsidR="00542C88" w:rsidRPr="00542C88" w:rsidRDefault="000E1D55" w:rsidP="00EB3463">
            <w:pPr>
              <w:spacing w:line="276" w:lineRule="auto"/>
              <w:ind w:left="0"/>
              <w:rPr>
                <w:rFonts w:ascii="Arial" w:hAnsi="Arial" w:cs="Arial"/>
                <w:color w:val="FF0000"/>
                <w:lang w:eastAsia="en-GB"/>
              </w:rPr>
            </w:pPr>
            <w:r w:rsidRPr="00D00BE2">
              <w:rPr>
                <w:rFonts w:ascii="Arial" w:hAnsi="Arial" w:cs="Arial"/>
                <w:color w:val="auto"/>
                <w:lang w:eastAsia="en-GB"/>
              </w:rPr>
              <w:t>6</w:t>
            </w:r>
            <w:r w:rsidR="00F622F9">
              <w:rPr>
                <w:rFonts w:ascii="Arial" w:hAnsi="Arial" w:cs="Arial"/>
                <w:color w:val="auto"/>
                <w:lang w:eastAsia="en-GB"/>
              </w:rPr>
              <w:t>.5</w:t>
            </w:r>
            <w:r w:rsidR="00542C88" w:rsidRPr="00D00BE2">
              <w:rPr>
                <w:rFonts w:ascii="Arial" w:hAnsi="Arial" w:cs="Arial"/>
                <w:color w:val="auto"/>
                <w:lang w:eastAsia="en-GB"/>
              </w:rPr>
              <w:t xml:space="preserve"> Other Partners (</w:t>
            </w:r>
            <w:r w:rsidR="00542C88" w:rsidRPr="00910078">
              <w:rPr>
                <w:rFonts w:ascii="Arial" w:hAnsi="Arial" w:cs="Arial"/>
                <w:color w:val="auto"/>
                <w:lang w:eastAsia="en-GB"/>
              </w:rPr>
              <w:t>St Leger Homes</w:t>
            </w:r>
            <w:r w:rsidR="008679CE" w:rsidRPr="00D00BE2">
              <w:rPr>
                <w:rFonts w:ascii="Arial" w:hAnsi="Arial" w:cs="Arial"/>
                <w:color w:val="auto"/>
                <w:lang w:eastAsia="en-GB"/>
              </w:rPr>
              <w:t>, SYFR,)</w:t>
            </w:r>
          </w:p>
          <w:p w:rsidR="00542C88" w:rsidRPr="004B3370" w:rsidRDefault="00542C88" w:rsidP="00EB3463">
            <w:pPr>
              <w:spacing w:line="276" w:lineRule="auto"/>
              <w:ind w:left="0"/>
              <w:rPr>
                <w:rFonts w:ascii="Arial" w:hAnsi="Arial" w:cs="Arial"/>
                <w:color w:val="auto"/>
                <w:lang w:eastAsia="en-GB"/>
              </w:rPr>
            </w:pPr>
          </w:p>
        </w:tc>
        <w:tc>
          <w:tcPr>
            <w:tcW w:w="1276" w:type="dxa"/>
          </w:tcPr>
          <w:p w:rsidR="00071EE5" w:rsidRDefault="001B71BF" w:rsidP="00EB3463">
            <w:pPr>
              <w:spacing w:line="276" w:lineRule="auto"/>
              <w:ind w:left="0"/>
              <w:jc w:val="center"/>
              <w:rPr>
                <w:rFonts w:ascii="Arial" w:hAnsi="Arial" w:cs="Arial"/>
                <w:color w:val="auto"/>
                <w:lang w:eastAsia="en-GB"/>
              </w:rPr>
            </w:pPr>
            <w:r>
              <w:rPr>
                <w:rFonts w:ascii="Arial" w:hAnsi="Arial" w:cs="Arial"/>
                <w:color w:val="auto"/>
                <w:lang w:eastAsia="en-GB"/>
              </w:rPr>
              <w:t>42-64</w:t>
            </w:r>
          </w:p>
        </w:tc>
      </w:tr>
      <w:tr w:rsidR="00F325E8" w:rsidRPr="00B327A6" w:rsidTr="00C3504A">
        <w:trPr>
          <w:trHeight w:val="460"/>
        </w:trPr>
        <w:tc>
          <w:tcPr>
            <w:tcW w:w="1011" w:type="dxa"/>
          </w:tcPr>
          <w:p w:rsidR="00F325E8" w:rsidRPr="00B327A6" w:rsidRDefault="008679CE" w:rsidP="00EB3463">
            <w:pPr>
              <w:spacing w:line="276" w:lineRule="auto"/>
              <w:ind w:left="0"/>
              <w:rPr>
                <w:rFonts w:ascii="Arial" w:hAnsi="Arial" w:cs="Arial"/>
                <w:color w:val="auto"/>
                <w:lang w:eastAsia="en-GB"/>
              </w:rPr>
            </w:pPr>
            <w:r>
              <w:rPr>
                <w:rFonts w:ascii="Arial" w:hAnsi="Arial" w:cs="Arial"/>
                <w:color w:val="auto"/>
                <w:lang w:eastAsia="en-GB"/>
              </w:rPr>
              <w:t>7</w:t>
            </w:r>
            <w:r w:rsidR="001C747B">
              <w:rPr>
                <w:rFonts w:ascii="Arial" w:hAnsi="Arial" w:cs="Arial"/>
                <w:color w:val="auto"/>
                <w:lang w:eastAsia="en-GB"/>
              </w:rPr>
              <w:t>.</w:t>
            </w:r>
          </w:p>
        </w:tc>
        <w:tc>
          <w:tcPr>
            <w:tcW w:w="7035" w:type="dxa"/>
            <w:gridSpan w:val="2"/>
          </w:tcPr>
          <w:p w:rsidR="00F325E8" w:rsidRPr="000E1D55" w:rsidRDefault="004B3370" w:rsidP="00EB3463">
            <w:pPr>
              <w:spacing w:line="276" w:lineRule="auto"/>
              <w:ind w:left="0"/>
              <w:rPr>
                <w:rFonts w:ascii="Arial" w:hAnsi="Arial" w:cs="Arial"/>
                <w:color w:val="auto"/>
                <w:lang w:eastAsia="en-GB"/>
              </w:rPr>
            </w:pPr>
            <w:r w:rsidRPr="000E1D55">
              <w:rPr>
                <w:rFonts w:ascii="Arial" w:hAnsi="Arial" w:cs="Arial"/>
                <w:color w:val="auto"/>
                <w:lang w:eastAsia="en-GB"/>
              </w:rPr>
              <w:t>Conclusion and Recommendations for Future Actions</w:t>
            </w:r>
          </w:p>
        </w:tc>
        <w:tc>
          <w:tcPr>
            <w:tcW w:w="1276" w:type="dxa"/>
          </w:tcPr>
          <w:p w:rsidR="00F325E8" w:rsidRPr="003967ED" w:rsidRDefault="001B71BF" w:rsidP="00EB3463">
            <w:pPr>
              <w:spacing w:line="276" w:lineRule="auto"/>
              <w:ind w:left="0"/>
              <w:jc w:val="center"/>
              <w:rPr>
                <w:rFonts w:ascii="Arial" w:hAnsi="Arial" w:cs="Arial"/>
                <w:color w:val="auto"/>
                <w:lang w:eastAsia="en-GB"/>
              </w:rPr>
            </w:pPr>
            <w:r>
              <w:rPr>
                <w:rFonts w:ascii="Arial" w:hAnsi="Arial" w:cs="Arial"/>
                <w:color w:val="auto"/>
                <w:lang w:eastAsia="en-GB"/>
              </w:rPr>
              <w:t>65-66</w:t>
            </w:r>
          </w:p>
        </w:tc>
      </w:tr>
      <w:tr w:rsidR="006617E0" w:rsidRPr="006617E0" w:rsidTr="00C3504A">
        <w:tc>
          <w:tcPr>
            <w:tcW w:w="7479" w:type="dxa"/>
            <w:gridSpan w:val="2"/>
            <w:shd w:val="clear" w:color="auto" w:fill="EAF1DD" w:themeFill="accent3" w:themeFillTint="33"/>
          </w:tcPr>
          <w:p w:rsidR="006617E0" w:rsidRPr="00B327A6" w:rsidRDefault="006617E0" w:rsidP="00EB3463">
            <w:pPr>
              <w:spacing w:line="276" w:lineRule="auto"/>
              <w:ind w:left="0"/>
              <w:rPr>
                <w:rFonts w:ascii="Arial" w:hAnsi="Arial" w:cs="Arial"/>
                <w:b/>
                <w:color w:val="auto"/>
                <w:lang w:eastAsia="en-GB"/>
              </w:rPr>
            </w:pPr>
            <w:r w:rsidRPr="00B327A6">
              <w:rPr>
                <w:rFonts w:ascii="Arial" w:hAnsi="Arial" w:cs="Arial"/>
                <w:b/>
                <w:color w:val="auto"/>
                <w:lang w:eastAsia="en-GB"/>
              </w:rPr>
              <w:t xml:space="preserve">Appendices </w:t>
            </w:r>
          </w:p>
        </w:tc>
        <w:tc>
          <w:tcPr>
            <w:tcW w:w="1843" w:type="dxa"/>
            <w:gridSpan w:val="2"/>
            <w:shd w:val="clear" w:color="auto" w:fill="EAF1DD" w:themeFill="accent3" w:themeFillTint="33"/>
          </w:tcPr>
          <w:p w:rsidR="006617E0" w:rsidRPr="00B327A6" w:rsidRDefault="006617E0" w:rsidP="00EB3463">
            <w:pPr>
              <w:spacing w:line="276" w:lineRule="auto"/>
              <w:ind w:left="0"/>
              <w:rPr>
                <w:rFonts w:ascii="Arial" w:hAnsi="Arial" w:cs="Arial"/>
                <w:b/>
                <w:color w:val="auto"/>
                <w:lang w:eastAsia="en-GB"/>
              </w:rPr>
            </w:pPr>
            <w:r w:rsidRPr="00B327A6">
              <w:rPr>
                <w:rFonts w:ascii="Arial" w:hAnsi="Arial" w:cs="Arial"/>
                <w:b/>
                <w:color w:val="auto"/>
                <w:lang w:eastAsia="en-GB"/>
              </w:rPr>
              <w:t>Appendix No.</w:t>
            </w:r>
          </w:p>
        </w:tc>
      </w:tr>
      <w:tr w:rsidR="000B4CEA" w:rsidRPr="006617E0" w:rsidTr="00C3504A">
        <w:trPr>
          <w:trHeight w:val="77"/>
        </w:trPr>
        <w:tc>
          <w:tcPr>
            <w:tcW w:w="7479" w:type="dxa"/>
            <w:gridSpan w:val="2"/>
          </w:tcPr>
          <w:p w:rsidR="000B4CEA" w:rsidRPr="00B327A6" w:rsidRDefault="00E5382A" w:rsidP="00EB3463">
            <w:pPr>
              <w:spacing w:line="276" w:lineRule="auto"/>
              <w:ind w:left="0"/>
              <w:rPr>
                <w:rFonts w:ascii="Arial" w:hAnsi="Arial" w:cs="Arial"/>
                <w:color w:val="auto"/>
                <w:lang w:eastAsia="en-GB"/>
              </w:rPr>
            </w:pPr>
            <w:r>
              <w:rPr>
                <w:rFonts w:ascii="Arial" w:hAnsi="Arial" w:cs="Arial"/>
                <w:color w:val="auto"/>
                <w:lang w:eastAsia="en-GB"/>
              </w:rPr>
              <w:t>Business Plan 2017/</w:t>
            </w:r>
            <w:r w:rsidR="000B4CEA">
              <w:rPr>
                <w:rFonts w:ascii="Arial" w:hAnsi="Arial" w:cs="Arial"/>
                <w:color w:val="auto"/>
                <w:lang w:eastAsia="en-GB"/>
              </w:rPr>
              <w:t>18 (with Strategic Priorities)</w:t>
            </w:r>
          </w:p>
        </w:tc>
        <w:tc>
          <w:tcPr>
            <w:tcW w:w="1843" w:type="dxa"/>
            <w:gridSpan w:val="2"/>
          </w:tcPr>
          <w:p w:rsidR="000B4CEA" w:rsidRDefault="00324AD4" w:rsidP="00EB3463">
            <w:pPr>
              <w:spacing w:line="276" w:lineRule="auto"/>
              <w:ind w:left="0"/>
              <w:rPr>
                <w:rFonts w:ascii="Arial" w:hAnsi="Arial" w:cs="Arial"/>
                <w:color w:val="auto"/>
                <w:lang w:eastAsia="en-GB"/>
              </w:rPr>
            </w:pPr>
            <w:r>
              <w:rPr>
                <w:rFonts w:ascii="Arial" w:hAnsi="Arial" w:cs="Arial"/>
                <w:color w:val="auto"/>
                <w:lang w:eastAsia="en-GB"/>
              </w:rPr>
              <w:t>1</w:t>
            </w:r>
          </w:p>
        </w:tc>
      </w:tr>
      <w:tr w:rsidR="00324AD4" w:rsidRPr="006617E0" w:rsidTr="00C3504A">
        <w:trPr>
          <w:trHeight w:val="77"/>
        </w:trPr>
        <w:tc>
          <w:tcPr>
            <w:tcW w:w="7479" w:type="dxa"/>
            <w:gridSpan w:val="2"/>
          </w:tcPr>
          <w:p w:rsidR="00324AD4" w:rsidRDefault="00324AD4" w:rsidP="00EB3463">
            <w:pPr>
              <w:ind w:left="0"/>
              <w:rPr>
                <w:rFonts w:ascii="Arial" w:hAnsi="Arial" w:cs="Arial"/>
                <w:color w:val="auto"/>
                <w:lang w:eastAsia="en-GB"/>
              </w:rPr>
            </w:pPr>
            <w:r>
              <w:rPr>
                <w:rFonts w:ascii="Arial" w:hAnsi="Arial" w:cs="Arial"/>
                <w:color w:val="auto"/>
                <w:lang w:eastAsia="en-GB"/>
              </w:rPr>
              <w:t>Glossary of terms</w:t>
            </w:r>
          </w:p>
        </w:tc>
        <w:tc>
          <w:tcPr>
            <w:tcW w:w="1843" w:type="dxa"/>
            <w:gridSpan w:val="2"/>
          </w:tcPr>
          <w:p w:rsidR="00324AD4" w:rsidRDefault="00324AD4" w:rsidP="00EB3463">
            <w:pPr>
              <w:ind w:left="0"/>
              <w:rPr>
                <w:rFonts w:ascii="Arial" w:hAnsi="Arial" w:cs="Arial"/>
                <w:color w:val="auto"/>
                <w:lang w:eastAsia="en-GB"/>
              </w:rPr>
            </w:pPr>
            <w:r>
              <w:rPr>
                <w:rFonts w:ascii="Arial" w:hAnsi="Arial" w:cs="Arial"/>
                <w:color w:val="auto"/>
                <w:lang w:eastAsia="en-GB"/>
              </w:rPr>
              <w:t>2</w:t>
            </w:r>
          </w:p>
        </w:tc>
      </w:tr>
    </w:tbl>
    <w:p w:rsidR="008679CE" w:rsidRDefault="008679CE" w:rsidP="00EB3463">
      <w:pPr>
        <w:ind w:left="0"/>
        <w:rPr>
          <w:rFonts w:ascii="Arial" w:hAnsi="Arial" w:cs="Arial"/>
          <w:b/>
          <w:color w:val="auto"/>
          <w:sz w:val="28"/>
          <w:szCs w:val="28"/>
        </w:rPr>
      </w:pPr>
    </w:p>
    <w:p w:rsidR="008679CE" w:rsidRDefault="008679CE" w:rsidP="00EB3463">
      <w:pPr>
        <w:ind w:left="0"/>
        <w:rPr>
          <w:rFonts w:ascii="Arial" w:hAnsi="Arial" w:cs="Arial"/>
          <w:b/>
          <w:color w:val="auto"/>
          <w:sz w:val="28"/>
          <w:szCs w:val="28"/>
        </w:rPr>
      </w:pPr>
    </w:p>
    <w:p w:rsidR="008679CE" w:rsidRDefault="008679CE" w:rsidP="00EB3463">
      <w:pPr>
        <w:rPr>
          <w:rFonts w:ascii="Arial" w:hAnsi="Arial" w:cs="Arial"/>
          <w:b/>
          <w:color w:val="auto"/>
          <w:sz w:val="28"/>
          <w:szCs w:val="28"/>
        </w:rPr>
      </w:pPr>
      <w:r>
        <w:rPr>
          <w:rFonts w:ascii="Arial" w:hAnsi="Arial" w:cs="Arial"/>
          <w:b/>
          <w:color w:val="auto"/>
          <w:sz w:val="28"/>
          <w:szCs w:val="28"/>
        </w:rPr>
        <w:br w:type="page"/>
      </w:r>
    </w:p>
    <w:p w:rsidR="00801FFC" w:rsidRPr="00525F8A" w:rsidRDefault="00801FFC" w:rsidP="00235BB0">
      <w:pPr>
        <w:ind w:left="0"/>
        <w:rPr>
          <w:rFonts w:ascii="Arial" w:hAnsi="Arial" w:cs="Arial"/>
          <w:b/>
          <w:color w:val="FF0000"/>
          <w:sz w:val="28"/>
          <w:szCs w:val="28"/>
        </w:rPr>
      </w:pPr>
      <w:r w:rsidRPr="00977DA2">
        <w:rPr>
          <w:rFonts w:ascii="Arial" w:hAnsi="Arial" w:cs="Arial"/>
          <w:b/>
          <w:noProof/>
          <w:color w:val="auto"/>
          <w:sz w:val="28"/>
          <w:szCs w:val="28"/>
          <w:lang w:eastAsia="en-GB"/>
        </w:rPr>
        <w:lastRenderedPageBreak/>
        <mc:AlternateContent>
          <mc:Choice Requires="wps">
            <w:drawing>
              <wp:anchor distT="0" distB="0" distL="114300" distR="114300" simplePos="0" relativeHeight="252255232" behindDoc="0" locked="0" layoutInCell="1" allowOverlap="1" wp14:anchorId="71283A14" wp14:editId="2F48F43F">
                <wp:simplePos x="0" y="0"/>
                <wp:positionH relativeFrom="column">
                  <wp:posOffset>0</wp:posOffset>
                </wp:positionH>
                <wp:positionV relativeFrom="paragraph">
                  <wp:posOffset>256032</wp:posOffset>
                </wp:positionV>
                <wp:extent cx="5698541" cy="0"/>
                <wp:effectExtent l="0" t="0" r="16510" b="19050"/>
                <wp:wrapNone/>
                <wp:docPr id="677" name="Straight Connector 677"/>
                <wp:cNvGraphicFramePr/>
                <a:graphic xmlns:a="http://schemas.openxmlformats.org/drawingml/2006/main">
                  <a:graphicData uri="http://schemas.microsoft.com/office/word/2010/wordprocessingShape">
                    <wps:wsp>
                      <wps:cNvCnPr/>
                      <wps:spPr>
                        <a:xfrm>
                          <a:off x="0" y="0"/>
                          <a:ext cx="5698541" cy="0"/>
                        </a:xfrm>
                        <a:prstGeom prst="line">
                          <a:avLst/>
                        </a:prstGeom>
                        <a:noFill/>
                        <a:ln w="19050" cap="flat"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77" o:spid="_x0000_s1026" style="position:absolute;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15pt" to="448.7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B+vQEAAGIDAAAOAAAAZHJzL2Uyb0RvYy54bWysU8uO2zAMvBfoPwi6N3aCJrsx4uwhwfZS&#10;tAG2/QBGlm0BeoFU4+TvSynZdNveil5kUqSGnCG9eTo7K04ayQTfyvmslkJ7FTrjh1Z+//b84VEK&#10;SuA7sMHrVl40yaft+3ebKTZ6EcZgO42CQTw1U2zlmFJsqorUqB3QLETtOdgHdJDYxaHqECZGd7Za&#10;1PWqmgJ2EYPSRHy7vwbltuD3vVbpa9+TTsK2kntL5cRyHvNZbTfQDAhxNOrWBvxDFw6M56J3qD0k&#10;ED/Q/AXljMJAoU8zFVwV+t4oXTgwm3n9B5uXEaIuXFgcineZ6P/Bqi+nAwrTtXL18CCFB8dDekkI&#10;ZhiT2AXvWcKAIkdZqylSw092/oA3j+IBM/Fzjy5/mZI4F30vd331OQnFl8vV+nH5cS6Feo1Vvx5G&#10;pPRJByey0UprfKYODZw+U+JinPqakq99eDbWlvFZLybevXW95Akr4C3qLSQ2XWRe5AcpwA68niph&#10;gaRgTZefZyDC4bizKE7AK7Je7DPKtdxvabn2Hmi85pXQLc36DKPLst1azTJdhcnWMXSXoleVPR5k&#10;IXNburwpb3223/4a258AAAD//wMAUEsDBBQABgAIAAAAIQDkQSJK3QAAAAYBAAAPAAAAZHJzL2Rv&#10;d25yZXYueG1sTI/BTsJAEIbvJrzDZki8yRYkCLVbIsYmJuLBquG67A5tY3e26S5Q3t4xHvQ48//5&#10;5ptsPbhWnLAPjScF00kCAsl421Cl4OO9uFmCCFGT1a0nVHDBAOt8dJXp1PozveGpjJVgCIVUK6hj&#10;7FIpg6nR6TDxHRJnB987HXnsK2l7fWa4a+UsSRbS6Yb4Qq07fKzRfJVHp2BeFLvLZvb68rmKu3Lx&#10;tNk+B2OUuh4PD/cgIg7xrww/+qwOOTvt/ZFsEK0CfiQyKbkFwelydTcHsf9dyDyT//XzbwAAAP//&#10;AwBQSwECLQAUAAYACAAAACEAtoM4kv4AAADhAQAAEwAAAAAAAAAAAAAAAAAAAAAAW0NvbnRlbnRf&#10;VHlwZXNdLnhtbFBLAQItABQABgAIAAAAIQA4/SH/1gAAAJQBAAALAAAAAAAAAAAAAAAAAC8BAABf&#10;cmVscy8ucmVsc1BLAQItABQABgAIAAAAIQC5GRB+vQEAAGIDAAAOAAAAAAAAAAAAAAAAAC4CAABk&#10;cnMvZTJvRG9jLnhtbFBLAQItABQABgAIAAAAIQDkQSJK3QAAAAYBAAAPAAAAAAAAAAAAAAAAABcE&#10;AABkcnMvZG93bnJldi54bWxQSwUGAAAAAAQABADzAAAAIQUAAAAA&#10;" strokecolor="#92d050" strokeweight="1.5pt"/>
            </w:pict>
          </mc:Fallback>
        </mc:AlternateContent>
      </w:r>
      <w:r>
        <w:rPr>
          <w:rFonts w:ascii="Arial" w:hAnsi="Arial" w:cs="Arial"/>
          <w:b/>
          <w:color w:val="auto"/>
          <w:sz w:val="28"/>
          <w:szCs w:val="28"/>
        </w:rPr>
        <w:t>Executive Summary</w:t>
      </w:r>
      <w:r>
        <w:rPr>
          <w:rFonts w:ascii="Arial" w:hAnsi="Arial" w:cs="Arial"/>
          <w:b/>
          <w:color w:val="FF0000"/>
          <w:sz w:val="28"/>
          <w:szCs w:val="28"/>
        </w:rPr>
        <w:t xml:space="preserve">  </w:t>
      </w:r>
    </w:p>
    <w:p w:rsidR="00235BB0" w:rsidRDefault="00235BB0" w:rsidP="00235BB0">
      <w:pPr>
        <w:pStyle w:val="Default"/>
        <w:spacing w:line="276" w:lineRule="auto"/>
        <w:ind w:left="0"/>
        <w:rPr>
          <w:rFonts w:ascii="Arial" w:hAnsi="Arial" w:cs="Arial"/>
          <w:color w:val="auto"/>
          <w:sz w:val="20"/>
          <w:szCs w:val="20"/>
        </w:rPr>
      </w:pPr>
    </w:p>
    <w:p w:rsidR="003853B6" w:rsidRPr="00AC644F" w:rsidRDefault="00C21699" w:rsidP="00B6388A">
      <w:pPr>
        <w:pStyle w:val="Default"/>
        <w:spacing w:line="276" w:lineRule="auto"/>
        <w:ind w:left="0"/>
        <w:jc w:val="both"/>
        <w:rPr>
          <w:rFonts w:ascii="Arial" w:hAnsi="Arial" w:cs="Arial"/>
          <w:color w:val="auto"/>
        </w:rPr>
      </w:pPr>
      <w:r>
        <w:rPr>
          <w:rFonts w:ascii="Arial" w:hAnsi="Arial" w:cs="Arial"/>
          <w:color w:val="auto"/>
          <w:sz w:val="20"/>
          <w:szCs w:val="20"/>
        </w:rPr>
        <w:t>This report</w:t>
      </w:r>
      <w:r w:rsidR="003853B6" w:rsidRPr="00AC644F">
        <w:rPr>
          <w:rFonts w:ascii="Arial" w:hAnsi="Arial" w:cs="Arial"/>
          <w:color w:val="auto"/>
          <w:sz w:val="20"/>
          <w:szCs w:val="20"/>
        </w:rPr>
        <w:t xml:space="preserve"> provide</w:t>
      </w:r>
      <w:r w:rsidR="003853B6">
        <w:rPr>
          <w:rFonts w:ascii="Arial" w:hAnsi="Arial" w:cs="Arial"/>
          <w:color w:val="auto"/>
          <w:sz w:val="20"/>
          <w:szCs w:val="20"/>
        </w:rPr>
        <w:t>s</w:t>
      </w:r>
      <w:r w:rsidR="003853B6" w:rsidRPr="00AC644F">
        <w:rPr>
          <w:rFonts w:ascii="Arial" w:hAnsi="Arial" w:cs="Arial"/>
          <w:color w:val="auto"/>
          <w:sz w:val="20"/>
          <w:szCs w:val="20"/>
        </w:rPr>
        <w:t xml:space="preserve"> detailed information on the effectiveness of </w:t>
      </w:r>
      <w:r>
        <w:rPr>
          <w:rFonts w:ascii="Arial" w:hAnsi="Arial" w:cs="Arial"/>
          <w:color w:val="auto"/>
          <w:sz w:val="20"/>
          <w:szCs w:val="20"/>
        </w:rPr>
        <w:t xml:space="preserve">children’s </w:t>
      </w:r>
      <w:r w:rsidR="003853B6" w:rsidRPr="00AC644F">
        <w:rPr>
          <w:rFonts w:ascii="Arial" w:hAnsi="Arial" w:cs="Arial"/>
          <w:color w:val="auto"/>
          <w:sz w:val="20"/>
          <w:szCs w:val="20"/>
        </w:rPr>
        <w:t>safeguarding in Doncaster. It provides an overview of the work of the DSCB and its partners to promote the welfare of ch</w:t>
      </w:r>
      <w:r w:rsidR="0060555D">
        <w:rPr>
          <w:rFonts w:ascii="Arial" w:hAnsi="Arial" w:cs="Arial"/>
          <w:color w:val="auto"/>
          <w:sz w:val="20"/>
          <w:szCs w:val="20"/>
        </w:rPr>
        <w:t xml:space="preserve">ildren and young people and </w:t>
      </w:r>
      <w:r w:rsidR="003853B6" w:rsidRPr="00AC644F">
        <w:rPr>
          <w:rFonts w:ascii="Arial" w:hAnsi="Arial" w:cs="Arial"/>
          <w:color w:val="auto"/>
          <w:sz w:val="20"/>
          <w:szCs w:val="20"/>
        </w:rPr>
        <w:t>demonstrate</w:t>
      </w:r>
      <w:r w:rsidR="0060555D">
        <w:rPr>
          <w:rFonts w:ascii="Arial" w:hAnsi="Arial" w:cs="Arial"/>
          <w:color w:val="auto"/>
          <w:sz w:val="20"/>
          <w:szCs w:val="20"/>
        </w:rPr>
        <w:t>s</w:t>
      </w:r>
      <w:r w:rsidR="003853B6" w:rsidRPr="00AC644F">
        <w:rPr>
          <w:rFonts w:ascii="Arial" w:hAnsi="Arial" w:cs="Arial"/>
          <w:color w:val="auto"/>
          <w:sz w:val="20"/>
          <w:szCs w:val="20"/>
        </w:rPr>
        <w:t xml:space="preserve"> the impact of the work undertaken.</w:t>
      </w:r>
    </w:p>
    <w:p w:rsidR="003853B6" w:rsidRDefault="003853B6" w:rsidP="00B6388A">
      <w:pPr>
        <w:pStyle w:val="Default"/>
        <w:spacing w:line="276" w:lineRule="auto"/>
        <w:ind w:left="0"/>
        <w:jc w:val="both"/>
        <w:rPr>
          <w:rFonts w:ascii="Arial" w:hAnsi="Arial" w:cs="Arial"/>
          <w:color w:val="auto"/>
          <w:sz w:val="20"/>
          <w:szCs w:val="20"/>
        </w:rPr>
      </w:pPr>
    </w:p>
    <w:p w:rsidR="003853B6" w:rsidRDefault="003853B6" w:rsidP="00B6388A">
      <w:pPr>
        <w:pStyle w:val="Default"/>
        <w:spacing w:line="276" w:lineRule="auto"/>
        <w:ind w:left="0"/>
        <w:jc w:val="both"/>
        <w:rPr>
          <w:rFonts w:ascii="Arial" w:hAnsi="Arial" w:cs="Arial"/>
          <w:color w:val="auto"/>
          <w:sz w:val="20"/>
          <w:szCs w:val="20"/>
        </w:rPr>
      </w:pPr>
      <w:r>
        <w:rPr>
          <w:rFonts w:ascii="Arial" w:hAnsi="Arial" w:cs="Arial"/>
          <w:color w:val="auto"/>
          <w:sz w:val="20"/>
          <w:szCs w:val="20"/>
        </w:rPr>
        <w:t>Section 2 of the report provides an overview of the role of the Board and how it links with other governance arrangements in Doncaster. It also demonstrates how partners have contributed financially and in kind to the Board and where the money has been spent.</w:t>
      </w:r>
    </w:p>
    <w:p w:rsidR="003853B6" w:rsidRDefault="003853B6" w:rsidP="00B6388A">
      <w:pPr>
        <w:pStyle w:val="Default"/>
        <w:spacing w:line="276" w:lineRule="auto"/>
        <w:ind w:left="0"/>
        <w:jc w:val="both"/>
        <w:rPr>
          <w:rFonts w:ascii="Arial" w:hAnsi="Arial" w:cs="Arial"/>
          <w:color w:val="auto"/>
          <w:sz w:val="20"/>
          <w:szCs w:val="20"/>
        </w:rPr>
      </w:pPr>
    </w:p>
    <w:p w:rsidR="003853B6" w:rsidRDefault="003853B6" w:rsidP="00B6388A">
      <w:pPr>
        <w:pStyle w:val="Default"/>
        <w:spacing w:line="276" w:lineRule="auto"/>
        <w:ind w:left="0"/>
        <w:jc w:val="both"/>
        <w:rPr>
          <w:rFonts w:ascii="Arial" w:hAnsi="Arial" w:cs="Arial"/>
          <w:color w:val="auto"/>
          <w:sz w:val="20"/>
          <w:szCs w:val="20"/>
        </w:rPr>
      </w:pPr>
      <w:r>
        <w:rPr>
          <w:rFonts w:ascii="Arial" w:hAnsi="Arial" w:cs="Arial"/>
          <w:color w:val="auto"/>
          <w:sz w:val="20"/>
          <w:szCs w:val="20"/>
        </w:rPr>
        <w:t>Section 3 provides demographic information on Doncaster, giving a context to the environment in which safeguarding work takes place. It identifies the high levels of deprivation</w:t>
      </w:r>
      <w:r w:rsidR="0060555D">
        <w:rPr>
          <w:rFonts w:ascii="Arial" w:hAnsi="Arial" w:cs="Arial"/>
          <w:color w:val="auto"/>
          <w:sz w:val="20"/>
          <w:szCs w:val="20"/>
        </w:rPr>
        <w:t>,</w:t>
      </w:r>
      <w:r>
        <w:rPr>
          <w:rFonts w:ascii="Arial" w:hAnsi="Arial" w:cs="Arial"/>
          <w:color w:val="auto"/>
          <w:sz w:val="20"/>
          <w:szCs w:val="20"/>
        </w:rPr>
        <w:t xml:space="preserve"> poverty and people claiming out of work benefits. It provides data on the health of children including the high levels of infant mortality.</w:t>
      </w:r>
    </w:p>
    <w:p w:rsidR="003853B6" w:rsidRDefault="003853B6" w:rsidP="00B6388A">
      <w:pPr>
        <w:pStyle w:val="Default"/>
        <w:spacing w:line="276" w:lineRule="auto"/>
        <w:ind w:left="0"/>
        <w:jc w:val="both"/>
        <w:rPr>
          <w:rFonts w:ascii="Arial" w:hAnsi="Arial" w:cs="Arial"/>
          <w:color w:val="auto"/>
          <w:sz w:val="20"/>
          <w:szCs w:val="20"/>
        </w:rPr>
      </w:pPr>
    </w:p>
    <w:p w:rsidR="0085229A" w:rsidRDefault="003853B6" w:rsidP="00B6388A">
      <w:pPr>
        <w:pStyle w:val="Default"/>
        <w:spacing w:line="276" w:lineRule="auto"/>
        <w:ind w:left="0"/>
        <w:jc w:val="both"/>
        <w:rPr>
          <w:rFonts w:ascii="Arial" w:hAnsi="Arial" w:cs="Arial"/>
          <w:color w:val="auto"/>
          <w:sz w:val="20"/>
          <w:szCs w:val="20"/>
        </w:rPr>
      </w:pPr>
      <w:r w:rsidRPr="00AC644F">
        <w:rPr>
          <w:rFonts w:ascii="Arial" w:hAnsi="Arial" w:cs="Arial"/>
          <w:color w:val="auto"/>
          <w:sz w:val="20"/>
          <w:szCs w:val="20"/>
        </w:rPr>
        <w:t xml:space="preserve">The DSCB set its strategic priorities to ensure that it was able to have a clear line of sight on key safeguarding functions including early help, child protection, looked after children, domestic abuse and child sexual exploitation. </w:t>
      </w:r>
      <w:r>
        <w:rPr>
          <w:rFonts w:ascii="Arial" w:hAnsi="Arial" w:cs="Arial"/>
          <w:color w:val="auto"/>
          <w:sz w:val="20"/>
          <w:szCs w:val="20"/>
        </w:rPr>
        <w:t>Section 4 of t</w:t>
      </w:r>
      <w:r w:rsidRPr="00AC644F">
        <w:rPr>
          <w:rFonts w:ascii="Arial" w:hAnsi="Arial" w:cs="Arial"/>
          <w:color w:val="auto"/>
          <w:sz w:val="20"/>
          <w:szCs w:val="20"/>
        </w:rPr>
        <w:t>he report provide</w:t>
      </w:r>
      <w:r>
        <w:rPr>
          <w:rFonts w:ascii="Arial" w:hAnsi="Arial" w:cs="Arial"/>
          <w:color w:val="auto"/>
          <w:sz w:val="20"/>
          <w:szCs w:val="20"/>
        </w:rPr>
        <w:t>s</w:t>
      </w:r>
      <w:r w:rsidRPr="00AC644F">
        <w:rPr>
          <w:rFonts w:ascii="Arial" w:hAnsi="Arial" w:cs="Arial"/>
          <w:color w:val="auto"/>
          <w:sz w:val="20"/>
          <w:szCs w:val="20"/>
        </w:rPr>
        <w:t xml:space="preserve"> a brief overview of </w:t>
      </w:r>
      <w:r>
        <w:rPr>
          <w:rFonts w:ascii="Arial" w:hAnsi="Arial" w:cs="Arial"/>
          <w:color w:val="auto"/>
          <w:sz w:val="20"/>
          <w:szCs w:val="20"/>
        </w:rPr>
        <w:t>the work undertaken to meet these priorities.</w:t>
      </w:r>
    </w:p>
    <w:p w:rsidR="0085229A" w:rsidRDefault="0085229A" w:rsidP="00B6388A">
      <w:pPr>
        <w:pStyle w:val="Default"/>
        <w:spacing w:line="276" w:lineRule="auto"/>
        <w:ind w:left="0"/>
        <w:jc w:val="both"/>
        <w:rPr>
          <w:rFonts w:ascii="Arial" w:hAnsi="Arial" w:cs="Arial"/>
          <w:color w:val="auto"/>
          <w:sz w:val="20"/>
          <w:szCs w:val="20"/>
        </w:rPr>
      </w:pPr>
    </w:p>
    <w:p w:rsidR="000A51DF" w:rsidRDefault="0085229A" w:rsidP="00B6388A">
      <w:pPr>
        <w:pStyle w:val="Default"/>
        <w:spacing w:line="276" w:lineRule="auto"/>
        <w:ind w:left="0"/>
        <w:jc w:val="both"/>
        <w:rPr>
          <w:rFonts w:ascii="Arial" w:hAnsi="Arial" w:cs="Arial"/>
          <w:color w:val="auto"/>
          <w:sz w:val="20"/>
          <w:szCs w:val="20"/>
        </w:rPr>
      </w:pPr>
      <w:r>
        <w:rPr>
          <w:rFonts w:ascii="Arial" w:hAnsi="Arial" w:cs="Arial"/>
          <w:color w:val="auto"/>
          <w:sz w:val="20"/>
          <w:szCs w:val="20"/>
        </w:rPr>
        <w:t>I</w:t>
      </w:r>
      <w:r w:rsidR="0060555D">
        <w:rPr>
          <w:rFonts w:ascii="Arial" w:hAnsi="Arial" w:cs="Arial"/>
          <w:color w:val="auto"/>
          <w:sz w:val="20"/>
          <w:szCs w:val="20"/>
        </w:rPr>
        <w:t xml:space="preserve">t </w:t>
      </w:r>
      <w:r w:rsidR="003853B6">
        <w:rPr>
          <w:rFonts w:ascii="Arial" w:hAnsi="Arial" w:cs="Arial"/>
          <w:color w:val="auto"/>
          <w:sz w:val="20"/>
          <w:szCs w:val="20"/>
        </w:rPr>
        <w:t>not</w:t>
      </w:r>
      <w:r w:rsidR="0060555D">
        <w:rPr>
          <w:rFonts w:ascii="Arial" w:hAnsi="Arial" w:cs="Arial"/>
          <w:color w:val="auto"/>
          <w:sz w:val="20"/>
          <w:szCs w:val="20"/>
        </w:rPr>
        <w:t>es</w:t>
      </w:r>
      <w:r w:rsidR="003853B6">
        <w:rPr>
          <w:rFonts w:ascii="Arial" w:hAnsi="Arial" w:cs="Arial"/>
          <w:color w:val="auto"/>
          <w:sz w:val="20"/>
          <w:szCs w:val="20"/>
        </w:rPr>
        <w:t xml:space="preserve"> progress in </w:t>
      </w:r>
      <w:r w:rsidR="00C21699">
        <w:rPr>
          <w:rFonts w:ascii="Arial" w:hAnsi="Arial" w:cs="Arial"/>
          <w:color w:val="auto"/>
          <w:sz w:val="20"/>
          <w:szCs w:val="20"/>
        </w:rPr>
        <w:t>early h</w:t>
      </w:r>
      <w:r w:rsidR="000A51DF">
        <w:rPr>
          <w:rFonts w:ascii="Arial" w:hAnsi="Arial" w:cs="Arial"/>
          <w:color w:val="auto"/>
          <w:sz w:val="20"/>
          <w:szCs w:val="20"/>
        </w:rPr>
        <w:t xml:space="preserve">elp and understanding thresholds, whilst recognising that there is still work to do to understand why </w:t>
      </w:r>
      <w:r w:rsidR="0060555D">
        <w:rPr>
          <w:rFonts w:ascii="Arial" w:hAnsi="Arial" w:cs="Arial"/>
          <w:color w:val="auto"/>
          <w:sz w:val="20"/>
          <w:szCs w:val="20"/>
        </w:rPr>
        <w:t>many</w:t>
      </w:r>
      <w:r w:rsidR="000A51DF">
        <w:rPr>
          <w:rFonts w:ascii="Arial" w:hAnsi="Arial" w:cs="Arial"/>
          <w:color w:val="auto"/>
          <w:sz w:val="20"/>
          <w:szCs w:val="20"/>
        </w:rPr>
        <w:t xml:space="preserve"> referrals made to social care front door </w:t>
      </w:r>
      <w:r w:rsidR="0060555D">
        <w:rPr>
          <w:rFonts w:ascii="Arial" w:hAnsi="Arial" w:cs="Arial"/>
          <w:color w:val="auto"/>
          <w:sz w:val="20"/>
          <w:szCs w:val="20"/>
        </w:rPr>
        <w:t>are assessed as requiring</w:t>
      </w:r>
      <w:r w:rsidR="000A51DF">
        <w:rPr>
          <w:rFonts w:ascii="Arial" w:hAnsi="Arial" w:cs="Arial"/>
          <w:color w:val="auto"/>
          <w:sz w:val="20"/>
          <w:szCs w:val="20"/>
        </w:rPr>
        <w:t xml:space="preserve"> no further action.</w:t>
      </w:r>
      <w:r>
        <w:rPr>
          <w:rFonts w:ascii="Arial" w:hAnsi="Arial" w:cs="Arial"/>
          <w:color w:val="auto"/>
          <w:sz w:val="20"/>
          <w:szCs w:val="20"/>
        </w:rPr>
        <w:t xml:space="preserve"> </w:t>
      </w:r>
      <w:r w:rsidR="007E5127">
        <w:rPr>
          <w:rFonts w:ascii="Arial" w:hAnsi="Arial" w:cs="Arial"/>
          <w:color w:val="auto"/>
          <w:sz w:val="20"/>
          <w:szCs w:val="20"/>
        </w:rPr>
        <w:t>P</w:t>
      </w:r>
      <w:r w:rsidR="000A51DF">
        <w:rPr>
          <w:rFonts w:ascii="Arial" w:hAnsi="Arial" w:cs="Arial"/>
          <w:color w:val="auto"/>
          <w:sz w:val="20"/>
          <w:szCs w:val="20"/>
        </w:rPr>
        <w:t xml:space="preserve">rogress has been noted in relation to the partnership response to </w:t>
      </w:r>
      <w:r w:rsidR="00C21699">
        <w:rPr>
          <w:rFonts w:ascii="Arial" w:hAnsi="Arial" w:cs="Arial"/>
          <w:color w:val="auto"/>
          <w:sz w:val="20"/>
          <w:szCs w:val="20"/>
        </w:rPr>
        <w:t>child sexual exploitation (</w:t>
      </w:r>
      <w:r w:rsidR="000A51DF">
        <w:rPr>
          <w:rFonts w:ascii="Arial" w:hAnsi="Arial" w:cs="Arial"/>
          <w:color w:val="auto"/>
          <w:sz w:val="20"/>
          <w:szCs w:val="20"/>
        </w:rPr>
        <w:t>CSE</w:t>
      </w:r>
      <w:r w:rsidR="00C21699">
        <w:rPr>
          <w:rFonts w:ascii="Arial" w:hAnsi="Arial" w:cs="Arial"/>
          <w:color w:val="auto"/>
          <w:sz w:val="20"/>
          <w:szCs w:val="20"/>
        </w:rPr>
        <w:t>)</w:t>
      </w:r>
      <w:r w:rsidR="000A51DF">
        <w:rPr>
          <w:rFonts w:ascii="Arial" w:hAnsi="Arial" w:cs="Arial"/>
          <w:color w:val="auto"/>
          <w:sz w:val="20"/>
          <w:szCs w:val="20"/>
        </w:rPr>
        <w:t xml:space="preserve"> </w:t>
      </w:r>
      <w:r>
        <w:rPr>
          <w:rFonts w:ascii="Arial" w:hAnsi="Arial" w:cs="Arial"/>
          <w:color w:val="auto"/>
          <w:sz w:val="20"/>
          <w:szCs w:val="20"/>
        </w:rPr>
        <w:t xml:space="preserve">and </w:t>
      </w:r>
      <w:r w:rsidR="000A51DF">
        <w:rPr>
          <w:rFonts w:ascii="Arial" w:hAnsi="Arial" w:cs="Arial"/>
          <w:color w:val="auto"/>
          <w:sz w:val="20"/>
          <w:szCs w:val="20"/>
        </w:rPr>
        <w:t xml:space="preserve">tackling domestic abuse. The Board has </w:t>
      </w:r>
      <w:r w:rsidR="007E5127">
        <w:rPr>
          <w:rFonts w:ascii="Arial" w:hAnsi="Arial" w:cs="Arial"/>
          <w:color w:val="auto"/>
          <w:sz w:val="20"/>
          <w:szCs w:val="20"/>
        </w:rPr>
        <w:t xml:space="preserve">developed its </w:t>
      </w:r>
      <w:r w:rsidR="000A51DF">
        <w:rPr>
          <w:rFonts w:ascii="Arial" w:hAnsi="Arial" w:cs="Arial"/>
          <w:color w:val="auto"/>
          <w:sz w:val="20"/>
          <w:szCs w:val="20"/>
        </w:rPr>
        <w:t xml:space="preserve">performance </w:t>
      </w:r>
      <w:r w:rsidR="007E5127">
        <w:rPr>
          <w:rFonts w:ascii="Arial" w:hAnsi="Arial" w:cs="Arial"/>
          <w:color w:val="auto"/>
          <w:sz w:val="20"/>
          <w:szCs w:val="20"/>
        </w:rPr>
        <w:t>framework</w:t>
      </w:r>
      <w:r w:rsidR="000A51DF">
        <w:rPr>
          <w:rFonts w:ascii="Arial" w:hAnsi="Arial" w:cs="Arial"/>
          <w:color w:val="auto"/>
          <w:sz w:val="20"/>
          <w:szCs w:val="20"/>
        </w:rPr>
        <w:t>, however it is recognised there is still work to be done to refine and analys</w:t>
      </w:r>
      <w:r>
        <w:rPr>
          <w:rFonts w:ascii="Arial" w:hAnsi="Arial" w:cs="Arial"/>
          <w:color w:val="auto"/>
          <w:sz w:val="20"/>
          <w:szCs w:val="20"/>
        </w:rPr>
        <w:t>e</w:t>
      </w:r>
      <w:r w:rsidR="000A51DF">
        <w:rPr>
          <w:rFonts w:ascii="Arial" w:hAnsi="Arial" w:cs="Arial"/>
          <w:color w:val="auto"/>
          <w:sz w:val="20"/>
          <w:szCs w:val="20"/>
        </w:rPr>
        <w:t xml:space="preserve"> this information. The Board has undertaken a number learning lessons reviews and the learning from these has been shared across the partnership. There has been good progress in the implement</w:t>
      </w:r>
      <w:r w:rsidR="00DF0FF4">
        <w:rPr>
          <w:rFonts w:ascii="Arial" w:hAnsi="Arial" w:cs="Arial"/>
          <w:color w:val="auto"/>
          <w:sz w:val="20"/>
          <w:szCs w:val="20"/>
        </w:rPr>
        <w:t>ation of S</w:t>
      </w:r>
      <w:r w:rsidR="000A51DF">
        <w:rPr>
          <w:rFonts w:ascii="Arial" w:hAnsi="Arial" w:cs="Arial"/>
          <w:color w:val="auto"/>
          <w:sz w:val="20"/>
          <w:szCs w:val="20"/>
        </w:rPr>
        <w:t xml:space="preserve">igns of </w:t>
      </w:r>
      <w:r w:rsidR="00DF0FF4">
        <w:rPr>
          <w:rFonts w:ascii="Arial" w:hAnsi="Arial" w:cs="Arial"/>
          <w:color w:val="auto"/>
          <w:sz w:val="20"/>
          <w:szCs w:val="20"/>
        </w:rPr>
        <w:t>S</w:t>
      </w:r>
      <w:r w:rsidR="000A51DF">
        <w:rPr>
          <w:rFonts w:ascii="Arial" w:hAnsi="Arial" w:cs="Arial"/>
          <w:color w:val="auto"/>
          <w:sz w:val="20"/>
          <w:szCs w:val="20"/>
        </w:rPr>
        <w:t>afety as a strength-based approach to working with families.</w:t>
      </w:r>
    </w:p>
    <w:p w:rsidR="000A51DF" w:rsidRDefault="000A51DF" w:rsidP="00B6388A">
      <w:pPr>
        <w:pStyle w:val="Default"/>
        <w:spacing w:line="276" w:lineRule="auto"/>
        <w:ind w:left="0"/>
        <w:jc w:val="both"/>
        <w:rPr>
          <w:rFonts w:ascii="Arial" w:hAnsi="Arial" w:cs="Arial"/>
          <w:color w:val="auto"/>
          <w:sz w:val="20"/>
          <w:szCs w:val="20"/>
        </w:rPr>
      </w:pPr>
    </w:p>
    <w:p w:rsidR="000A51DF" w:rsidRDefault="000A51DF" w:rsidP="00B6388A">
      <w:pPr>
        <w:pStyle w:val="Default"/>
        <w:spacing w:line="276" w:lineRule="auto"/>
        <w:ind w:left="0"/>
        <w:jc w:val="both"/>
        <w:rPr>
          <w:rFonts w:ascii="Arial" w:hAnsi="Arial" w:cs="Arial"/>
          <w:color w:val="auto"/>
          <w:sz w:val="20"/>
          <w:szCs w:val="20"/>
        </w:rPr>
      </w:pPr>
      <w:r>
        <w:rPr>
          <w:rFonts w:ascii="Arial" w:hAnsi="Arial" w:cs="Arial"/>
          <w:color w:val="auto"/>
          <w:sz w:val="20"/>
          <w:szCs w:val="20"/>
        </w:rPr>
        <w:t xml:space="preserve">Section 5 provides information on the effectiveness of key areas </w:t>
      </w:r>
      <w:r w:rsidR="00267951">
        <w:rPr>
          <w:rFonts w:ascii="Arial" w:hAnsi="Arial" w:cs="Arial"/>
          <w:color w:val="auto"/>
          <w:sz w:val="20"/>
          <w:szCs w:val="20"/>
        </w:rPr>
        <w:t>required by</w:t>
      </w:r>
      <w:r>
        <w:rPr>
          <w:rFonts w:ascii="Arial" w:hAnsi="Arial" w:cs="Arial"/>
          <w:color w:val="auto"/>
          <w:sz w:val="20"/>
          <w:szCs w:val="20"/>
        </w:rPr>
        <w:t xml:space="preserve"> Working Together 2015. </w:t>
      </w:r>
      <w:r w:rsidR="00267951">
        <w:rPr>
          <w:rFonts w:ascii="Arial" w:hAnsi="Arial" w:cs="Arial"/>
          <w:color w:val="auto"/>
          <w:sz w:val="20"/>
          <w:szCs w:val="20"/>
        </w:rPr>
        <w:t>T</w:t>
      </w:r>
      <w:r>
        <w:rPr>
          <w:rFonts w:ascii="Arial" w:hAnsi="Arial" w:cs="Arial"/>
          <w:color w:val="auto"/>
          <w:sz w:val="20"/>
          <w:szCs w:val="20"/>
        </w:rPr>
        <w:t xml:space="preserve">he Board has </w:t>
      </w:r>
      <w:r w:rsidR="0085229A">
        <w:rPr>
          <w:rFonts w:ascii="Arial" w:hAnsi="Arial" w:cs="Arial"/>
          <w:color w:val="auto"/>
          <w:sz w:val="20"/>
          <w:szCs w:val="20"/>
        </w:rPr>
        <w:t>evaluated this through</w:t>
      </w:r>
      <w:r>
        <w:rPr>
          <w:rFonts w:ascii="Arial" w:hAnsi="Arial" w:cs="Arial"/>
          <w:color w:val="auto"/>
          <w:sz w:val="20"/>
          <w:szCs w:val="20"/>
        </w:rPr>
        <w:t xml:space="preserve"> assurance reports, audits and performance </w:t>
      </w:r>
      <w:r w:rsidR="0085229A">
        <w:rPr>
          <w:rFonts w:ascii="Arial" w:hAnsi="Arial" w:cs="Arial"/>
          <w:color w:val="auto"/>
          <w:sz w:val="20"/>
          <w:szCs w:val="20"/>
        </w:rPr>
        <w:t>data</w:t>
      </w:r>
      <w:r>
        <w:rPr>
          <w:rFonts w:ascii="Arial" w:hAnsi="Arial" w:cs="Arial"/>
          <w:color w:val="auto"/>
          <w:sz w:val="20"/>
          <w:szCs w:val="20"/>
        </w:rPr>
        <w:t>.</w:t>
      </w:r>
      <w:r w:rsidR="00F95722">
        <w:rPr>
          <w:rFonts w:ascii="Arial" w:hAnsi="Arial" w:cs="Arial"/>
          <w:color w:val="auto"/>
          <w:sz w:val="20"/>
          <w:szCs w:val="20"/>
        </w:rPr>
        <w:t xml:space="preserve"> </w:t>
      </w:r>
      <w:r w:rsidR="0085229A">
        <w:rPr>
          <w:rFonts w:ascii="Arial" w:hAnsi="Arial" w:cs="Arial"/>
          <w:color w:val="auto"/>
          <w:sz w:val="20"/>
          <w:szCs w:val="20"/>
        </w:rPr>
        <w:t>For example t</w:t>
      </w:r>
      <w:r w:rsidR="00F95722">
        <w:rPr>
          <w:rFonts w:ascii="Arial" w:hAnsi="Arial" w:cs="Arial"/>
          <w:color w:val="auto"/>
          <w:sz w:val="20"/>
          <w:szCs w:val="20"/>
        </w:rPr>
        <w:t>h</w:t>
      </w:r>
      <w:r w:rsidR="0085229A">
        <w:rPr>
          <w:rFonts w:ascii="Arial" w:hAnsi="Arial" w:cs="Arial"/>
          <w:color w:val="auto"/>
          <w:sz w:val="20"/>
          <w:szCs w:val="20"/>
        </w:rPr>
        <w:t>is</w:t>
      </w:r>
      <w:r w:rsidR="00F95722">
        <w:rPr>
          <w:rFonts w:ascii="Arial" w:hAnsi="Arial" w:cs="Arial"/>
          <w:color w:val="auto"/>
          <w:sz w:val="20"/>
          <w:szCs w:val="20"/>
        </w:rPr>
        <w:t xml:space="preserve"> section identif</w:t>
      </w:r>
      <w:r w:rsidR="0085229A">
        <w:rPr>
          <w:rFonts w:ascii="Arial" w:hAnsi="Arial" w:cs="Arial"/>
          <w:color w:val="auto"/>
          <w:sz w:val="20"/>
          <w:szCs w:val="20"/>
        </w:rPr>
        <w:t>ies</w:t>
      </w:r>
      <w:r w:rsidR="00F95722">
        <w:rPr>
          <w:rFonts w:ascii="Arial" w:hAnsi="Arial" w:cs="Arial"/>
          <w:color w:val="auto"/>
          <w:sz w:val="20"/>
          <w:szCs w:val="20"/>
        </w:rPr>
        <w:t xml:space="preserve"> the high number of children and young people who are now being looked after and the work being undertaken across the partnership and through the </w:t>
      </w:r>
      <w:r w:rsidR="007A66F6">
        <w:rPr>
          <w:rFonts w:ascii="Arial" w:hAnsi="Arial" w:cs="Arial"/>
          <w:color w:val="auto"/>
          <w:sz w:val="20"/>
          <w:szCs w:val="20"/>
        </w:rPr>
        <w:t xml:space="preserve">Clinical Commissioning Group </w:t>
      </w:r>
      <w:r w:rsidR="00F95722">
        <w:rPr>
          <w:rFonts w:ascii="Arial" w:hAnsi="Arial" w:cs="Arial"/>
          <w:color w:val="auto"/>
          <w:sz w:val="20"/>
          <w:szCs w:val="20"/>
        </w:rPr>
        <w:t>Place Plan</w:t>
      </w:r>
      <w:r w:rsidR="007A66F6">
        <w:rPr>
          <w:rFonts w:ascii="Arial" w:hAnsi="Arial" w:cs="Arial"/>
          <w:color w:val="auto"/>
          <w:sz w:val="20"/>
          <w:szCs w:val="20"/>
        </w:rPr>
        <w:t xml:space="preserve"> activity</w:t>
      </w:r>
      <w:r w:rsidR="00F95722">
        <w:rPr>
          <w:rFonts w:ascii="Arial" w:hAnsi="Arial" w:cs="Arial"/>
          <w:color w:val="auto"/>
          <w:sz w:val="20"/>
          <w:szCs w:val="20"/>
        </w:rPr>
        <w:t xml:space="preserve"> to try and ensure these children are </w:t>
      </w:r>
      <w:r w:rsidR="00267951">
        <w:rPr>
          <w:rFonts w:ascii="Arial" w:hAnsi="Arial" w:cs="Arial"/>
          <w:color w:val="auto"/>
          <w:sz w:val="20"/>
          <w:szCs w:val="20"/>
        </w:rPr>
        <w:t>cared for as near to home as possible</w:t>
      </w:r>
      <w:r w:rsidR="00F95722">
        <w:rPr>
          <w:rFonts w:ascii="Arial" w:hAnsi="Arial" w:cs="Arial"/>
          <w:color w:val="auto"/>
          <w:sz w:val="20"/>
          <w:szCs w:val="20"/>
        </w:rPr>
        <w:t xml:space="preserve"> or supported to return home if it is deemed safe.</w:t>
      </w:r>
    </w:p>
    <w:p w:rsidR="00D4272B" w:rsidRDefault="00D4272B" w:rsidP="00B6388A">
      <w:pPr>
        <w:pStyle w:val="Default"/>
        <w:spacing w:line="276" w:lineRule="auto"/>
        <w:ind w:left="0"/>
        <w:jc w:val="both"/>
        <w:rPr>
          <w:rFonts w:ascii="Arial" w:hAnsi="Arial" w:cs="Arial"/>
          <w:color w:val="auto"/>
          <w:sz w:val="20"/>
          <w:szCs w:val="20"/>
        </w:rPr>
      </w:pPr>
    </w:p>
    <w:p w:rsidR="003853B6" w:rsidRDefault="00D4272B" w:rsidP="00B6388A">
      <w:pPr>
        <w:pStyle w:val="Default"/>
        <w:spacing w:line="276" w:lineRule="auto"/>
        <w:ind w:left="0"/>
        <w:jc w:val="both"/>
        <w:rPr>
          <w:rFonts w:ascii="Arial" w:hAnsi="Arial" w:cs="Arial"/>
          <w:color w:val="auto"/>
          <w:sz w:val="20"/>
          <w:szCs w:val="20"/>
        </w:rPr>
      </w:pPr>
      <w:r>
        <w:rPr>
          <w:rFonts w:ascii="Arial" w:hAnsi="Arial" w:cs="Arial"/>
          <w:color w:val="auto"/>
          <w:sz w:val="20"/>
          <w:szCs w:val="20"/>
        </w:rPr>
        <w:t>In Section 6, DSCB</w:t>
      </w:r>
      <w:r w:rsidR="003853B6" w:rsidRPr="00AC644F">
        <w:rPr>
          <w:rFonts w:ascii="Arial" w:hAnsi="Arial" w:cs="Arial"/>
          <w:color w:val="auto"/>
          <w:sz w:val="20"/>
          <w:szCs w:val="20"/>
        </w:rPr>
        <w:t xml:space="preserve"> partner</w:t>
      </w:r>
      <w:r>
        <w:rPr>
          <w:rFonts w:ascii="Arial" w:hAnsi="Arial" w:cs="Arial"/>
          <w:color w:val="auto"/>
          <w:sz w:val="20"/>
          <w:szCs w:val="20"/>
        </w:rPr>
        <w:t xml:space="preserve"> organisations</w:t>
      </w:r>
      <w:r w:rsidR="0085229A">
        <w:rPr>
          <w:rFonts w:ascii="Arial" w:hAnsi="Arial" w:cs="Arial"/>
          <w:color w:val="auto"/>
          <w:sz w:val="20"/>
          <w:szCs w:val="20"/>
        </w:rPr>
        <w:t xml:space="preserve"> have provided an evaluation of</w:t>
      </w:r>
      <w:r w:rsidR="003853B6" w:rsidRPr="00AC644F">
        <w:rPr>
          <w:rFonts w:ascii="Arial" w:hAnsi="Arial" w:cs="Arial"/>
          <w:color w:val="auto"/>
          <w:sz w:val="20"/>
          <w:szCs w:val="20"/>
        </w:rPr>
        <w:t xml:space="preserve"> the work they have </w:t>
      </w:r>
      <w:r w:rsidR="0085229A">
        <w:rPr>
          <w:rFonts w:ascii="Arial" w:hAnsi="Arial" w:cs="Arial"/>
          <w:color w:val="auto"/>
          <w:sz w:val="20"/>
          <w:szCs w:val="20"/>
        </w:rPr>
        <w:t>under</w:t>
      </w:r>
      <w:r w:rsidR="003853B6" w:rsidRPr="00AC644F">
        <w:rPr>
          <w:rFonts w:ascii="Arial" w:hAnsi="Arial" w:cs="Arial"/>
          <w:color w:val="auto"/>
          <w:sz w:val="20"/>
          <w:szCs w:val="20"/>
        </w:rPr>
        <w:t>taken</w:t>
      </w:r>
      <w:r w:rsidR="003853B6" w:rsidRPr="003853B6">
        <w:rPr>
          <w:rFonts w:ascii="Arial" w:hAnsi="Arial" w:cs="Arial"/>
          <w:color w:val="auto"/>
          <w:sz w:val="20"/>
          <w:szCs w:val="20"/>
        </w:rPr>
        <w:t xml:space="preserve"> </w:t>
      </w:r>
      <w:r w:rsidR="003853B6" w:rsidRPr="00AC644F">
        <w:rPr>
          <w:rFonts w:ascii="Arial" w:hAnsi="Arial" w:cs="Arial"/>
          <w:color w:val="auto"/>
          <w:sz w:val="20"/>
          <w:szCs w:val="20"/>
        </w:rPr>
        <w:t>individually to safeguard children and how they hav</w:t>
      </w:r>
      <w:r w:rsidR="0085229A">
        <w:rPr>
          <w:rFonts w:ascii="Arial" w:hAnsi="Arial" w:cs="Arial"/>
          <w:color w:val="auto"/>
          <w:sz w:val="20"/>
          <w:szCs w:val="20"/>
        </w:rPr>
        <w:t>e supported partnership working</w:t>
      </w:r>
      <w:r w:rsidR="003853B6" w:rsidRPr="00AC644F">
        <w:rPr>
          <w:rFonts w:ascii="Arial" w:hAnsi="Arial" w:cs="Arial"/>
          <w:color w:val="auto"/>
          <w:sz w:val="20"/>
          <w:szCs w:val="20"/>
        </w:rPr>
        <w:t>.</w:t>
      </w:r>
      <w:r>
        <w:rPr>
          <w:rFonts w:ascii="Arial" w:hAnsi="Arial" w:cs="Arial"/>
          <w:color w:val="auto"/>
          <w:sz w:val="20"/>
          <w:szCs w:val="20"/>
        </w:rPr>
        <w:t xml:space="preserve"> This illustrates the amount and variety of work which is undertaken across the partnership to safeguard children. It includes such diverse projects as the work South Yorkshi</w:t>
      </w:r>
      <w:r w:rsidR="007A66F6">
        <w:rPr>
          <w:rFonts w:ascii="Arial" w:hAnsi="Arial" w:cs="Arial"/>
          <w:color w:val="auto"/>
          <w:sz w:val="20"/>
          <w:szCs w:val="20"/>
        </w:rPr>
        <w:t>re Police are undertaking with s</w:t>
      </w:r>
      <w:r>
        <w:rPr>
          <w:rFonts w:ascii="Arial" w:hAnsi="Arial" w:cs="Arial"/>
          <w:color w:val="auto"/>
          <w:sz w:val="20"/>
          <w:szCs w:val="20"/>
        </w:rPr>
        <w:t xml:space="preserve">chools and DCST on Operation Encompass </w:t>
      </w:r>
      <w:r w:rsidR="00F95722">
        <w:rPr>
          <w:rFonts w:ascii="Arial" w:hAnsi="Arial" w:cs="Arial"/>
          <w:color w:val="auto"/>
          <w:sz w:val="20"/>
          <w:szCs w:val="20"/>
        </w:rPr>
        <w:t xml:space="preserve">to support young people affected by domestic abuse </w:t>
      </w:r>
      <w:r>
        <w:rPr>
          <w:rFonts w:ascii="Arial" w:hAnsi="Arial" w:cs="Arial"/>
          <w:color w:val="auto"/>
          <w:sz w:val="20"/>
          <w:szCs w:val="20"/>
        </w:rPr>
        <w:t>and the work DMBC is undertaking with Expect Youth to ensure there are positive opportunities for young people within their communities.</w:t>
      </w:r>
    </w:p>
    <w:p w:rsidR="000A51DF" w:rsidRDefault="000A51DF" w:rsidP="00B6388A">
      <w:pPr>
        <w:pStyle w:val="Default"/>
        <w:spacing w:line="276" w:lineRule="auto"/>
        <w:ind w:left="0"/>
        <w:jc w:val="both"/>
        <w:rPr>
          <w:rFonts w:ascii="Arial" w:hAnsi="Arial" w:cs="Arial"/>
          <w:color w:val="auto"/>
          <w:sz w:val="20"/>
          <w:szCs w:val="20"/>
        </w:rPr>
      </w:pPr>
    </w:p>
    <w:p w:rsidR="003853B6" w:rsidRDefault="0085229A" w:rsidP="00B6388A">
      <w:pPr>
        <w:pStyle w:val="Default"/>
        <w:spacing w:line="276" w:lineRule="auto"/>
        <w:ind w:left="0"/>
        <w:jc w:val="both"/>
        <w:rPr>
          <w:rFonts w:ascii="Arial" w:hAnsi="Arial" w:cs="Arial"/>
          <w:color w:val="auto"/>
          <w:sz w:val="20"/>
          <w:szCs w:val="20"/>
        </w:rPr>
      </w:pPr>
      <w:r>
        <w:rPr>
          <w:rFonts w:ascii="Arial" w:hAnsi="Arial" w:cs="Arial"/>
          <w:color w:val="auto"/>
          <w:sz w:val="20"/>
          <w:szCs w:val="20"/>
        </w:rPr>
        <w:t>S</w:t>
      </w:r>
      <w:r w:rsidR="00D4272B">
        <w:rPr>
          <w:rFonts w:ascii="Arial" w:hAnsi="Arial" w:cs="Arial"/>
          <w:color w:val="auto"/>
          <w:sz w:val="20"/>
          <w:szCs w:val="20"/>
        </w:rPr>
        <w:t xml:space="preserve">ection </w:t>
      </w:r>
      <w:r>
        <w:rPr>
          <w:rFonts w:ascii="Arial" w:hAnsi="Arial" w:cs="Arial"/>
          <w:color w:val="auto"/>
          <w:sz w:val="20"/>
          <w:szCs w:val="20"/>
        </w:rPr>
        <w:t>7</w:t>
      </w:r>
      <w:r w:rsidR="00D4272B">
        <w:rPr>
          <w:rFonts w:ascii="Arial" w:hAnsi="Arial" w:cs="Arial"/>
          <w:color w:val="auto"/>
          <w:sz w:val="20"/>
          <w:szCs w:val="20"/>
        </w:rPr>
        <w:t xml:space="preserve"> evaluates the progress made and identifies challenges for the future. It shows that the partnership is working well together</w:t>
      </w:r>
      <w:r>
        <w:rPr>
          <w:rFonts w:ascii="Arial" w:hAnsi="Arial" w:cs="Arial"/>
          <w:color w:val="auto"/>
          <w:sz w:val="20"/>
          <w:szCs w:val="20"/>
        </w:rPr>
        <w:t xml:space="preserve"> and that </w:t>
      </w:r>
      <w:r w:rsidR="00F95722">
        <w:rPr>
          <w:rFonts w:ascii="Arial" w:hAnsi="Arial" w:cs="Arial"/>
          <w:color w:val="auto"/>
          <w:sz w:val="20"/>
          <w:szCs w:val="20"/>
        </w:rPr>
        <w:t xml:space="preserve">progress has been made in most areas. This is supported by the finding of the Ofsted Inspection into children and young people’s safeguarding </w:t>
      </w:r>
      <w:r>
        <w:rPr>
          <w:rFonts w:ascii="Arial" w:hAnsi="Arial" w:cs="Arial"/>
          <w:color w:val="auto"/>
          <w:sz w:val="20"/>
          <w:szCs w:val="20"/>
        </w:rPr>
        <w:t>which</w:t>
      </w:r>
      <w:r w:rsidR="00F95722">
        <w:rPr>
          <w:rFonts w:ascii="Arial" w:hAnsi="Arial" w:cs="Arial"/>
          <w:color w:val="auto"/>
          <w:sz w:val="20"/>
          <w:szCs w:val="20"/>
        </w:rPr>
        <w:t xml:space="preserve"> judged that services in Doncaster are now ‘good’. </w:t>
      </w:r>
    </w:p>
    <w:p w:rsidR="0060555D" w:rsidRDefault="0060555D" w:rsidP="00B6388A">
      <w:pPr>
        <w:pStyle w:val="Default"/>
        <w:spacing w:line="276" w:lineRule="auto"/>
        <w:ind w:left="0"/>
        <w:jc w:val="both"/>
        <w:rPr>
          <w:rFonts w:ascii="Arial" w:hAnsi="Arial" w:cs="Arial"/>
          <w:color w:val="auto"/>
          <w:sz w:val="20"/>
          <w:szCs w:val="20"/>
        </w:rPr>
      </w:pPr>
    </w:p>
    <w:p w:rsidR="00A859FB" w:rsidRDefault="0060555D" w:rsidP="00B6388A">
      <w:pPr>
        <w:pStyle w:val="Default"/>
        <w:spacing w:line="276" w:lineRule="auto"/>
        <w:ind w:left="0"/>
        <w:jc w:val="both"/>
        <w:rPr>
          <w:rFonts w:ascii="Arial" w:hAnsi="Arial" w:cs="Arial"/>
          <w:color w:val="auto"/>
        </w:rPr>
      </w:pPr>
      <w:r>
        <w:rPr>
          <w:rFonts w:ascii="Arial" w:hAnsi="Arial" w:cs="Arial"/>
          <w:color w:val="auto"/>
          <w:sz w:val="20"/>
          <w:szCs w:val="20"/>
        </w:rPr>
        <w:t>Finally</w:t>
      </w:r>
      <w:r w:rsidR="007A66F6">
        <w:rPr>
          <w:rFonts w:ascii="Arial" w:hAnsi="Arial" w:cs="Arial"/>
          <w:color w:val="auto"/>
          <w:sz w:val="20"/>
          <w:szCs w:val="20"/>
        </w:rPr>
        <w:t>,</w:t>
      </w:r>
      <w:r>
        <w:rPr>
          <w:rFonts w:ascii="Arial" w:hAnsi="Arial" w:cs="Arial"/>
          <w:color w:val="auto"/>
          <w:sz w:val="20"/>
          <w:szCs w:val="20"/>
        </w:rPr>
        <w:t xml:space="preserve"> the report identifies the areas which require more scrutiny by the Board and which the Board will be focussing on during 2018/</w:t>
      </w:r>
      <w:r w:rsidR="007A66F6">
        <w:rPr>
          <w:rFonts w:ascii="Arial" w:hAnsi="Arial" w:cs="Arial"/>
          <w:color w:val="auto"/>
          <w:sz w:val="20"/>
          <w:szCs w:val="20"/>
        </w:rPr>
        <w:t>1</w:t>
      </w:r>
      <w:r>
        <w:rPr>
          <w:rFonts w:ascii="Arial" w:hAnsi="Arial" w:cs="Arial"/>
          <w:color w:val="auto"/>
          <w:sz w:val="20"/>
          <w:szCs w:val="20"/>
        </w:rPr>
        <w:t>9. This includes the implementation of the new safeguarding arrangements legislated for through the Children and Social Work Act 2017.</w:t>
      </w:r>
      <w:r w:rsidR="00A859FB">
        <w:rPr>
          <w:rFonts w:ascii="Arial" w:hAnsi="Arial" w:cs="Arial"/>
          <w:color w:val="auto"/>
        </w:rPr>
        <w:br w:type="page"/>
      </w:r>
    </w:p>
    <w:p w:rsidR="00C3504A" w:rsidRPr="00971B4B" w:rsidRDefault="00C3504A" w:rsidP="00235BB0">
      <w:pPr>
        <w:pStyle w:val="Default"/>
        <w:spacing w:line="276" w:lineRule="auto"/>
        <w:ind w:left="0"/>
        <w:rPr>
          <w:rFonts w:ascii="Arial" w:hAnsi="Arial" w:cs="Arial"/>
          <w:color w:val="auto"/>
          <w:sz w:val="20"/>
          <w:szCs w:val="20"/>
        </w:rPr>
      </w:pPr>
    </w:p>
    <w:p w:rsidR="00833E49" w:rsidRPr="00BD7866" w:rsidRDefault="00833E49" w:rsidP="00235BB0">
      <w:pPr>
        <w:pStyle w:val="ListParagraph"/>
        <w:numPr>
          <w:ilvl w:val="0"/>
          <w:numId w:val="1"/>
        </w:numPr>
        <w:ind w:left="567" w:hanging="425"/>
        <w:rPr>
          <w:rFonts w:ascii="Arial" w:hAnsi="Arial" w:cs="Arial"/>
          <w:b/>
          <w:color w:val="auto"/>
          <w:sz w:val="28"/>
          <w:szCs w:val="28"/>
        </w:rPr>
      </w:pPr>
      <w:r w:rsidRPr="00BD7866">
        <w:rPr>
          <w:b/>
          <w:noProof/>
          <w:color w:val="auto"/>
          <w:sz w:val="28"/>
          <w:szCs w:val="28"/>
          <w:lang w:eastAsia="en-GB"/>
        </w:rPr>
        <mc:AlternateContent>
          <mc:Choice Requires="wps">
            <w:drawing>
              <wp:anchor distT="0" distB="0" distL="114300" distR="114300" simplePos="0" relativeHeight="251673600" behindDoc="0" locked="0" layoutInCell="1" allowOverlap="1" wp14:anchorId="4459D61E" wp14:editId="45782918">
                <wp:simplePos x="0" y="0"/>
                <wp:positionH relativeFrom="column">
                  <wp:posOffset>0</wp:posOffset>
                </wp:positionH>
                <wp:positionV relativeFrom="paragraph">
                  <wp:posOffset>256032</wp:posOffset>
                </wp:positionV>
                <wp:extent cx="5698541" cy="0"/>
                <wp:effectExtent l="0" t="0" r="16510" b="19050"/>
                <wp:wrapNone/>
                <wp:docPr id="8" name="Straight Connector 8"/>
                <wp:cNvGraphicFramePr/>
                <a:graphic xmlns:a="http://schemas.openxmlformats.org/drawingml/2006/main">
                  <a:graphicData uri="http://schemas.microsoft.com/office/word/2010/wordprocessingShape">
                    <wps:wsp>
                      <wps:cNvCnPr/>
                      <wps:spPr>
                        <a:xfrm>
                          <a:off x="0" y="0"/>
                          <a:ext cx="5698541"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15pt" to="448.7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Lu2wEAAA4EAAAOAAAAZHJzL2Uyb0RvYy54bWysU02P0zAQvSPxHyzfaZKKrtqo6R5aLRcE&#10;FQs/wHXsxJK/NDZN+u8ZO2l2BQgJxMWJPfPezHse7x9Ho8lVQFDONrRalZQIy12rbNfQb1+f3m0p&#10;CZHZlmlnRUNvItDHw9s3+8HXYu16p1sBBElsqAff0D5GXxdF4L0wLKycFxaD0oFhEbfQFS2wAdmN&#10;LtZl+VAMDloPjosQ8PQ0Bekh80spePwsZRCR6IZibzGvkNdLWovDntUdMN8rPrfB/qELw5TFogvV&#10;iUVGvoP6hcooDi44GVfcmcJJqbjIGlBNVf6k5rlnXmQtaE7wi03h/9HyT9czENU2FC/KMoNX9ByB&#10;qa6P5OisRQMdkG3yafChxvSjPcO8C/4MSfQowaQvyiFj9va2eCvGSDgebh522837ihJ+jxUvQA8h&#10;fhDOkPTTUK1sks1qdv0YIhbD1HtKOtaWDDhsu3JT5rTgtGqflNYpGKC7HDWQK8Mr361PKWmieJWG&#10;hNoib9I0qch/8abFVOCLkOgK9l1NFdI8ioWWcS5srGZebTE7wSS2sADn1v4EnPMTVORZ/RvwgsiV&#10;nY0L2Cjr4Hdtx/Hespzy7w5MupMFF9fe8v1ma3DosvnzA0lT/Xqf4S/P+PADAAD//wMAUEsDBBQA&#10;BgAIAAAAIQDkQSJK3QAAAAYBAAAPAAAAZHJzL2Rvd25yZXYueG1sTI/BTsJAEIbvJrzDZki8yRYk&#10;CLVbIsYmJuLBquG67A5tY3e26S5Q3t4xHvQ48//55ptsPbhWnLAPjScF00kCAsl421Cl4OO9uFmC&#10;CFGT1a0nVHDBAOt8dJXp1PozveGpjJVgCIVUK6hj7FIpg6nR6TDxHRJnB987HXnsK2l7fWa4a+Us&#10;SRbS6Yb4Qq07fKzRfJVHp2BeFLvLZvb68rmKu3LxtNk+B2OUuh4PD/cgIg7xrww/+qwOOTvt/ZFs&#10;EK0CfiQyKbkFwelydTcHsf9dyDyT//XzbwAAAP//AwBQSwECLQAUAAYACAAAACEAtoM4kv4AAADh&#10;AQAAEwAAAAAAAAAAAAAAAAAAAAAAW0NvbnRlbnRfVHlwZXNdLnhtbFBLAQItABQABgAIAAAAIQA4&#10;/SH/1gAAAJQBAAALAAAAAAAAAAAAAAAAAC8BAABfcmVscy8ucmVsc1BLAQItABQABgAIAAAAIQCx&#10;DSLu2wEAAA4EAAAOAAAAAAAAAAAAAAAAAC4CAABkcnMvZTJvRG9jLnhtbFBLAQItABQABgAIAAAA&#10;IQDkQSJK3QAAAAYBAAAPAAAAAAAAAAAAAAAAADUEAABkcnMvZG93bnJldi54bWxQSwUGAAAAAAQA&#10;BADzAAAAPwUAAAAA&#10;" strokecolor="#92d050" strokeweight="1.5pt"/>
            </w:pict>
          </mc:Fallback>
        </mc:AlternateContent>
      </w:r>
      <w:r w:rsidRPr="00BD7866">
        <w:rPr>
          <w:rFonts w:ascii="Arial" w:hAnsi="Arial" w:cs="Arial"/>
          <w:b/>
          <w:color w:val="auto"/>
          <w:sz w:val="28"/>
          <w:szCs w:val="28"/>
        </w:rPr>
        <w:t xml:space="preserve">Purpose of the Report  </w:t>
      </w:r>
    </w:p>
    <w:p w:rsidR="00833E49" w:rsidRPr="00833E49" w:rsidRDefault="00833E49" w:rsidP="00235BB0">
      <w:pPr>
        <w:pStyle w:val="ListParagraph"/>
        <w:rPr>
          <w:rFonts w:ascii="Arial" w:hAnsi="Arial" w:cs="Arial"/>
          <w:b/>
          <w:sz w:val="28"/>
          <w:szCs w:val="28"/>
        </w:rPr>
      </w:pPr>
    </w:p>
    <w:p w:rsidR="003F67FD" w:rsidRPr="00171043" w:rsidRDefault="00833E49" w:rsidP="00B6388A">
      <w:pPr>
        <w:pStyle w:val="Default"/>
        <w:spacing w:line="276" w:lineRule="auto"/>
        <w:ind w:left="0"/>
        <w:jc w:val="both"/>
        <w:rPr>
          <w:rFonts w:ascii="Arial" w:hAnsi="Arial" w:cs="Arial"/>
          <w:color w:val="auto"/>
          <w:sz w:val="20"/>
          <w:szCs w:val="20"/>
        </w:rPr>
      </w:pPr>
      <w:r w:rsidRPr="00171043">
        <w:rPr>
          <w:rFonts w:ascii="Arial" w:hAnsi="Arial" w:cs="Arial"/>
          <w:color w:val="auto"/>
          <w:sz w:val="20"/>
          <w:szCs w:val="20"/>
        </w:rPr>
        <w:t>This is the annual report and business plan for the Doncaster Safeguarding Children Board. It covers the work undertaken in the financial year April 201</w:t>
      </w:r>
      <w:r w:rsidR="00A859FB" w:rsidRPr="00171043">
        <w:rPr>
          <w:rFonts w:ascii="Arial" w:hAnsi="Arial" w:cs="Arial"/>
          <w:color w:val="auto"/>
          <w:sz w:val="20"/>
          <w:szCs w:val="20"/>
        </w:rPr>
        <w:t>7</w:t>
      </w:r>
      <w:r w:rsidRPr="00171043">
        <w:rPr>
          <w:rFonts w:ascii="Arial" w:hAnsi="Arial" w:cs="Arial"/>
          <w:color w:val="auto"/>
          <w:sz w:val="20"/>
          <w:szCs w:val="20"/>
        </w:rPr>
        <w:t xml:space="preserve"> to March 201</w:t>
      </w:r>
      <w:r w:rsidR="00A859FB" w:rsidRPr="00171043">
        <w:rPr>
          <w:rFonts w:ascii="Arial" w:hAnsi="Arial" w:cs="Arial"/>
          <w:color w:val="auto"/>
          <w:sz w:val="20"/>
          <w:szCs w:val="20"/>
        </w:rPr>
        <w:t>8</w:t>
      </w:r>
      <w:r w:rsidRPr="00171043">
        <w:rPr>
          <w:rFonts w:ascii="Arial" w:hAnsi="Arial" w:cs="Arial"/>
          <w:color w:val="auto"/>
          <w:sz w:val="20"/>
          <w:szCs w:val="20"/>
        </w:rPr>
        <w:t xml:space="preserve"> </w:t>
      </w:r>
      <w:r w:rsidR="00C35186" w:rsidRPr="00171043">
        <w:rPr>
          <w:rFonts w:ascii="Arial" w:hAnsi="Arial" w:cs="Arial"/>
          <w:color w:val="auto"/>
          <w:sz w:val="20"/>
          <w:szCs w:val="20"/>
        </w:rPr>
        <w:t>and incorporates</w:t>
      </w:r>
      <w:r w:rsidR="003536E1" w:rsidRPr="00171043">
        <w:rPr>
          <w:rFonts w:ascii="Arial" w:hAnsi="Arial" w:cs="Arial"/>
          <w:color w:val="auto"/>
          <w:sz w:val="20"/>
          <w:szCs w:val="20"/>
        </w:rPr>
        <w:t xml:space="preserve"> </w:t>
      </w:r>
      <w:r w:rsidRPr="00171043">
        <w:rPr>
          <w:rFonts w:ascii="Arial" w:hAnsi="Arial" w:cs="Arial"/>
          <w:color w:val="auto"/>
          <w:sz w:val="20"/>
          <w:szCs w:val="20"/>
        </w:rPr>
        <w:t>emerging themes in quarter 1 201</w:t>
      </w:r>
      <w:r w:rsidR="00A859FB" w:rsidRPr="00171043">
        <w:rPr>
          <w:rFonts w:ascii="Arial" w:hAnsi="Arial" w:cs="Arial"/>
          <w:color w:val="auto"/>
          <w:sz w:val="20"/>
          <w:szCs w:val="20"/>
        </w:rPr>
        <w:t>8</w:t>
      </w:r>
      <w:r w:rsidR="005749AA" w:rsidRPr="00171043">
        <w:rPr>
          <w:rFonts w:ascii="Arial" w:hAnsi="Arial" w:cs="Arial"/>
          <w:color w:val="auto"/>
          <w:sz w:val="20"/>
          <w:szCs w:val="20"/>
        </w:rPr>
        <w:t>/1</w:t>
      </w:r>
      <w:r w:rsidR="00A859FB" w:rsidRPr="00171043">
        <w:rPr>
          <w:rFonts w:ascii="Arial" w:hAnsi="Arial" w:cs="Arial"/>
          <w:color w:val="auto"/>
          <w:sz w:val="20"/>
          <w:szCs w:val="20"/>
        </w:rPr>
        <w:t>9</w:t>
      </w:r>
      <w:r w:rsidRPr="00171043">
        <w:rPr>
          <w:rFonts w:ascii="Arial" w:hAnsi="Arial" w:cs="Arial"/>
          <w:color w:val="auto"/>
          <w:sz w:val="20"/>
          <w:szCs w:val="20"/>
        </w:rPr>
        <w:t xml:space="preserve">. </w:t>
      </w:r>
      <w:r w:rsidR="00AD063A" w:rsidRPr="00171043">
        <w:rPr>
          <w:rFonts w:ascii="Arial" w:hAnsi="Arial" w:cs="Arial"/>
          <w:color w:val="auto"/>
          <w:sz w:val="20"/>
          <w:szCs w:val="20"/>
        </w:rPr>
        <w:t xml:space="preserve">It evaluates the overall effectiveness of local safeguarding arrangements in Doncaster, identifying </w:t>
      </w:r>
      <w:r w:rsidRPr="00171043">
        <w:rPr>
          <w:rFonts w:ascii="Arial" w:hAnsi="Arial" w:cs="Arial"/>
          <w:color w:val="auto"/>
          <w:sz w:val="20"/>
          <w:szCs w:val="20"/>
        </w:rPr>
        <w:t>the key issues and constructive challenges for organisations that have safeguarding responsibilities</w:t>
      </w:r>
      <w:r w:rsidR="00AD063A" w:rsidRPr="00171043">
        <w:rPr>
          <w:rFonts w:ascii="Arial" w:hAnsi="Arial" w:cs="Arial"/>
          <w:color w:val="auto"/>
          <w:sz w:val="20"/>
          <w:szCs w:val="20"/>
        </w:rPr>
        <w:t>. The report assesses the progress made by the Board in delivering its Business Plan</w:t>
      </w:r>
      <w:r w:rsidRPr="00171043">
        <w:rPr>
          <w:rFonts w:ascii="Arial" w:hAnsi="Arial" w:cs="Arial"/>
          <w:color w:val="auto"/>
          <w:sz w:val="20"/>
          <w:szCs w:val="20"/>
        </w:rPr>
        <w:t xml:space="preserve"> and outlines ways in which the Board itself can perform its functions to better effect.</w:t>
      </w:r>
      <w:r w:rsidR="000A4F2D" w:rsidRPr="00171043">
        <w:rPr>
          <w:rFonts w:ascii="Arial" w:hAnsi="Arial" w:cs="Arial"/>
          <w:color w:val="auto"/>
          <w:sz w:val="20"/>
          <w:szCs w:val="20"/>
        </w:rPr>
        <w:t xml:space="preserve"> </w:t>
      </w:r>
      <w:r w:rsidR="005749AA" w:rsidRPr="00171043">
        <w:rPr>
          <w:rFonts w:ascii="Arial" w:hAnsi="Arial" w:cs="Arial"/>
          <w:color w:val="auto"/>
          <w:sz w:val="20"/>
          <w:szCs w:val="20"/>
        </w:rPr>
        <w:t xml:space="preserve"> It is a statutory requirement under Working Together 2015.</w:t>
      </w:r>
    </w:p>
    <w:p w:rsidR="003F67FD" w:rsidRPr="00171043" w:rsidRDefault="003F67FD" w:rsidP="00B6388A">
      <w:pPr>
        <w:pStyle w:val="Default"/>
        <w:spacing w:line="276" w:lineRule="auto"/>
        <w:ind w:left="0"/>
        <w:jc w:val="both"/>
        <w:rPr>
          <w:rFonts w:ascii="Arial" w:hAnsi="Arial" w:cs="Arial"/>
          <w:color w:val="auto"/>
          <w:sz w:val="20"/>
          <w:szCs w:val="20"/>
        </w:rPr>
      </w:pPr>
    </w:p>
    <w:p w:rsidR="00833E49" w:rsidRPr="00171043" w:rsidRDefault="00833E49" w:rsidP="00B6388A">
      <w:pPr>
        <w:pStyle w:val="Default"/>
        <w:spacing w:line="276" w:lineRule="auto"/>
        <w:ind w:left="0"/>
        <w:jc w:val="both"/>
        <w:rPr>
          <w:rFonts w:ascii="Arial" w:hAnsi="Arial" w:cs="Arial"/>
          <w:color w:val="auto"/>
          <w:sz w:val="20"/>
          <w:szCs w:val="20"/>
        </w:rPr>
      </w:pPr>
      <w:r w:rsidRPr="00171043">
        <w:rPr>
          <w:rFonts w:ascii="Arial" w:hAnsi="Arial" w:cs="Arial"/>
          <w:color w:val="auto"/>
          <w:sz w:val="20"/>
          <w:szCs w:val="20"/>
        </w:rPr>
        <w:t xml:space="preserve">The report is intended for professionals in partner agencies and voluntary organisations as well as others who have an interest in the </w:t>
      </w:r>
      <w:r w:rsidR="005749AA" w:rsidRPr="00171043">
        <w:rPr>
          <w:rFonts w:ascii="Arial" w:hAnsi="Arial" w:cs="Arial"/>
          <w:color w:val="auto"/>
          <w:sz w:val="20"/>
          <w:szCs w:val="20"/>
        </w:rPr>
        <w:t xml:space="preserve">safeguarding </w:t>
      </w:r>
      <w:r w:rsidRPr="00171043">
        <w:rPr>
          <w:rFonts w:ascii="Arial" w:hAnsi="Arial" w:cs="Arial"/>
          <w:color w:val="auto"/>
          <w:sz w:val="20"/>
          <w:szCs w:val="20"/>
        </w:rPr>
        <w:t>of children and young people, not least children, young people and their families and carers whose lives we look to improve through the work of DSCB. A child-friendly version of the report is being developed and will be available on the DSCB website.</w:t>
      </w:r>
    </w:p>
    <w:p w:rsidR="00833E49" w:rsidRPr="00B6388A" w:rsidRDefault="00833E49" w:rsidP="00B6388A">
      <w:pPr>
        <w:pStyle w:val="Default"/>
        <w:spacing w:line="276" w:lineRule="auto"/>
        <w:ind w:left="0"/>
        <w:jc w:val="both"/>
        <w:rPr>
          <w:rFonts w:ascii="Arial" w:hAnsi="Arial" w:cs="Arial"/>
          <w:color w:val="auto"/>
          <w:sz w:val="20"/>
          <w:szCs w:val="20"/>
        </w:rPr>
      </w:pPr>
    </w:p>
    <w:p w:rsidR="00833E49" w:rsidRPr="00171043" w:rsidRDefault="00833E49" w:rsidP="00B6388A">
      <w:pPr>
        <w:pStyle w:val="Default"/>
        <w:spacing w:line="276" w:lineRule="auto"/>
        <w:ind w:left="0"/>
        <w:jc w:val="both"/>
        <w:rPr>
          <w:rFonts w:ascii="Arial" w:hAnsi="Arial" w:cs="Arial"/>
          <w:color w:val="auto"/>
          <w:sz w:val="20"/>
          <w:szCs w:val="20"/>
        </w:rPr>
      </w:pPr>
      <w:r w:rsidRPr="00171043">
        <w:rPr>
          <w:rFonts w:ascii="Arial" w:hAnsi="Arial" w:cs="Arial"/>
          <w:color w:val="auto"/>
          <w:sz w:val="20"/>
          <w:szCs w:val="20"/>
        </w:rPr>
        <w:t xml:space="preserve">The report has been </w:t>
      </w:r>
      <w:r w:rsidR="00A74B4F" w:rsidRPr="00171043">
        <w:rPr>
          <w:rFonts w:ascii="Arial" w:hAnsi="Arial" w:cs="Arial"/>
          <w:color w:val="auto"/>
          <w:sz w:val="20"/>
          <w:szCs w:val="20"/>
        </w:rPr>
        <w:t>prepared b</w:t>
      </w:r>
      <w:r w:rsidRPr="00171043">
        <w:rPr>
          <w:rFonts w:ascii="Arial" w:hAnsi="Arial" w:cs="Arial"/>
          <w:color w:val="auto"/>
          <w:sz w:val="20"/>
          <w:szCs w:val="20"/>
        </w:rPr>
        <w:t xml:space="preserve">y John </w:t>
      </w:r>
      <w:r w:rsidR="00A859FB" w:rsidRPr="00171043">
        <w:rPr>
          <w:rFonts w:ascii="Arial" w:hAnsi="Arial" w:cs="Arial"/>
          <w:color w:val="auto"/>
          <w:sz w:val="20"/>
          <w:szCs w:val="20"/>
        </w:rPr>
        <w:t>Woodhouse</w:t>
      </w:r>
      <w:r w:rsidRPr="00171043">
        <w:rPr>
          <w:rFonts w:ascii="Arial" w:hAnsi="Arial" w:cs="Arial"/>
          <w:color w:val="auto"/>
          <w:sz w:val="20"/>
          <w:szCs w:val="20"/>
        </w:rPr>
        <w:t>, Independent Chair and Rosie Faulkner, Board Manager with contributions from Board partners and the DSCB Business Unit. Information in the</w:t>
      </w:r>
      <w:r w:rsidR="008D7676" w:rsidRPr="00171043">
        <w:rPr>
          <w:rFonts w:ascii="Arial" w:hAnsi="Arial" w:cs="Arial"/>
          <w:color w:val="auto"/>
          <w:sz w:val="20"/>
          <w:szCs w:val="20"/>
        </w:rPr>
        <w:t xml:space="preserve"> main body of</w:t>
      </w:r>
      <w:r w:rsidRPr="00171043">
        <w:rPr>
          <w:rFonts w:ascii="Arial" w:hAnsi="Arial" w:cs="Arial"/>
          <w:color w:val="auto"/>
          <w:sz w:val="20"/>
          <w:szCs w:val="20"/>
        </w:rPr>
        <w:t xml:space="preserve"> report has been </w:t>
      </w:r>
      <w:r w:rsidR="008D7676" w:rsidRPr="00171043">
        <w:rPr>
          <w:rFonts w:ascii="Arial" w:hAnsi="Arial" w:cs="Arial"/>
          <w:color w:val="auto"/>
          <w:sz w:val="20"/>
          <w:szCs w:val="20"/>
        </w:rPr>
        <w:t>provided by DCST</w:t>
      </w:r>
      <w:r w:rsidR="003A009F">
        <w:rPr>
          <w:rFonts w:ascii="Arial" w:hAnsi="Arial" w:cs="Arial"/>
          <w:color w:val="auto"/>
          <w:sz w:val="20"/>
          <w:szCs w:val="20"/>
        </w:rPr>
        <w:t xml:space="preserve"> and</w:t>
      </w:r>
      <w:r w:rsidR="008D7676" w:rsidRPr="00171043">
        <w:rPr>
          <w:rFonts w:ascii="Arial" w:hAnsi="Arial" w:cs="Arial"/>
          <w:color w:val="auto"/>
          <w:sz w:val="20"/>
          <w:szCs w:val="20"/>
        </w:rPr>
        <w:t xml:space="preserve"> DMBC. An overview of effectiveness</w:t>
      </w:r>
      <w:r w:rsidR="00C10E50">
        <w:rPr>
          <w:rFonts w:ascii="Arial" w:hAnsi="Arial" w:cs="Arial"/>
          <w:color w:val="auto"/>
          <w:sz w:val="20"/>
          <w:szCs w:val="20"/>
        </w:rPr>
        <w:t xml:space="preserve"> of each agency</w:t>
      </w:r>
      <w:r w:rsidR="008D7676" w:rsidRPr="00171043">
        <w:rPr>
          <w:rFonts w:ascii="Arial" w:hAnsi="Arial" w:cs="Arial"/>
          <w:color w:val="auto"/>
          <w:sz w:val="20"/>
          <w:szCs w:val="20"/>
        </w:rPr>
        <w:t xml:space="preserve"> has been provided by each of the partner</w:t>
      </w:r>
      <w:r w:rsidR="00C10E50">
        <w:rPr>
          <w:rFonts w:ascii="Arial" w:hAnsi="Arial" w:cs="Arial"/>
          <w:color w:val="auto"/>
          <w:sz w:val="20"/>
          <w:szCs w:val="20"/>
        </w:rPr>
        <w:t>s in Section 6</w:t>
      </w:r>
      <w:r w:rsidR="00E5382A" w:rsidRPr="00171043">
        <w:rPr>
          <w:rFonts w:ascii="Arial" w:hAnsi="Arial" w:cs="Arial"/>
          <w:color w:val="auto"/>
          <w:sz w:val="20"/>
          <w:szCs w:val="20"/>
        </w:rPr>
        <w:t>.</w:t>
      </w:r>
    </w:p>
    <w:p w:rsidR="00833E49" w:rsidRPr="00B6388A" w:rsidRDefault="00833E49" w:rsidP="00B6388A">
      <w:pPr>
        <w:pStyle w:val="Default"/>
        <w:spacing w:line="276" w:lineRule="auto"/>
        <w:ind w:left="0"/>
        <w:jc w:val="both"/>
        <w:rPr>
          <w:rFonts w:ascii="Arial" w:hAnsi="Arial" w:cs="Arial"/>
          <w:color w:val="auto"/>
          <w:sz w:val="20"/>
          <w:szCs w:val="20"/>
        </w:rPr>
      </w:pPr>
    </w:p>
    <w:p w:rsidR="00833E49" w:rsidRPr="00B6388A" w:rsidRDefault="00833E49"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The report will be </w:t>
      </w:r>
      <w:r w:rsidR="00A74B4F" w:rsidRPr="00B6388A">
        <w:rPr>
          <w:rFonts w:ascii="Arial" w:hAnsi="Arial" w:cs="Arial"/>
          <w:color w:val="auto"/>
          <w:sz w:val="20"/>
          <w:szCs w:val="20"/>
        </w:rPr>
        <w:t>considered formally by</w:t>
      </w:r>
      <w:r w:rsidRPr="00B6388A">
        <w:rPr>
          <w:rFonts w:ascii="Arial" w:hAnsi="Arial" w:cs="Arial"/>
          <w:color w:val="auto"/>
          <w:sz w:val="20"/>
          <w:szCs w:val="20"/>
        </w:rPr>
        <w:t xml:space="preserve"> the Mayor of DMBC, the Chief Executive</w:t>
      </w:r>
      <w:r w:rsidR="0031416A" w:rsidRPr="00B6388A">
        <w:rPr>
          <w:rFonts w:ascii="Arial" w:hAnsi="Arial" w:cs="Arial"/>
          <w:color w:val="auto"/>
          <w:sz w:val="20"/>
          <w:szCs w:val="20"/>
        </w:rPr>
        <w:t xml:space="preserve"> and</w:t>
      </w:r>
      <w:r w:rsidRPr="00B6388A">
        <w:rPr>
          <w:rFonts w:ascii="Arial" w:hAnsi="Arial" w:cs="Arial"/>
          <w:color w:val="auto"/>
          <w:sz w:val="20"/>
          <w:szCs w:val="20"/>
        </w:rPr>
        <w:t xml:space="preserve"> </w:t>
      </w:r>
      <w:r w:rsidR="008C7CAB" w:rsidRPr="00B6388A">
        <w:rPr>
          <w:rFonts w:ascii="Arial" w:hAnsi="Arial" w:cs="Arial"/>
          <w:color w:val="auto"/>
          <w:sz w:val="20"/>
          <w:szCs w:val="20"/>
        </w:rPr>
        <w:t>the Health and Wellb</w:t>
      </w:r>
      <w:r w:rsidR="00A74B4F" w:rsidRPr="00B6388A">
        <w:rPr>
          <w:rFonts w:ascii="Arial" w:hAnsi="Arial" w:cs="Arial"/>
          <w:color w:val="auto"/>
          <w:sz w:val="20"/>
          <w:szCs w:val="20"/>
        </w:rPr>
        <w:t xml:space="preserve">eing Board. </w:t>
      </w:r>
      <w:r w:rsidR="009D11D6" w:rsidRPr="00B6388A">
        <w:rPr>
          <w:rFonts w:ascii="Arial" w:hAnsi="Arial" w:cs="Arial"/>
          <w:color w:val="auto"/>
          <w:sz w:val="20"/>
          <w:szCs w:val="20"/>
        </w:rPr>
        <w:t>I</w:t>
      </w:r>
      <w:r w:rsidR="00A74B4F" w:rsidRPr="00B6388A">
        <w:rPr>
          <w:rFonts w:ascii="Arial" w:hAnsi="Arial" w:cs="Arial"/>
          <w:color w:val="auto"/>
          <w:sz w:val="20"/>
          <w:szCs w:val="20"/>
        </w:rPr>
        <w:t>t w</w:t>
      </w:r>
      <w:r w:rsidR="0031416A" w:rsidRPr="00B6388A">
        <w:rPr>
          <w:rFonts w:ascii="Arial" w:hAnsi="Arial" w:cs="Arial"/>
          <w:color w:val="auto"/>
          <w:sz w:val="20"/>
          <w:szCs w:val="20"/>
        </w:rPr>
        <w:t>ill also be shared with the School</w:t>
      </w:r>
      <w:r w:rsidR="00A74B4F" w:rsidRPr="00B6388A">
        <w:rPr>
          <w:rFonts w:ascii="Arial" w:hAnsi="Arial" w:cs="Arial"/>
          <w:color w:val="auto"/>
          <w:sz w:val="20"/>
          <w:szCs w:val="20"/>
        </w:rPr>
        <w:t>s</w:t>
      </w:r>
      <w:r w:rsidRPr="00B6388A">
        <w:rPr>
          <w:rFonts w:ascii="Arial" w:hAnsi="Arial" w:cs="Arial"/>
          <w:color w:val="auto"/>
          <w:sz w:val="20"/>
          <w:szCs w:val="20"/>
        </w:rPr>
        <w:t xml:space="preserve">, Children and Young People Scrutiny Panel, and the Children and Families Strategic Partnership Board, who all have a wider remit to promote better outcomes for children. DSCB leads and influences the </w:t>
      </w:r>
      <w:r w:rsidR="00280DE5">
        <w:rPr>
          <w:rFonts w:ascii="Arial" w:hAnsi="Arial" w:cs="Arial"/>
          <w:color w:val="auto"/>
          <w:sz w:val="20"/>
          <w:szCs w:val="20"/>
        </w:rPr>
        <w:t xml:space="preserve">children’s </w:t>
      </w:r>
      <w:r w:rsidRPr="00B6388A">
        <w:rPr>
          <w:rFonts w:ascii="Arial" w:hAnsi="Arial" w:cs="Arial"/>
          <w:color w:val="auto"/>
          <w:sz w:val="20"/>
          <w:szCs w:val="20"/>
        </w:rPr>
        <w:t xml:space="preserve">safeguarding agenda in these wider political and partnership arenas and is held to account for its impact. </w:t>
      </w:r>
    </w:p>
    <w:p w:rsidR="00235BB0" w:rsidRPr="00B327A6" w:rsidRDefault="00235BB0" w:rsidP="00235BB0">
      <w:pPr>
        <w:pStyle w:val="Default"/>
        <w:spacing w:line="276" w:lineRule="auto"/>
        <w:ind w:left="0"/>
        <w:rPr>
          <w:rFonts w:ascii="Arial" w:hAnsi="Arial" w:cs="Arial"/>
          <w:color w:val="auto"/>
          <w:sz w:val="22"/>
          <w:szCs w:val="22"/>
        </w:rPr>
      </w:pPr>
    </w:p>
    <w:p w:rsidR="00542F0C" w:rsidRPr="00BD7866" w:rsidRDefault="00833E49" w:rsidP="00235BB0">
      <w:pPr>
        <w:pStyle w:val="ListParagraph"/>
        <w:numPr>
          <w:ilvl w:val="0"/>
          <w:numId w:val="1"/>
        </w:numPr>
        <w:ind w:left="567" w:hanging="425"/>
        <w:rPr>
          <w:rFonts w:ascii="Arial" w:hAnsi="Arial" w:cs="Arial"/>
          <w:b/>
          <w:color w:val="auto"/>
          <w:sz w:val="28"/>
          <w:szCs w:val="28"/>
        </w:rPr>
      </w:pPr>
      <w:r w:rsidRPr="00BD7866">
        <w:rPr>
          <w:rFonts w:ascii="Arial" w:hAnsi="Arial" w:cs="Arial"/>
          <w:b/>
          <w:noProof/>
          <w:color w:val="auto"/>
          <w:sz w:val="28"/>
          <w:szCs w:val="28"/>
          <w:lang w:eastAsia="en-GB"/>
        </w:rPr>
        <mc:AlternateContent>
          <mc:Choice Requires="wps">
            <w:drawing>
              <wp:anchor distT="0" distB="0" distL="114300" distR="114300" simplePos="0" relativeHeight="251675648" behindDoc="0" locked="0" layoutInCell="1" allowOverlap="1" wp14:anchorId="2DCD62A6" wp14:editId="3B4E477B">
                <wp:simplePos x="0" y="0"/>
                <wp:positionH relativeFrom="column">
                  <wp:posOffset>0</wp:posOffset>
                </wp:positionH>
                <wp:positionV relativeFrom="paragraph">
                  <wp:posOffset>256032</wp:posOffset>
                </wp:positionV>
                <wp:extent cx="5698541" cy="0"/>
                <wp:effectExtent l="0" t="0" r="16510" b="19050"/>
                <wp:wrapNone/>
                <wp:docPr id="9" name="Straight Connector 9"/>
                <wp:cNvGraphicFramePr/>
                <a:graphic xmlns:a="http://schemas.openxmlformats.org/drawingml/2006/main">
                  <a:graphicData uri="http://schemas.microsoft.com/office/word/2010/wordprocessingShape">
                    <wps:wsp>
                      <wps:cNvCnPr/>
                      <wps:spPr>
                        <a:xfrm>
                          <a:off x="0" y="0"/>
                          <a:ext cx="5698541"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15pt" to="448.7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Ga3AEAAA4EAAAOAAAAZHJzL2Uyb0RvYy54bWysU02P0zAQvSPxHyzfaZKKrrZR0z20Wi4I&#10;KhZ+gOvYiSV/aWya9N8zdtLsChDSrrg4sefNm3nP493DaDS5CAjK2YZWq5ISYblrle0a+uP744d7&#10;SkJktmXaWdHQqwj0Yf/+3W7wtVi73ulWAEESG+rBN7SP0ddFEXgvDAsr54XFoHRgWMQtdEULbEB2&#10;o4t1Wd4Vg4PWg+MiBDw9TkG6z/xSCh6/ShlEJLqh2FvMK+T1nNZiv2N1B8z3is9tsDd0YZiyWHSh&#10;OrLIyE9Qf1AZxcEFJ+OKO1M4KRUXWQOqqcrf1Dz1zIusBc0JfrEp/D9a/uVyAqLahm4psczgFT1F&#10;YKrrIzk4a9FAB2SbfBp8qBF+sCeYd8GfIIkeJZj0RTlkzN5eF2/FGAnHw83d9n7zsaKE32LFc6KH&#10;ED8JZ0j6aahWNslmNbt8DhGLIfQGScfakgGHbVtuygwLTqv2UWmdggG680EDuTC88u36mEATxQsY&#10;EmqLvEnTpCL/xasWU4FvQqIr2Hc1VUjzKBZaxrmwsZp5tUV0SpPYwpI4t/avxBmfUkWe1dckLxm5&#10;srNxSTbKOvhb23G8tSwn/M2BSXey4Ozaa77fbA0OXTZ/fiBpql/uc/rzM97/AgAA//8DAFBLAwQU&#10;AAYACAAAACEA5EEiSt0AAAAGAQAADwAAAGRycy9kb3ducmV2LnhtbEyPwU7CQBCG7ya8w2ZIvMkW&#10;JAi1WyLGJibiwarhuuwObWN3tukuUN7eMR70OPP/+eabbD24VpywD40nBdNJAgLJeNtQpeDjvbhZ&#10;gghRk9WtJ1RwwQDrfHSV6dT6M73hqYyVYAiFVCuoY+xSKYOp0ekw8R0SZwffOx157Ctpe31muGvl&#10;LEkW0umG+EKtO3ys0XyVR6dgXhS7y2b2+vK5irty8bTZPgdjlLoeDw/3ICIO8a8MP/qsDjk77f2R&#10;bBCtAn4kMim5BcHpcnU3B7H/Xcg8k//1828AAAD//wMAUEsBAi0AFAAGAAgAAAAhALaDOJL+AAAA&#10;4QEAABMAAAAAAAAAAAAAAAAAAAAAAFtDb250ZW50X1R5cGVzXS54bWxQSwECLQAUAAYACAAAACEA&#10;OP0h/9YAAACUAQAACwAAAAAAAAAAAAAAAAAvAQAAX3JlbHMvLnJlbHNQSwECLQAUAAYACAAAACEA&#10;Ck7hmtwBAAAOBAAADgAAAAAAAAAAAAAAAAAuAgAAZHJzL2Uyb0RvYy54bWxQSwECLQAUAAYACAAA&#10;ACEA5EEiSt0AAAAGAQAADwAAAAAAAAAAAAAAAAA2BAAAZHJzL2Rvd25yZXYueG1sUEsFBgAAAAAE&#10;AAQA8wAAAEAFAAAAAA==&#10;" strokecolor="#92d050" strokeweight="1.5pt"/>
            </w:pict>
          </mc:Fallback>
        </mc:AlternateContent>
      </w:r>
      <w:r w:rsidRPr="00BD7866">
        <w:rPr>
          <w:rFonts w:ascii="Arial" w:hAnsi="Arial" w:cs="Arial"/>
          <w:b/>
          <w:color w:val="auto"/>
          <w:sz w:val="28"/>
          <w:szCs w:val="28"/>
          <w:lang w:eastAsia="en-GB"/>
        </w:rPr>
        <w:t xml:space="preserve">What is a Local Safeguarding Children Board (LSCB)? </w:t>
      </w:r>
    </w:p>
    <w:p w:rsidR="00B327A6" w:rsidRDefault="00B327A6" w:rsidP="00235BB0">
      <w:pPr>
        <w:pStyle w:val="ListParagraph"/>
        <w:rPr>
          <w:rFonts w:ascii="Arial" w:hAnsi="Arial" w:cs="Arial"/>
          <w:b/>
          <w:color w:val="FF0000"/>
          <w:sz w:val="28"/>
          <w:szCs w:val="28"/>
        </w:rPr>
      </w:pPr>
    </w:p>
    <w:p w:rsidR="00833E49" w:rsidRPr="000866E9" w:rsidRDefault="00833E49" w:rsidP="00235BB0">
      <w:pPr>
        <w:pStyle w:val="Default"/>
        <w:spacing w:line="276" w:lineRule="auto"/>
        <w:ind w:left="0"/>
        <w:rPr>
          <w:rFonts w:ascii="Arial" w:hAnsi="Arial" w:cs="Arial"/>
          <w:sz w:val="20"/>
          <w:szCs w:val="22"/>
        </w:rPr>
      </w:pPr>
      <w:r w:rsidRPr="000866E9">
        <w:rPr>
          <w:rFonts w:ascii="Arial" w:hAnsi="Arial" w:cs="Arial"/>
          <w:sz w:val="20"/>
          <w:szCs w:val="22"/>
        </w:rPr>
        <w:t>Th</w:t>
      </w:r>
      <w:r w:rsidR="0089594D" w:rsidRPr="000866E9">
        <w:rPr>
          <w:rFonts w:ascii="Arial" w:hAnsi="Arial" w:cs="Arial"/>
          <w:sz w:val="20"/>
          <w:szCs w:val="22"/>
        </w:rPr>
        <w:t>e remit for DSCB is set out in S</w:t>
      </w:r>
      <w:r w:rsidRPr="000866E9">
        <w:rPr>
          <w:rFonts w:ascii="Arial" w:hAnsi="Arial" w:cs="Arial"/>
          <w:sz w:val="20"/>
          <w:szCs w:val="22"/>
        </w:rPr>
        <w:t xml:space="preserve">ection 13 of the Children Act 2004 as well as in the statutory guidance </w:t>
      </w:r>
      <w:r w:rsidRPr="000866E9">
        <w:rPr>
          <w:rFonts w:ascii="Arial" w:hAnsi="Arial" w:cs="Arial"/>
          <w:b/>
          <w:bCs/>
          <w:i/>
          <w:iCs/>
          <w:sz w:val="20"/>
          <w:szCs w:val="22"/>
        </w:rPr>
        <w:t xml:space="preserve">‘Working Together to Safeguard Children’ </w:t>
      </w:r>
      <w:r w:rsidRPr="000866E9">
        <w:rPr>
          <w:rFonts w:ascii="Arial" w:hAnsi="Arial" w:cs="Arial"/>
          <w:sz w:val="20"/>
          <w:szCs w:val="22"/>
        </w:rPr>
        <w:t xml:space="preserve">(2015) </w:t>
      </w:r>
    </w:p>
    <w:p w:rsidR="00833E49" w:rsidRPr="000866E9" w:rsidRDefault="00833E49" w:rsidP="00235BB0">
      <w:pPr>
        <w:pStyle w:val="Default"/>
        <w:spacing w:line="276" w:lineRule="auto"/>
        <w:ind w:left="720"/>
        <w:rPr>
          <w:rFonts w:ascii="Arial" w:hAnsi="Arial" w:cs="Arial"/>
          <w:sz w:val="20"/>
          <w:szCs w:val="22"/>
        </w:rPr>
      </w:pPr>
    </w:p>
    <w:p w:rsidR="00833E49" w:rsidRPr="000866E9" w:rsidRDefault="00833E49" w:rsidP="00235BB0">
      <w:pPr>
        <w:pStyle w:val="Default"/>
        <w:spacing w:line="276" w:lineRule="auto"/>
        <w:ind w:left="0"/>
        <w:rPr>
          <w:rFonts w:ascii="Arial" w:hAnsi="Arial" w:cs="Arial"/>
          <w:sz w:val="20"/>
          <w:szCs w:val="22"/>
        </w:rPr>
      </w:pPr>
      <w:r w:rsidRPr="000866E9">
        <w:rPr>
          <w:rFonts w:ascii="Arial" w:hAnsi="Arial" w:cs="Arial"/>
          <w:sz w:val="20"/>
          <w:szCs w:val="22"/>
        </w:rPr>
        <w:t xml:space="preserve">The statutory objectives of any LSCB are to: </w:t>
      </w:r>
    </w:p>
    <w:p w:rsidR="00FE354B" w:rsidRPr="00C76228" w:rsidRDefault="00833E49"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Coordinate what is done by each person or body represented on the Board for the purpose of safeguarding and promoting the welfare of children in the area of the authority; and</w:t>
      </w:r>
    </w:p>
    <w:p w:rsidR="000866E9" w:rsidRPr="00C76228" w:rsidRDefault="00833E49"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Ensure the effectiveness of what is done by each such </w:t>
      </w:r>
      <w:r w:rsidR="000866E9" w:rsidRPr="00C76228">
        <w:rPr>
          <w:rFonts w:ascii="Arial" w:eastAsia="Times New Roman" w:hAnsi="Arial" w:cs="Arial"/>
          <w:color w:val="000000"/>
          <w:szCs w:val="22"/>
        </w:rPr>
        <w:t>person or body for that purpose.</w:t>
      </w:r>
    </w:p>
    <w:p w:rsidR="000866E9" w:rsidRPr="000866E9" w:rsidRDefault="000866E9" w:rsidP="00235BB0"/>
    <w:p w:rsidR="00542F0C" w:rsidRDefault="00046650" w:rsidP="00235BB0">
      <w:pPr>
        <w:ind w:left="720" w:hanging="720"/>
        <w:rPr>
          <w:rFonts w:ascii="Arial" w:hAnsi="Arial" w:cs="Arial"/>
          <w:b/>
          <w:color w:val="000000"/>
          <w:sz w:val="28"/>
          <w:szCs w:val="28"/>
        </w:rPr>
      </w:pPr>
      <w:r>
        <w:rPr>
          <w:rFonts w:ascii="Arial" w:hAnsi="Arial" w:cs="Arial"/>
          <w:b/>
          <w:color w:val="000000"/>
          <w:sz w:val="28"/>
          <w:szCs w:val="28"/>
        </w:rPr>
        <w:t>2.1</w:t>
      </w:r>
      <w:r w:rsidR="007F3933">
        <w:rPr>
          <w:rFonts w:ascii="Arial" w:hAnsi="Arial" w:cs="Arial"/>
          <w:b/>
          <w:color w:val="000000"/>
          <w:sz w:val="28"/>
          <w:szCs w:val="28"/>
        </w:rPr>
        <w:tab/>
      </w:r>
      <w:r w:rsidR="00833E49" w:rsidRPr="007F3933">
        <w:rPr>
          <w:rFonts w:ascii="Arial" w:hAnsi="Arial" w:cs="Arial"/>
          <w:b/>
          <w:color w:val="000000"/>
          <w:sz w:val="28"/>
          <w:szCs w:val="28"/>
        </w:rPr>
        <w:t xml:space="preserve">Functions </w:t>
      </w:r>
      <w:r w:rsidR="00D86D4B" w:rsidRPr="007F3933">
        <w:rPr>
          <w:rFonts w:ascii="Arial" w:hAnsi="Arial" w:cs="Arial"/>
          <w:b/>
          <w:color w:val="000000"/>
          <w:sz w:val="28"/>
          <w:szCs w:val="28"/>
        </w:rPr>
        <w:t xml:space="preserve">of </w:t>
      </w:r>
      <w:r w:rsidR="00833E49" w:rsidRPr="007F3933">
        <w:rPr>
          <w:rFonts w:ascii="Arial" w:hAnsi="Arial" w:cs="Arial"/>
          <w:b/>
          <w:color w:val="000000"/>
          <w:sz w:val="28"/>
          <w:szCs w:val="28"/>
        </w:rPr>
        <w:t>Doncaster Safeguarding Children Board</w:t>
      </w:r>
    </w:p>
    <w:p w:rsidR="00CC5D5E" w:rsidRPr="00CC5D5E" w:rsidRDefault="00CC5D5E" w:rsidP="00235BB0"/>
    <w:p w:rsidR="00833E49" w:rsidRPr="000866E9" w:rsidRDefault="00833E49" w:rsidP="00235BB0">
      <w:pPr>
        <w:pStyle w:val="Default"/>
        <w:spacing w:line="276" w:lineRule="auto"/>
        <w:ind w:left="0"/>
        <w:rPr>
          <w:rFonts w:ascii="Arial" w:hAnsi="Arial" w:cs="Arial"/>
          <w:sz w:val="20"/>
          <w:szCs w:val="20"/>
        </w:rPr>
      </w:pPr>
      <w:r w:rsidRPr="000866E9">
        <w:rPr>
          <w:rFonts w:ascii="Arial" w:hAnsi="Arial" w:cs="Arial"/>
          <w:sz w:val="20"/>
          <w:szCs w:val="20"/>
        </w:rPr>
        <w:t xml:space="preserve">Detailed guidance on the organisation of LSCBs is set out in Chapter 3 of </w:t>
      </w:r>
      <w:r w:rsidR="00C578DF" w:rsidRPr="000866E9">
        <w:rPr>
          <w:rFonts w:ascii="Arial" w:hAnsi="Arial" w:cs="Arial"/>
          <w:b/>
          <w:bCs/>
          <w:i/>
          <w:iCs/>
          <w:sz w:val="20"/>
          <w:szCs w:val="20"/>
        </w:rPr>
        <w:t xml:space="preserve">Working Together </w:t>
      </w:r>
      <w:r w:rsidR="00C578DF" w:rsidRPr="000866E9">
        <w:rPr>
          <w:rFonts w:ascii="Arial" w:hAnsi="Arial" w:cs="Arial"/>
          <w:b/>
          <w:bCs/>
          <w:i/>
          <w:iCs/>
          <w:color w:val="auto"/>
          <w:sz w:val="20"/>
          <w:szCs w:val="20"/>
        </w:rPr>
        <w:t xml:space="preserve">2015. </w:t>
      </w:r>
      <w:r w:rsidRPr="000866E9">
        <w:rPr>
          <w:rFonts w:ascii="Arial" w:hAnsi="Arial" w:cs="Arial"/>
          <w:b/>
          <w:bCs/>
          <w:i/>
          <w:iCs/>
          <w:color w:val="FF0000"/>
          <w:sz w:val="20"/>
          <w:szCs w:val="20"/>
        </w:rPr>
        <w:t xml:space="preserve"> </w:t>
      </w:r>
      <w:r w:rsidRPr="000866E9">
        <w:rPr>
          <w:rFonts w:ascii="Arial" w:hAnsi="Arial" w:cs="Arial"/>
          <w:sz w:val="20"/>
          <w:szCs w:val="20"/>
        </w:rPr>
        <w:t xml:space="preserve">In the light of this guidance DSCB defines its key functions as: </w:t>
      </w:r>
    </w:p>
    <w:p w:rsidR="00833E49" w:rsidRPr="00CC5D5E" w:rsidRDefault="00833E49" w:rsidP="00235BB0">
      <w:pPr>
        <w:pStyle w:val="Default"/>
        <w:numPr>
          <w:ilvl w:val="0"/>
          <w:numId w:val="2"/>
        </w:numPr>
        <w:spacing w:line="276" w:lineRule="auto"/>
        <w:ind w:left="567" w:hanging="567"/>
        <w:rPr>
          <w:rFonts w:ascii="Arial" w:hAnsi="Arial" w:cs="Arial"/>
          <w:sz w:val="20"/>
          <w:szCs w:val="22"/>
        </w:rPr>
      </w:pPr>
      <w:r w:rsidRPr="00CC5D5E">
        <w:rPr>
          <w:rFonts w:ascii="Arial" w:hAnsi="Arial" w:cs="Arial"/>
          <w:sz w:val="20"/>
          <w:szCs w:val="22"/>
        </w:rPr>
        <w:t xml:space="preserve">Developing policies and procedures for safeguarding and promoting the welfare of children, including on: </w:t>
      </w:r>
    </w:p>
    <w:p w:rsidR="00833E49" w:rsidRPr="000866E9" w:rsidRDefault="00833E49" w:rsidP="00235BB0">
      <w:pPr>
        <w:pStyle w:val="Default"/>
        <w:numPr>
          <w:ilvl w:val="1"/>
          <w:numId w:val="3"/>
        </w:numPr>
        <w:spacing w:line="276" w:lineRule="auto"/>
        <w:rPr>
          <w:rFonts w:ascii="Arial" w:hAnsi="Arial" w:cs="Arial"/>
          <w:sz w:val="20"/>
          <w:szCs w:val="20"/>
        </w:rPr>
      </w:pPr>
      <w:r w:rsidRPr="000866E9">
        <w:rPr>
          <w:rFonts w:ascii="Arial" w:hAnsi="Arial" w:cs="Arial"/>
          <w:sz w:val="20"/>
          <w:szCs w:val="20"/>
        </w:rPr>
        <w:t xml:space="preserve">Action where there are concerns, including thresholds </w:t>
      </w:r>
    </w:p>
    <w:p w:rsidR="00833E49" w:rsidRPr="000866E9" w:rsidRDefault="00833E49" w:rsidP="00235BB0">
      <w:pPr>
        <w:pStyle w:val="Default"/>
        <w:numPr>
          <w:ilvl w:val="1"/>
          <w:numId w:val="3"/>
        </w:numPr>
        <w:spacing w:line="276" w:lineRule="auto"/>
        <w:rPr>
          <w:rFonts w:ascii="Arial" w:hAnsi="Arial" w:cs="Arial"/>
          <w:sz w:val="20"/>
          <w:szCs w:val="20"/>
        </w:rPr>
      </w:pPr>
      <w:r w:rsidRPr="000866E9">
        <w:rPr>
          <w:rFonts w:ascii="Arial" w:hAnsi="Arial" w:cs="Arial"/>
          <w:sz w:val="20"/>
          <w:szCs w:val="20"/>
        </w:rPr>
        <w:t xml:space="preserve">Training of people who work with children </w:t>
      </w:r>
    </w:p>
    <w:p w:rsidR="00833E49" w:rsidRPr="000866E9" w:rsidRDefault="00833E49" w:rsidP="00235BB0">
      <w:pPr>
        <w:pStyle w:val="Default"/>
        <w:numPr>
          <w:ilvl w:val="1"/>
          <w:numId w:val="3"/>
        </w:numPr>
        <w:spacing w:line="276" w:lineRule="auto"/>
        <w:rPr>
          <w:rFonts w:ascii="Arial" w:hAnsi="Arial" w:cs="Arial"/>
          <w:sz w:val="20"/>
          <w:szCs w:val="20"/>
        </w:rPr>
      </w:pPr>
      <w:r w:rsidRPr="000866E9">
        <w:rPr>
          <w:rFonts w:ascii="Arial" w:hAnsi="Arial" w:cs="Arial"/>
          <w:sz w:val="20"/>
          <w:szCs w:val="20"/>
        </w:rPr>
        <w:t xml:space="preserve">Recruitment and supervision </w:t>
      </w:r>
    </w:p>
    <w:p w:rsidR="00833E49" w:rsidRPr="000866E9" w:rsidRDefault="00833E49" w:rsidP="00235BB0">
      <w:pPr>
        <w:pStyle w:val="Default"/>
        <w:numPr>
          <w:ilvl w:val="1"/>
          <w:numId w:val="3"/>
        </w:numPr>
        <w:spacing w:line="276" w:lineRule="auto"/>
        <w:rPr>
          <w:rFonts w:ascii="Arial" w:hAnsi="Arial" w:cs="Arial"/>
          <w:sz w:val="20"/>
          <w:szCs w:val="20"/>
        </w:rPr>
      </w:pPr>
      <w:r w:rsidRPr="000866E9">
        <w:rPr>
          <w:rFonts w:ascii="Arial" w:hAnsi="Arial" w:cs="Arial"/>
          <w:sz w:val="20"/>
          <w:szCs w:val="20"/>
        </w:rPr>
        <w:t>Investigation of allegations</w:t>
      </w:r>
    </w:p>
    <w:p w:rsidR="00833E49" w:rsidRPr="002317C4" w:rsidRDefault="00833E49" w:rsidP="00235BB0">
      <w:pPr>
        <w:pStyle w:val="Default"/>
        <w:numPr>
          <w:ilvl w:val="1"/>
          <w:numId w:val="3"/>
        </w:numPr>
        <w:spacing w:line="276" w:lineRule="auto"/>
        <w:rPr>
          <w:rFonts w:ascii="Arial" w:hAnsi="Arial" w:cs="Arial"/>
          <w:sz w:val="20"/>
          <w:szCs w:val="20"/>
        </w:rPr>
      </w:pPr>
      <w:r w:rsidRPr="002317C4">
        <w:rPr>
          <w:rFonts w:ascii="Arial" w:hAnsi="Arial" w:cs="Arial"/>
          <w:sz w:val="20"/>
          <w:szCs w:val="20"/>
        </w:rPr>
        <w:t xml:space="preserve">Privately fostered children </w:t>
      </w:r>
    </w:p>
    <w:p w:rsidR="00833E49" w:rsidRPr="002317C4" w:rsidRDefault="00833E49" w:rsidP="00235BB0">
      <w:pPr>
        <w:pStyle w:val="Default"/>
        <w:numPr>
          <w:ilvl w:val="1"/>
          <w:numId w:val="3"/>
        </w:numPr>
        <w:spacing w:line="276" w:lineRule="auto"/>
        <w:rPr>
          <w:rFonts w:ascii="Arial" w:hAnsi="Arial" w:cs="Arial"/>
          <w:sz w:val="20"/>
          <w:szCs w:val="20"/>
        </w:rPr>
      </w:pPr>
      <w:r w:rsidRPr="002317C4">
        <w:rPr>
          <w:rFonts w:ascii="Arial" w:hAnsi="Arial" w:cs="Arial"/>
          <w:sz w:val="20"/>
          <w:szCs w:val="20"/>
        </w:rPr>
        <w:t xml:space="preserve">Co-operation with neighbouring authorities. </w:t>
      </w:r>
    </w:p>
    <w:p w:rsidR="00833E49" w:rsidRPr="000866E9" w:rsidRDefault="00833E49" w:rsidP="00235BB0">
      <w:pPr>
        <w:pStyle w:val="Default"/>
        <w:spacing w:line="276" w:lineRule="auto"/>
        <w:ind w:left="1440"/>
        <w:rPr>
          <w:rFonts w:ascii="Arial" w:hAnsi="Arial" w:cs="Arial"/>
          <w:color w:val="auto"/>
          <w:sz w:val="20"/>
          <w:szCs w:val="20"/>
        </w:rPr>
      </w:pPr>
    </w:p>
    <w:p w:rsidR="00833E49" w:rsidRPr="00CC5D5E" w:rsidRDefault="00833E49" w:rsidP="00235BB0">
      <w:pPr>
        <w:pStyle w:val="Default"/>
        <w:numPr>
          <w:ilvl w:val="0"/>
          <w:numId w:val="2"/>
        </w:numPr>
        <w:spacing w:line="276" w:lineRule="auto"/>
        <w:ind w:left="567" w:hanging="567"/>
        <w:rPr>
          <w:rFonts w:ascii="Arial" w:hAnsi="Arial" w:cs="Arial"/>
          <w:sz w:val="20"/>
          <w:szCs w:val="22"/>
        </w:rPr>
      </w:pPr>
      <w:r w:rsidRPr="00CC5D5E">
        <w:rPr>
          <w:rFonts w:ascii="Arial" w:hAnsi="Arial" w:cs="Arial"/>
          <w:sz w:val="20"/>
          <w:szCs w:val="22"/>
        </w:rPr>
        <w:lastRenderedPageBreak/>
        <w:t xml:space="preserve">Communicating the need to safeguard and promote the welfare of children and young people. </w:t>
      </w:r>
    </w:p>
    <w:p w:rsidR="00833E49" w:rsidRPr="00CC5D5E" w:rsidRDefault="00833E49" w:rsidP="00235BB0">
      <w:pPr>
        <w:pStyle w:val="Default"/>
        <w:numPr>
          <w:ilvl w:val="0"/>
          <w:numId w:val="2"/>
        </w:numPr>
        <w:spacing w:line="276" w:lineRule="auto"/>
        <w:ind w:left="567" w:hanging="567"/>
        <w:rPr>
          <w:rFonts w:ascii="Arial" w:hAnsi="Arial" w:cs="Arial"/>
          <w:sz w:val="20"/>
          <w:szCs w:val="22"/>
        </w:rPr>
      </w:pPr>
      <w:r w:rsidRPr="00CC5D5E">
        <w:rPr>
          <w:rFonts w:ascii="Arial" w:hAnsi="Arial" w:cs="Arial"/>
          <w:sz w:val="20"/>
          <w:szCs w:val="22"/>
        </w:rPr>
        <w:t xml:space="preserve">Monitoring </w:t>
      </w:r>
      <w:r w:rsidR="0026248D" w:rsidRPr="00CC5D5E">
        <w:rPr>
          <w:rFonts w:ascii="Arial" w:hAnsi="Arial" w:cs="Arial"/>
          <w:sz w:val="20"/>
          <w:szCs w:val="22"/>
        </w:rPr>
        <w:t xml:space="preserve">the </w:t>
      </w:r>
      <w:r w:rsidRPr="00CC5D5E">
        <w:rPr>
          <w:rFonts w:ascii="Arial" w:hAnsi="Arial" w:cs="Arial"/>
          <w:sz w:val="20"/>
          <w:szCs w:val="22"/>
        </w:rPr>
        <w:t xml:space="preserve">effectiveness of what is done to safeguard and promote the welfare of children and young people. </w:t>
      </w:r>
    </w:p>
    <w:p w:rsidR="00833E49" w:rsidRPr="00CC5D5E" w:rsidRDefault="00833E49" w:rsidP="00235BB0">
      <w:pPr>
        <w:pStyle w:val="Default"/>
        <w:numPr>
          <w:ilvl w:val="0"/>
          <w:numId w:val="2"/>
        </w:numPr>
        <w:spacing w:line="276" w:lineRule="auto"/>
        <w:ind w:left="567" w:hanging="567"/>
        <w:rPr>
          <w:rFonts w:ascii="Arial" w:hAnsi="Arial" w:cs="Arial"/>
          <w:sz w:val="20"/>
          <w:szCs w:val="22"/>
        </w:rPr>
      </w:pPr>
      <w:r w:rsidRPr="00CC5D5E">
        <w:rPr>
          <w:rFonts w:ascii="Arial" w:hAnsi="Arial" w:cs="Arial"/>
          <w:sz w:val="20"/>
          <w:szCs w:val="22"/>
        </w:rPr>
        <w:t xml:space="preserve">Participating in the planning of services for children in Doncaster </w:t>
      </w:r>
    </w:p>
    <w:p w:rsidR="00833E49" w:rsidRPr="00CC5D5E" w:rsidRDefault="00833E49" w:rsidP="00235BB0">
      <w:pPr>
        <w:pStyle w:val="Default"/>
        <w:numPr>
          <w:ilvl w:val="0"/>
          <w:numId w:val="2"/>
        </w:numPr>
        <w:spacing w:line="276" w:lineRule="auto"/>
        <w:ind w:left="567" w:hanging="567"/>
        <w:rPr>
          <w:rFonts w:ascii="Arial" w:hAnsi="Arial" w:cs="Arial"/>
          <w:sz w:val="20"/>
          <w:szCs w:val="22"/>
        </w:rPr>
      </w:pPr>
      <w:r w:rsidRPr="00CC5D5E">
        <w:rPr>
          <w:rFonts w:ascii="Arial" w:hAnsi="Arial" w:cs="Arial"/>
          <w:sz w:val="20"/>
          <w:szCs w:val="22"/>
        </w:rPr>
        <w:t xml:space="preserve">Undertaking Serious Case Reviews. </w:t>
      </w:r>
    </w:p>
    <w:p w:rsidR="00833E49" w:rsidRPr="00CC5D5E" w:rsidRDefault="00833E49" w:rsidP="00235BB0">
      <w:pPr>
        <w:pStyle w:val="Default"/>
        <w:numPr>
          <w:ilvl w:val="0"/>
          <w:numId w:val="2"/>
        </w:numPr>
        <w:spacing w:line="276" w:lineRule="auto"/>
        <w:ind w:left="567" w:hanging="567"/>
        <w:rPr>
          <w:rFonts w:ascii="Arial" w:hAnsi="Arial" w:cs="Arial"/>
          <w:sz w:val="20"/>
          <w:szCs w:val="22"/>
        </w:rPr>
      </w:pPr>
      <w:r w:rsidRPr="00CC5D5E">
        <w:rPr>
          <w:rFonts w:ascii="Arial" w:hAnsi="Arial" w:cs="Arial"/>
          <w:sz w:val="20"/>
          <w:szCs w:val="22"/>
        </w:rPr>
        <w:t>Procedures to ensure a co-ordinated response to unexpected child deaths</w:t>
      </w:r>
    </w:p>
    <w:p w:rsidR="00833E49" w:rsidRPr="00CC5D5E" w:rsidRDefault="00833E49" w:rsidP="00235BB0">
      <w:pPr>
        <w:pStyle w:val="Default"/>
        <w:numPr>
          <w:ilvl w:val="0"/>
          <w:numId w:val="2"/>
        </w:numPr>
        <w:spacing w:line="276" w:lineRule="auto"/>
        <w:ind w:left="567" w:hanging="567"/>
        <w:rPr>
          <w:rFonts w:ascii="Arial" w:hAnsi="Arial" w:cs="Arial"/>
          <w:sz w:val="20"/>
          <w:szCs w:val="22"/>
        </w:rPr>
      </w:pPr>
      <w:r w:rsidRPr="00CC5D5E">
        <w:rPr>
          <w:rFonts w:ascii="Arial" w:hAnsi="Arial" w:cs="Arial"/>
          <w:sz w:val="20"/>
          <w:szCs w:val="22"/>
        </w:rPr>
        <w:t xml:space="preserve">Collecting and analysing </w:t>
      </w:r>
      <w:r w:rsidR="007F3933" w:rsidRPr="00CC5D5E">
        <w:rPr>
          <w:rFonts w:ascii="Arial" w:hAnsi="Arial" w:cs="Arial"/>
          <w:sz w:val="20"/>
          <w:szCs w:val="22"/>
        </w:rPr>
        <w:t>information about child deaths</w:t>
      </w:r>
    </w:p>
    <w:p w:rsidR="00B327A6" w:rsidRPr="000866E9" w:rsidRDefault="00B327A6" w:rsidP="00235BB0">
      <w:pPr>
        <w:pStyle w:val="Default"/>
        <w:spacing w:line="276" w:lineRule="auto"/>
        <w:ind w:left="862"/>
        <w:rPr>
          <w:rFonts w:ascii="Arial" w:hAnsi="Arial" w:cs="Arial"/>
          <w:color w:val="auto"/>
          <w:sz w:val="20"/>
          <w:szCs w:val="20"/>
        </w:rPr>
      </w:pPr>
    </w:p>
    <w:p w:rsidR="00833E49" w:rsidRPr="000866E9" w:rsidRDefault="00833E49" w:rsidP="00235BB0">
      <w:pPr>
        <w:pStyle w:val="Default"/>
        <w:spacing w:line="276" w:lineRule="auto"/>
        <w:ind w:left="0"/>
        <w:rPr>
          <w:rFonts w:ascii="Arial" w:hAnsi="Arial" w:cs="Arial"/>
          <w:sz w:val="20"/>
          <w:szCs w:val="20"/>
        </w:rPr>
      </w:pPr>
      <w:r w:rsidRPr="000866E9">
        <w:rPr>
          <w:rFonts w:ascii="Arial" w:hAnsi="Arial" w:cs="Arial"/>
          <w:sz w:val="20"/>
          <w:szCs w:val="20"/>
        </w:rPr>
        <w:t>These functions are the shared responsibility of all the DSCB member agencies.</w:t>
      </w:r>
    </w:p>
    <w:p w:rsidR="005C5CF7" w:rsidRPr="000866E9" w:rsidRDefault="005C5CF7" w:rsidP="00235BB0">
      <w:pPr>
        <w:ind w:left="0"/>
        <w:rPr>
          <w:rFonts w:ascii="Arial" w:hAnsi="Arial" w:cs="Arial"/>
          <w:color w:val="auto"/>
        </w:rPr>
      </w:pPr>
      <w:r w:rsidRPr="000866E9">
        <w:rPr>
          <w:rFonts w:ascii="Arial" w:hAnsi="Arial" w:cs="Arial"/>
          <w:color w:val="auto"/>
        </w:rPr>
        <w:t>In order to fulfil its functions the DSCB must as a minimum:</w:t>
      </w:r>
    </w:p>
    <w:p w:rsidR="005C5CF7" w:rsidRPr="00CC5D5E" w:rsidRDefault="005C5CF7" w:rsidP="00235BB0">
      <w:pPr>
        <w:pStyle w:val="Default"/>
        <w:numPr>
          <w:ilvl w:val="0"/>
          <w:numId w:val="2"/>
        </w:numPr>
        <w:spacing w:line="276" w:lineRule="auto"/>
        <w:ind w:left="567" w:hanging="567"/>
        <w:rPr>
          <w:rFonts w:ascii="Arial" w:hAnsi="Arial" w:cs="Arial"/>
          <w:sz w:val="20"/>
          <w:szCs w:val="22"/>
        </w:rPr>
      </w:pPr>
      <w:r w:rsidRPr="00CC5D5E">
        <w:rPr>
          <w:rFonts w:ascii="Arial" w:hAnsi="Arial" w:cs="Arial"/>
          <w:sz w:val="20"/>
          <w:szCs w:val="22"/>
        </w:rPr>
        <w:t>Assess the effectiveness of the help being offered to children and families, including early help</w:t>
      </w:r>
    </w:p>
    <w:p w:rsidR="005C5CF7" w:rsidRPr="00CC5D5E" w:rsidRDefault="005C5CF7" w:rsidP="00235BB0">
      <w:pPr>
        <w:pStyle w:val="Default"/>
        <w:numPr>
          <w:ilvl w:val="0"/>
          <w:numId w:val="2"/>
        </w:numPr>
        <w:spacing w:line="276" w:lineRule="auto"/>
        <w:ind w:left="567" w:hanging="567"/>
        <w:rPr>
          <w:rFonts w:ascii="Arial" w:hAnsi="Arial" w:cs="Arial"/>
          <w:sz w:val="20"/>
          <w:szCs w:val="22"/>
        </w:rPr>
      </w:pPr>
      <w:r w:rsidRPr="00CC5D5E">
        <w:rPr>
          <w:rFonts w:ascii="Arial" w:hAnsi="Arial" w:cs="Arial"/>
          <w:sz w:val="20"/>
          <w:szCs w:val="22"/>
        </w:rPr>
        <w:t>Assess whether partners are fulfilling their sta</w:t>
      </w:r>
      <w:r w:rsidR="00B327A6" w:rsidRPr="00CC5D5E">
        <w:rPr>
          <w:rFonts w:ascii="Arial" w:hAnsi="Arial" w:cs="Arial"/>
          <w:sz w:val="20"/>
          <w:szCs w:val="22"/>
        </w:rPr>
        <w:t xml:space="preserve">tutory obligations to safeguard </w:t>
      </w:r>
      <w:r w:rsidRPr="00CC5D5E">
        <w:rPr>
          <w:rFonts w:ascii="Arial" w:hAnsi="Arial" w:cs="Arial"/>
          <w:sz w:val="20"/>
          <w:szCs w:val="22"/>
        </w:rPr>
        <w:t>children</w:t>
      </w:r>
    </w:p>
    <w:p w:rsidR="005C5CF7" w:rsidRPr="00CC5D5E" w:rsidRDefault="005C5CF7" w:rsidP="00235BB0">
      <w:pPr>
        <w:pStyle w:val="Default"/>
        <w:numPr>
          <w:ilvl w:val="0"/>
          <w:numId w:val="2"/>
        </w:numPr>
        <w:spacing w:line="276" w:lineRule="auto"/>
        <w:ind w:left="567" w:hanging="567"/>
        <w:rPr>
          <w:rFonts w:ascii="Arial" w:hAnsi="Arial" w:cs="Arial"/>
          <w:sz w:val="20"/>
          <w:szCs w:val="22"/>
        </w:rPr>
      </w:pPr>
      <w:r w:rsidRPr="00CC5D5E">
        <w:rPr>
          <w:rFonts w:ascii="Arial" w:hAnsi="Arial" w:cs="Arial"/>
          <w:sz w:val="20"/>
          <w:szCs w:val="22"/>
        </w:rPr>
        <w:t>Quality assure practice, including through case file audits</w:t>
      </w:r>
    </w:p>
    <w:p w:rsidR="005C5CF7" w:rsidRPr="00CC5D5E" w:rsidRDefault="005C5CF7" w:rsidP="00235BB0">
      <w:pPr>
        <w:pStyle w:val="Default"/>
        <w:numPr>
          <w:ilvl w:val="0"/>
          <w:numId w:val="2"/>
        </w:numPr>
        <w:spacing w:line="276" w:lineRule="auto"/>
        <w:ind w:left="567" w:hanging="567"/>
        <w:rPr>
          <w:rFonts w:ascii="Arial" w:hAnsi="Arial" w:cs="Arial"/>
          <w:sz w:val="20"/>
          <w:szCs w:val="22"/>
        </w:rPr>
      </w:pPr>
      <w:r w:rsidRPr="00CC5D5E">
        <w:rPr>
          <w:rFonts w:ascii="Arial" w:hAnsi="Arial" w:cs="Arial"/>
          <w:sz w:val="20"/>
          <w:szCs w:val="22"/>
        </w:rPr>
        <w:t>Monitor the effectiveness of training to safeguard and</w:t>
      </w:r>
      <w:r w:rsidR="00B327A6" w:rsidRPr="00CC5D5E">
        <w:rPr>
          <w:rFonts w:ascii="Arial" w:hAnsi="Arial" w:cs="Arial"/>
          <w:sz w:val="20"/>
          <w:szCs w:val="22"/>
        </w:rPr>
        <w:t xml:space="preserve"> promote the welfare of </w:t>
      </w:r>
      <w:r w:rsidRPr="00CC5D5E">
        <w:rPr>
          <w:rFonts w:ascii="Arial" w:hAnsi="Arial" w:cs="Arial"/>
          <w:sz w:val="20"/>
          <w:szCs w:val="22"/>
        </w:rPr>
        <w:t>children.</w:t>
      </w:r>
    </w:p>
    <w:p w:rsidR="005C5CF7" w:rsidRPr="000866E9" w:rsidRDefault="00BC2909" w:rsidP="00235BB0">
      <w:pPr>
        <w:pStyle w:val="Default"/>
        <w:tabs>
          <w:tab w:val="left" w:pos="6240"/>
        </w:tabs>
        <w:spacing w:line="276" w:lineRule="auto"/>
        <w:ind w:left="0"/>
        <w:rPr>
          <w:rFonts w:ascii="Arial" w:hAnsi="Arial" w:cs="Arial"/>
          <w:sz w:val="20"/>
          <w:szCs w:val="20"/>
        </w:rPr>
      </w:pPr>
      <w:r>
        <w:rPr>
          <w:rFonts w:ascii="Arial" w:hAnsi="Arial" w:cs="Arial"/>
          <w:sz w:val="20"/>
          <w:szCs w:val="20"/>
        </w:rPr>
        <w:tab/>
      </w:r>
    </w:p>
    <w:p w:rsidR="00F27155" w:rsidRPr="000866E9" w:rsidRDefault="005C5CF7" w:rsidP="00235BB0">
      <w:pPr>
        <w:pStyle w:val="Default"/>
        <w:spacing w:line="276" w:lineRule="auto"/>
        <w:ind w:left="0"/>
        <w:rPr>
          <w:rFonts w:ascii="Arial" w:hAnsi="Arial" w:cs="Arial"/>
          <w:sz w:val="20"/>
          <w:szCs w:val="20"/>
        </w:rPr>
      </w:pPr>
      <w:r w:rsidRPr="000866E9">
        <w:rPr>
          <w:rFonts w:ascii="Arial" w:hAnsi="Arial" w:cs="Arial"/>
          <w:sz w:val="20"/>
          <w:szCs w:val="20"/>
        </w:rPr>
        <w:t>Working Together 2015 also requires that the Chair of the Board publishes an annual report. This report should contain:</w:t>
      </w:r>
    </w:p>
    <w:p w:rsidR="00406DA0" w:rsidRPr="00CC5D5E" w:rsidRDefault="00A040BF" w:rsidP="00235BB0">
      <w:pPr>
        <w:pStyle w:val="Default"/>
        <w:numPr>
          <w:ilvl w:val="0"/>
          <w:numId w:val="2"/>
        </w:numPr>
        <w:spacing w:line="276" w:lineRule="auto"/>
        <w:ind w:left="567" w:hanging="567"/>
        <w:rPr>
          <w:rFonts w:ascii="Arial" w:hAnsi="Arial" w:cs="Arial"/>
          <w:sz w:val="20"/>
          <w:szCs w:val="22"/>
        </w:rPr>
      </w:pPr>
      <w:r w:rsidRPr="00CC5D5E">
        <w:rPr>
          <w:rFonts w:ascii="Arial" w:hAnsi="Arial" w:cs="Arial"/>
          <w:sz w:val="20"/>
          <w:szCs w:val="22"/>
        </w:rPr>
        <w:t>R</w:t>
      </w:r>
      <w:r w:rsidR="005C5CF7" w:rsidRPr="00CC5D5E">
        <w:rPr>
          <w:rFonts w:ascii="Arial" w:hAnsi="Arial" w:cs="Arial"/>
          <w:sz w:val="20"/>
          <w:szCs w:val="22"/>
        </w:rPr>
        <w:t>igorous and transparent assessment of the performance and effectiveness of local services</w:t>
      </w:r>
    </w:p>
    <w:p w:rsidR="00406DA0" w:rsidRPr="00CC5D5E" w:rsidRDefault="00A040BF" w:rsidP="00235BB0">
      <w:pPr>
        <w:pStyle w:val="Default"/>
        <w:numPr>
          <w:ilvl w:val="0"/>
          <w:numId w:val="2"/>
        </w:numPr>
        <w:spacing w:line="276" w:lineRule="auto"/>
        <w:ind w:left="567" w:hanging="567"/>
        <w:rPr>
          <w:rFonts w:ascii="Arial" w:hAnsi="Arial" w:cs="Arial"/>
          <w:sz w:val="20"/>
          <w:szCs w:val="22"/>
        </w:rPr>
      </w:pPr>
      <w:r w:rsidRPr="00CC5D5E">
        <w:rPr>
          <w:rFonts w:ascii="Arial" w:hAnsi="Arial" w:cs="Arial"/>
          <w:sz w:val="20"/>
          <w:szCs w:val="22"/>
        </w:rPr>
        <w:t>I</w:t>
      </w:r>
      <w:r w:rsidR="005C5CF7" w:rsidRPr="00CC5D5E">
        <w:rPr>
          <w:rFonts w:ascii="Arial" w:hAnsi="Arial" w:cs="Arial"/>
          <w:sz w:val="20"/>
          <w:szCs w:val="22"/>
        </w:rPr>
        <w:t xml:space="preserve">dentify areas of weakness, the causes of those weaknesses and the action being taken to address them </w:t>
      </w:r>
    </w:p>
    <w:p w:rsidR="00406DA0" w:rsidRPr="00CC5D5E" w:rsidRDefault="00A040BF" w:rsidP="00235BB0">
      <w:pPr>
        <w:pStyle w:val="Default"/>
        <w:numPr>
          <w:ilvl w:val="0"/>
          <w:numId w:val="2"/>
        </w:numPr>
        <w:spacing w:line="276" w:lineRule="auto"/>
        <w:ind w:left="567" w:hanging="567"/>
        <w:rPr>
          <w:rFonts w:ascii="Arial" w:hAnsi="Arial" w:cs="Arial"/>
          <w:sz w:val="20"/>
          <w:szCs w:val="22"/>
        </w:rPr>
      </w:pPr>
      <w:r w:rsidRPr="00CC5D5E">
        <w:rPr>
          <w:rFonts w:ascii="Arial" w:hAnsi="Arial" w:cs="Arial"/>
          <w:sz w:val="20"/>
          <w:szCs w:val="22"/>
        </w:rPr>
        <w:t>I</w:t>
      </w:r>
      <w:r w:rsidR="005C5CF7" w:rsidRPr="00CC5D5E">
        <w:rPr>
          <w:rFonts w:ascii="Arial" w:hAnsi="Arial" w:cs="Arial"/>
          <w:sz w:val="20"/>
          <w:szCs w:val="22"/>
        </w:rPr>
        <w:t xml:space="preserve">nclude lessons from serious case reviews, child death reviews and other relevant reviews </w:t>
      </w:r>
    </w:p>
    <w:p w:rsidR="00406DA0" w:rsidRPr="00CC5D5E" w:rsidRDefault="00A040BF" w:rsidP="00235BB0">
      <w:pPr>
        <w:pStyle w:val="Default"/>
        <w:numPr>
          <w:ilvl w:val="0"/>
          <w:numId w:val="2"/>
        </w:numPr>
        <w:spacing w:line="276" w:lineRule="auto"/>
        <w:ind w:left="567" w:hanging="567"/>
        <w:rPr>
          <w:rFonts w:ascii="Arial" w:hAnsi="Arial" w:cs="Arial"/>
          <w:sz w:val="20"/>
          <w:szCs w:val="22"/>
        </w:rPr>
      </w:pPr>
      <w:r w:rsidRPr="00CC5D5E">
        <w:rPr>
          <w:rFonts w:ascii="Arial" w:hAnsi="Arial" w:cs="Arial"/>
          <w:sz w:val="20"/>
          <w:szCs w:val="22"/>
        </w:rPr>
        <w:t>R</w:t>
      </w:r>
      <w:r w:rsidR="005C5CF7" w:rsidRPr="00CC5D5E">
        <w:rPr>
          <w:rFonts w:ascii="Arial" w:hAnsi="Arial" w:cs="Arial"/>
          <w:sz w:val="20"/>
          <w:szCs w:val="22"/>
        </w:rPr>
        <w:t xml:space="preserve">eport on the outcome of assessments undertaken on the effectiveness of Board partners’ responses to </w:t>
      </w:r>
      <w:r w:rsidR="00280DE5">
        <w:rPr>
          <w:rFonts w:ascii="Arial" w:hAnsi="Arial" w:cs="Arial"/>
          <w:sz w:val="20"/>
          <w:szCs w:val="22"/>
        </w:rPr>
        <w:t>child sexual exploitation.</w:t>
      </w:r>
      <w:r w:rsidR="005C5CF7" w:rsidRPr="00CC5D5E">
        <w:rPr>
          <w:rFonts w:ascii="Arial" w:hAnsi="Arial" w:cs="Arial"/>
          <w:sz w:val="20"/>
          <w:szCs w:val="22"/>
        </w:rPr>
        <w:t xml:space="preserve"> </w:t>
      </w:r>
    </w:p>
    <w:p w:rsidR="00406DA0" w:rsidRPr="00CC5D5E" w:rsidRDefault="00A040BF" w:rsidP="00235BB0">
      <w:pPr>
        <w:pStyle w:val="Default"/>
        <w:numPr>
          <w:ilvl w:val="0"/>
          <w:numId w:val="2"/>
        </w:numPr>
        <w:spacing w:line="276" w:lineRule="auto"/>
        <w:ind w:left="567" w:hanging="567"/>
        <w:rPr>
          <w:rFonts w:ascii="Arial" w:hAnsi="Arial" w:cs="Arial"/>
          <w:sz w:val="20"/>
          <w:szCs w:val="22"/>
        </w:rPr>
      </w:pPr>
      <w:r w:rsidRPr="00CC5D5E">
        <w:rPr>
          <w:rFonts w:ascii="Arial" w:hAnsi="Arial" w:cs="Arial"/>
          <w:sz w:val="20"/>
          <w:szCs w:val="22"/>
        </w:rPr>
        <w:t>I</w:t>
      </w:r>
      <w:r w:rsidR="005C5CF7" w:rsidRPr="00CC5D5E">
        <w:rPr>
          <w:rFonts w:ascii="Arial" w:hAnsi="Arial" w:cs="Arial"/>
          <w:sz w:val="20"/>
          <w:szCs w:val="22"/>
        </w:rPr>
        <w:t>nclude an analysis of how the LSCB partners have used their data to promote service improvement for vulnerable children and families</w:t>
      </w:r>
    </w:p>
    <w:p w:rsidR="00406DA0" w:rsidRDefault="00A040BF" w:rsidP="00235BB0">
      <w:pPr>
        <w:pStyle w:val="Default"/>
        <w:numPr>
          <w:ilvl w:val="0"/>
          <w:numId w:val="2"/>
        </w:numPr>
        <w:spacing w:line="276" w:lineRule="auto"/>
        <w:ind w:left="567" w:hanging="567"/>
        <w:rPr>
          <w:rFonts w:ascii="Arial" w:hAnsi="Arial" w:cs="Arial"/>
          <w:sz w:val="20"/>
          <w:szCs w:val="22"/>
        </w:rPr>
      </w:pPr>
      <w:r w:rsidRPr="00CC5D5E">
        <w:rPr>
          <w:rFonts w:ascii="Arial" w:hAnsi="Arial" w:cs="Arial"/>
          <w:sz w:val="20"/>
          <w:szCs w:val="22"/>
        </w:rPr>
        <w:t>I</w:t>
      </w:r>
      <w:r w:rsidR="005C5CF7" w:rsidRPr="00CC5D5E">
        <w:rPr>
          <w:rFonts w:ascii="Arial" w:hAnsi="Arial" w:cs="Arial"/>
          <w:sz w:val="20"/>
          <w:szCs w:val="22"/>
        </w:rPr>
        <w:t>nclude data on children missing from care, and how the LSCB is addressing the issue.</w:t>
      </w:r>
    </w:p>
    <w:p w:rsidR="00F838FB" w:rsidRDefault="00F838FB" w:rsidP="00235BB0">
      <w:pPr>
        <w:ind w:left="0"/>
        <w:rPr>
          <w:rFonts w:ascii="Arial" w:hAnsi="Arial" w:cs="Arial"/>
          <w:b/>
          <w:color w:val="000000" w:themeColor="text1"/>
          <w:sz w:val="28"/>
          <w:szCs w:val="28"/>
          <w:lang w:eastAsia="en-GB"/>
        </w:rPr>
      </w:pPr>
    </w:p>
    <w:p w:rsidR="00F838FB" w:rsidRPr="00B6388A" w:rsidRDefault="00A859FB"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Working Together 2018 is currently in draft and in the coming year numerous changes will be taking place to incorporate the changes identified in the new version. This report however, has been written to comply with the current version of Working Together 2015.</w:t>
      </w:r>
    </w:p>
    <w:p w:rsidR="0069459F" w:rsidRDefault="0069459F" w:rsidP="00235BB0">
      <w:pPr>
        <w:rPr>
          <w:lang w:eastAsia="en-GB"/>
        </w:rPr>
      </w:pPr>
    </w:p>
    <w:p w:rsidR="00046650" w:rsidRPr="00046650" w:rsidRDefault="00046650" w:rsidP="00235BB0">
      <w:pPr>
        <w:ind w:left="0"/>
        <w:rPr>
          <w:rFonts w:ascii="Arial" w:hAnsi="Arial" w:cs="Arial"/>
          <w:sz w:val="28"/>
          <w:szCs w:val="32"/>
          <w:lang w:eastAsia="en-GB"/>
        </w:rPr>
      </w:pPr>
      <w:r>
        <w:rPr>
          <w:rFonts w:ascii="Arial" w:hAnsi="Arial" w:cs="Arial"/>
          <w:b/>
          <w:color w:val="000000" w:themeColor="text1"/>
          <w:sz w:val="28"/>
          <w:szCs w:val="28"/>
          <w:lang w:eastAsia="en-GB"/>
        </w:rPr>
        <w:t>2.2</w:t>
      </w:r>
      <w:r w:rsidR="00EF4DEB">
        <w:rPr>
          <w:rFonts w:ascii="Arial" w:hAnsi="Arial" w:cs="Arial"/>
          <w:b/>
          <w:color w:val="000000" w:themeColor="text1"/>
          <w:sz w:val="28"/>
          <w:szCs w:val="28"/>
          <w:lang w:eastAsia="en-GB"/>
        </w:rPr>
        <w:t xml:space="preserve">. </w:t>
      </w:r>
      <w:r w:rsidRPr="00046650">
        <w:rPr>
          <w:rFonts w:ascii="Arial" w:hAnsi="Arial" w:cs="Arial"/>
          <w:b/>
          <w:color w:val="000000" w:themeColor="text1"/>
          <w:sz w:val="28"/>
          <w:szCs w:val="28"/>
          <w:lang w:eastAsia="en-GB"/>
        </w:rPr>
        <w:t xml:space="preserve">Governance and accountability </w:t>
      </w:r>
    </w:p>
    <w:p w:rsidR="00046650" w:rsidRPr="00046650" w:rsidRDefault="00046650" w:rsidP="00235BB0">
      <w:pPr>
        <w:rPr>
          <w:lang w:eastAsia="en-GB"/>
        </w:rPr>
      </w:pPr>
    </w:p>
    <w:p w:rsidR="00046650" w:rsidRPr="00046650" w:rsidRDefault="00D6622F" w:rsidP="00235BB0">
      <w:pPr>
        <w:autoSpaceDE w:val="0"/>
        <w:autoSpaceDN w:val="0"/>
        <w:adjustRightInd w:val="0"/>
        <w:ind w:left="0"/>
        <w:rPr>
          <w:rFonts w:ascii="Arial" w:eastAsiaTheme="minorHAnsi" w:hAnsi="Arial" w:cs="Arial"/>
          <w:b/>
          <w:color w:val="auto"/>
          <w:sz w:val="24"/>
          <w:szCs w:val="24"/>
        </w:rPr>
      </w:pPr>
      <w:r>
        <w:rPr>
          <w:rFonts w:ascii="Arial" w:eastAsiaTheme="minorHAnsi" w:hAnsi="Arial" w:cs="Arial"/>
          <w:b/>
          <w:color w:val="auto"/>
          <w:sz w:val="24"/>
          <w:szCs w:val="24"/>
        </w:rPr>
        <w:t xml:space="preserve">2.2.1 </w:t>
      </w:r>
      <w:r w:rsidR="00046650" w:rsidRPr="00046650">
        <w:rPr>
          <w:rFonts w:ascii="Arial" w:eastAsiaTheme="minorHAnsi" w:hAnsi="Arial" w:cs="Arial"/>
          <w:b/>
          <w:color w:val="auto"/>
          <w:sz w:val="24"/>
          <w:szCs w:val="24"/>
        </w:rPr>
        <w:t xml:space="preserve">Chairing </w:t>
      </w:r>
    </w:p>
    <w:p w:rsidR="00046650" w:rsidRPr="00046650" w:rsidRDefault="00046650" w:rsidP="00235BB0">
      <w:pPr>
        <w:autoSpaceDE w:val="0"/>
        <w:autoSpaceDN w:val="0"/>
        <w:adjustRightInd w:val="0"/>
        <w:ind w:left="0"/>
        <w:rPr>
          <w:rFonts w:ascii="Arial" w:eastAsiaTheme="minorHAnsi" w:hAnsi="Arial" w:cs="Arial"/>
          <w:b/>
          <w:color w:val="auto"/>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The DSCB is chaired by an Independent Chair who was appointed in October 2017 by the Local Authority Chief Executive in conjunct</w:t>
      </w:r>
      <w:r w:rsidR="00280DE5">
        <w:rPr>
          <w:rFonts w:ascii="Arial" w:hAnsi="Arial" w:cs="Arial"/>
          <w:color w:val="auto"/>
          <w:sz w:val="20"/>
          <w:szCs w:val="20"/>
        </w:rPr>
        <w:t>ion with the DSCB partners and l</w:t>
      </w:r>
      <w:r w:rsidRPr="00B6388A">
        <w:rPr>
          <w:rFonts w:ascii="Arial" w:hAnsi="Arial" w:cs="Arial"/>
          <w:color w:val="auto"/>
          <w:sz w:val="20"/>
          <w:szCs w:val="20"/>
        </w:rPr>
        <w:t>a</w:t>
      </w:r>
      <w:r w:rsidR="00280DE5">
        <w:rPr>
          <w:rFonts w:ascii="Arial" w:hAnsi="Arial" w:cs="Arial"/>
          <w:color w:val="auto"/>
          <w:sz w:val="20"/>
          <w:szCs w:val="20"/>
        </w:rPr>
        <w:t>y m</w:t>
      </w:r>
      <w:r w:rsidRPr="00B6388A">
        <w:rPr>
          <w:rFonts w:ascii="Arial" w:hAnsi="Arial" w:cs="Arial"/>
          <w:color w:val="auto"/>
          <w:sz w:val="20"/>
          <w:szCs w:val="20"/>
        </w:rPr>
        <w:t xml:space="preserve">embers. The chair, John Woodhouse has been appointed on an interim basis while the new arrangements for safeguarding (under Working Together 2018) are put in place. John also chairs the Doncaster Safeguarding Adults Board. </w:t>
      </w:r>
    </w:p>
    <w:p w:rsidR="00046650" w:rsidRPr="00B6388A" w:rsidRDefault="00046650" w:rsidP="00B6388A">
      <w:pPr>
        <w:pStyle w:val="Default"/>
        <w:spacing w:line="276" w:lineRule="auto"/>
        <w:ind w:left="0"/>
        <w:jc w:val="both"/>
        <w:rPr>
          <w:rFonts w:ascii="Arial" w:hAnsi="Arial" w:cs="Arial"/>
          <w:color w:val="auto"/>
          <w:sz w:val="20"/>
          <w:szCs w:val="20"/>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The Chief Executive holds the Chair to account for the effective working of DSCB. A performance management framework is in place to assist the Chief Executive in holding the Chair to account for his work. The Board has a Vice-Chair, who complements the role of the Independent Chair and has oversight of the coordination of the Board’s business plan. Doncaster Children’s Services Trust has responsibility for administrating the Board and employs and line-manages the DSCB Business Support Unit.</w:t>
      </w:r>
    </w:p>
    <w:p w:rsidR="00046650" w:rsidRDefault="00046650" w:rsidP="00235BB0">
      <w:pPr>
        <w:autoSpaceDE w:val="0"/>
        <w:autoSpaceDN w:val="0"/>
        <w:adjustRightInd w:val="0"/>
        <w:ind w:left="0"/>
        <w:rPr>
          <w:rFonts w:ascii="Arial" w:hAnsi="Arial" w:cs="Arial"/>
          <w:color w:val="000000"/>
        </w:rPr>
      </w:pPr>
    </w:p>
    <w:p w:rsidR="00235BB0" w:rsidRDefault="00235BB0" w:rsidP="00235BB0">
      <w:pPr>
        <w:autoSpaceDE w:val="0"/>
        <w:autoSpaceDN w:val="0"/>
        <w:adjustRightInd w:val="0"/>
        <w:ind w:left="0"/>
        <w:rPr>
          <w:rFonts w:ascii="Arial" w:hAnsi="Arial" w:cs="Arial"/>
          <w:color w:val="000000"/>
        </w:rPr>
      </w:pPr>
    </w:p>
    <w:p w:rsidR="00235BB0" w:rsidRPr="00046650" w:rsidRDefault="00235BB0" w:rsidP="00235BB0">
      <w:pPr>
        <w:autoSpaceDE w:val="0"/>
        <w:autoSpaceDN w:val="0"/>
        <w:adjustRightInd w:val="0"/>
        <w:ind w:left="0"/>
        <w:rPr>
          <w:rFonts w:ascii="Arial" w:hAnsi="Arial" w:cs="Arial"/>
          <w:color w:val="000000"/>
        </w:rPr>
      </w:pPr>
    </w:p>
    <w:p w:rsidR="00046650" w:rsidRPr="00046650" w:rsidRDefault="00D6622F" w:rsidP="00235BB0">
      <w:pPr>
        <w:autoSpaceDE w:val="0"/>
        <w:autoSpaceDN w:val="0"/>
        <w:adjustRightInd w:val="0"/>
        <w:ind w:left="0"/>
        <w:rPr>
          <w:rFonts w:ascii="Arial" w:eastAsiaTheme="minorHAnsi" w:hAnsi="Arial" w:cs="Arial"/>
          <w:b/>
          <w:color w:val="auto"/>
          <w:sz w:val="24"/>
          <w:szCs w:val="24"/>
        </w:rPr>
      </w:pPr>
      <w:r>
        <w:rPr>
          <w:rFonts w:ascii="Arial" w:eastAsiaTheme="minorHAnsi" w:hAnsi="Arial" w:cs="Arial"/>
          <w:b/>
          <w:color w:val="auto"/>
          <w:sz w:val="24"/>
          <w:szCs w:val="24"/>
        </w:rPr>
        <w:lastRenderedPageBreak/>
        <w:t xml:space="preserve">2.2.2 </w:t>
      </w:r>
      <w:r w:rsidR="00046650" w:rsidRPr="00046650">
        <w:rPr>
          <w:rFonts w:ascii="Arial" w:eastAsiaTheme="minorHAnsi" w:hAnsi="Arial" w:cs="Arial"/>
          <w:b/>
          <w:color w:val="auto"/>
          <w:sz w:val="24"/>
          <w:szCs w:val="24"/>
        </w:rPr>
        <w:t xml:space="preserve">Membership </w:t>
      </w:r>
    </w:p>
    <w:p w:rsidR="00046650" w:rsidRPr="00046650" w:rsidRDefault="00046650" w:rsidP="00235BB0">
      <w:pPr>
        <w:autoSpaceDE w:val="0"/>
        <w:autoSpaceDN w:val="0"/>
        <w:adjustRightInd w:val="0"/>
        <w:ind w:left="0"/>
        <w:rPr>
          <w:rFonts w:ascii="Arial" w:eastAsiaTheme="minorHAnsi" w:hAnsi="Arial" w:cs="Arial"/>
          <w:b/>
          <w:color w:val="auto"/>
        </w:rPr>
      </w:pPr>
    </w:p>
    <w:p w:rsidR="00046650" w:rsidRPr="00046650" w:rsidRDefault="00046650" w:rsidP="00235BB0">
      <w:pPr>
        <w:autoSpaceDE w:val="0"/>
        <w:autoSpaceDN w:val="0"/>
        <w:adjustRightInd w:val="0"/>
        <w:ind w:left="0"/>
        <w:rPr>
          <w:rFonts w:ascii="Arial" w:hAnsi="Arial" w:cs="Arial"/>
          <w:color w:val="000000"/>
        </w:rPr>
      </w:pPr>
      <w:r w:rsidRPr="00046650">
        <w:rPr>
          <w:rFonts w:ascii="Arial" w:hAnsi="Arial" w:cs="Arial"/>
          <w:color w:val="000000"/>
        </w:rPr>
        <w:t>In order to fulfil its core functions, DSCB is made up of one designated representative from each of a number of partners who form the DSCB. The Board members are:</w:t>
      </w:r>
    </w:p>
    <w:p w:rsidR="00046650" w:rsidRPr="00046650" w:rsidRDefault="00046650" w:rsidP="00235BB0">
      <w:pPr>
        <w:autoSpaceDE w:val="0"/>
        <w:autoSpaceDN w:val="0"/>
        <w:adjustRightInd w:val="0"/>
        <w:ind w:left="567"/>
        <w:rPr>
          <w:rFonts w:ascii="Arial" w:hAnsi="Arial" w:cs="Arial"/>
          <w:color w:val="000000"/>
          <w:szCs w:val="22"/>
        </w:rPr>
      </w:pP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Doncaster Metropolitan Borough Council (DMBC) </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Doncaster Children’s Services Trust (DCST) </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South Yorkshire Police (SYP) </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Doncaster Clinical Commissioning Group (CCG)</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South Yorkshire National Probation Service (NPS) </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Youth Offending Service </w:t>
      </w:r>
      <w:r w:rsidR="00932195">
        <w:rPr>
          <w:rFonts w:ascii="Arial" w:hAnsi="Arial" w:cs="Arial"/>
          <w:color w:val="000000"/>
          <w:szCs w:val="22"/>
        </w:rPr>
        <w:t>(YOS)</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NHS England </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Rotherham, Doncaster and South Humber NHS Foundation Trust </w:t>
      </w:r>
      <w:r w:rsidR="00305CAA">
        <w:rPr>
          <w:rFonts w:ascii="Arial" w:hAnsi="Arial" w:cs="Arial"/>
          <w:color w:val="000000"/>
          <w:szCs w:val="22"/>
        </w:rPr>
        <w:t>(RDASH)</w:t>
      </w:r>
    </w:p>
    <w:p w:rsidR="00046650" w:rsidRPr="00046650" w:rsidRDefault="00932195" w:rsidP="00235BB0">
      <w:pPr>
        <w:numPr>
          <w:ilvl w:val="0"/>
          <w:numId w:val="2"/>
        </w:numPr>
        <w:autoSpaceDE w:val="0"/>
        <w:autoSpaceDN w:val="0"/>
        <w:adjustRightInd w:val="0"/>
        <w:ind w:left="567" w:hanging="567"/>
        <w:rPr>
          <w:rFonts w:ascii="Arial" w:hAnsi="Arial" w:cs="Arial"/>
          <w:color w:val="000000"/>
          <w:szCs w:val="22"/>
        </w:rPr>
      </w:pPr>
      <w:r>
        <w:rPr>
          <w:rFonts w:ascii="Arial" w:hAnsi="Arial" w:cs="Arial"/>
          <w:color w:val="000000"/>
          <w:szCs w:val="22"/>
        </w:rPr>
        <w:t>Children and Family Court Advisory and Support Service (</w:t>
      </w:r>
      <w:r w:rsidR="00046650" w:rsidRPr="00046650">
        <w:rPr>
          <w:rFonts w:ascii="Arial" w:hAnsi="Arial" w:cs="Arial"/>
          <w:color w:val="000000"/>
          <w:szCs w:val="22"/>
        </w:rPr>
        <w:t>CAFCASS</w:t>
      </w:r>
      <w:r>
        <w:rPr>
          <w:rFonts w:ascii="Arial" w:hAnsi="Arial" w:cs="Arial"/>
          <w:color w:val="000000"/>
          <w:szCs w:val="22"/>
        </w:rPr>
        <w:t>)</w:t>
      </w:r>
      <w:r w:rsidR="00046650" w:rsidRPr="00046650">
        <w:rPr>
          <w:rFonts w:ascii="Arial" w:hAnsi="Arial" w:cs="Arial"/>
          <w:color w:val="000000"/>
          <w:szCs w:val="22"/>
        </w:rPr>
        <w:t xml:space="preserve"> </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Doncaster and Bassetlaw Teaching Hospital</w:t>
      </w:r>
      <w:r w:rsidR="00932195">
        <w:rPr>
          <w:rFonts w:ascii="Arial" w:hAnsi="Arial" w:cs="Arial"/>
          <w:color w:val="000000"/>
          <w:szCs w:val="22"/>
        </w:rPr>
        <w:t xml:space="preserve"> (DBTH)</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St Leger Homes </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Primary, Secondary and Special Schools </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Doncaster College </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2 Lay Members </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Safe@Last </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The South Yorkshire Community Rehabilitation Company Ltd</w:t>
      </w:r>
      <w:r w:rsidR="00932195">
        <w:rPr>
          <w:rFonts w:ascii="Arial" w:hAnsi="Arial" w:cs="Arial"/>
          <w:color w:val="000000"/>
          <w:szCs w:val="22"/>
        </w:rPr>
        <w:t xml:space="preserve"> (SYCRC)</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Doncaster Safeguarding Adults Board </w:t>
      </w:r>
      <w:r w:rsidR="00932195">
        <w:rPr>
          <w:rFonts w:ascii="Arial" w:hAnsi="Arial" w:cs="Arial"/>
          <w:color w:val="000000"/>
          <w:szCs w:val="22"/>
        </w:rPr>
        <w:t>(DSAB)</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South Yorkshire Fire and Rescue Service </w:t>
      </w:r>
      <w:r w:rsidR="00932195">
        <w:rPr>
          <w:rFonts w:ascii="Arial" w:hAnsi="Arial" w:cs="Arial"/>
          <w:color w:val="000000"/>
          <w:szCs w:val="22"/>
        </w:rPr>
        <w:t>(SYFR)</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HM Prison Service </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Primary Care </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Yorkshire Ambulance Service NHS Trust</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Expect Youth  </w:t>
      </w:r>
    </w:p>
    <w:p w:rsidR="00046650" w:rsidRPr="00046650" w:rsidRDefault="00046650" w:rsidP="00235BB0">
      <w:pPr>
        <w:autoSpaceDE w:val="0"/>
        <w:autoSpaceDN w:val="0"/>
        <w:adjustRightInd w:val="0"/>
        <w:ind w:left="567"/>
        <w:rPr>
          <w:rFonts w:ascii="Arial" w:hAnsi="Arial" w:cs="Arial"/>
          <w:color w:val="000000"/>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The Board has ensured the voices of children and young people influence its work in a number of ways. These are detailed in </w:t>
      </w:r>
      <w:r w:rsidR="0033305D" w:rsidRPr="00B6388A">
        <w:rPr>
          <w:rFonts w:ascii="Arial" w:hAnsi="Arial" w:cs="Arial"/>
          <w:color w:val="auto"/>
          <w:sz w:val="20"/>
          <w:szCs w:val="20"/>
        </w:rPr>
        <w:t xml:space="preserve">Section 4 on </w:t>
      </w:r>
      <w:r w:rsidRPr="00B6388A">
        <w:rPr>
          <w:rFonts w:ascii="Arial" w:hAnsi="Arial" w:cs="Arial"/>
          <w:color w:val="auto"/>
          <w:sz w:val="20"/>
          <w:szCs w:val="20"/>
        </w:rPr>
        <w:t>strategic Priorities.</w:t>
      </w:r>
    </w:p>
    <w:p w:rsidR="00046650" w:rsidRPr="00B6388A" w:rsidRDefault="00046650" w:rsidP="00B6388A">
      <w:pPr>
        <w:pStyle w:val="Default"/>
        <w:spacing w:line="276" w:lineRule="auto"/>
        <w:ind w:left="0"/>
        <w:jc w:val="both"/>
        <w:rPr>
          <w:rFonts w:ascii="Arial" w:hAnsi="Arial" w:cs="Arial"/>
          <w:color w:val="auto"/>
          <w:sz w:val="20"/>
          <w:szCs w:val="20"/>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Designated represen</w:t>
      </w:r>
      <w:r w:rsidR="00280DE5">
        <w:rPr>
          <w:rFonts w:ascii="Arial" w:hAnsi="Arial" w:cs="Arial"/>
          <w:color w:val="auto"/>
          <w:sz w:val="20"/>
          <w:szCs w:val="20"/>
        </w:rPr>
        <w:t>tatives of the statutory Board m</w:t>
      </w:r>
      <w:r w:rsidRPr="00B6388A">
        <w:rPr>
          <w:rFonts w:ascii="Arial" w:hAnsi="Arial" w:cs="Arial"/>
          <w:color w:val="auto"/>
          <w:sz w:val="20"/>
          <w:szCs w:val="20"/>
        </w:rPr>
        <w:t xml:space="preserve">embers are expected to serve a minimum of three years on the Doncaster Safeguarding Children Board. The DSCB also has a small number of professional advisors from key agencies. Members of the DSCB are Chief Officers from within their own organisation with a strategic role in relation to safeguarding and promoting welfare of children and young people within their organisation. They are able to: </w:t>
      </w:r>
    </w:p>
    <w:p w:rsidR="00046650" w:rsidRPr="00046650" w:rsidRDefault="00046650" w:rsidP="00235BB0">
      <w:pPr>
        <w:autoSpaceDE w:val="0"/>
        <w:autoSpaceDN w:val="0"/>
        <w:adjustRightInd w:val="0"/>
        <w:ind w:left="0"/>
        <w:rPr>
          <w:rFonts w:ascii="Arial" w:hAnsi="Arial" w:cs="Arial"/>
          <w:color w:val="000000"/>
          <w:szCs w:val="22"/>
        </w:rPr>
      </w:pP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Speak for their organisation with authority </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Commit their organisation on safeguarding and promoting welfare policy and practice matters </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Hold their own organisation to account and hold others to account and collate management information to demonstrate effectiveness. </w:t>
      </w:r>
    </w:p>
    <w:p w:rsidR="00046650" w:rsidRPr="00046650" w:rsidRDefault="00046650" w:rsidP="00235BB0">
      <w:pPr>
        <w:autoSpaceDE w:val="0"/>
        <w:autoSpaceDN w:val="0"/>
        <w:adjustRightInd w:val="0"/>
        <w:ind w:left="567"/>
        <w:rPr>
          <w:rFonts w:ascii="Arial" w:hAnsi="Arial" w:cs="Arial"/>
          <w:color w:val="000000"/>
          <w:szCs w:val="22"/>
        </w:rPr>
      </w:pPr>
    </w:p>
    <w:p w:rsidR="00046650" w:rsidRPr="00B6388A" w:rsidRDefault="00280DE5" w:rsidP="00B6388A">
      <w:pPr>
        <w:pStyle w:val="Default"/>
        <w:spacing w:line="276" w:lineRule="auto"/>
        <w:ind w:left="0"/>
        <w:jc w:val="both"/>
        <w:rPr>
          <w:rFonts w:ascii="Arial" w:hAnsi="Arial" w:cs="Arial"/>
          <w:color w:val="auto"/>
          <w:sz w:val="20"/>
          <w:szCs w:val="20"/>
        </w:rPr>
      </w:pPr>
      <w:r>
        <w:rPr>
          <w:rFonts w:ascii="Arial" w:hAnsi="Arial" w:cs="Arial"/>
          <w:color w:val="auto"/>
          <w:sz w:val="20"/>
          <w:szCs w:val="20"/>
        </w:rPr>
        <w:t>DSCB Board m</w:t>
      </w:r>
      <w:r w:rsidR="00046650" w:rsidRPr="00B6388A">
        <w:rPr>
          <w:rFonts w:ascii="Arial" w:hAnsi="Arial" w:cs="Arial"/>
          <w:color w:val="auto"/>
          <w:sz w:val="20"/>
          <w:szCs w:val="20"/>
        </w:rPr>
        <w:t>embers have a clear role description, which includes disseminating the work of the Board within their respective agencies. They self-assess their effectiveness within an agreed performance fra</w:t>
      </w:r>
      <w:r w:rsidR="00860055">
        <w:rPr>
          <w:rFonts w:ascii="Arial" w:hAnsi="Arial" w:cs="Arial"/>
          <w:color w:val="auto"/>
          <w:sz w:val="20"/>
          <w:szCs w:val="20"/>
        </w:rPr>
        <w:t>mework. DSCB has appointed two lay m</w:t>
      </w:r>
      <w:r w:rsidR="00046650" w:rsidRPr="00B6388A">
        <w:rPr>
          <w:rFonts w:ascii="Arial" w:hAnsi="Arial" w:cs="Arial"/>
          <w:color w:val="auto"/>
          <w:sz w:val="20"/>
          <w:szCs w:val="20"/>
        </w:rPr>
        <w:t xml:space="preserve">embers who operate as full members of the Board with defined roles and responsibilities. They are both active members of Doncaster community. They bring their local knowledge and expertise to support the work of the DSCB. Both are regular attenders of the Board and its sub-groups. </w:t>
      </w:r>
    </w:p>
    <w:p w:rsidR="00046650" w:rsidRDefault="00046650" w:rsidP="00235BB0">
      <w:pPr>
        <w:pStyle w:val="Default"/>
        <w:spacing w:line="276" w:lineRule="auto"/>
        <w:ind w:left="0"/>
        <w:rPr>
          <w:rFonts w:ascii="Arial" w:hAnsi="Arial" w:cs="Arial"/>
          <w:b/>
          <w:bCs/>
          <w:sz w:val="28"/>
        </w:rPr>
      </w:pPr>
    </w:p>
    <w:p w:rsidR="00171043" w:rsidRPr="00046650" w:rsidRDefault="00171043" w:rsidP="00235BB0">
      <w:pPr>
        <w:pStyle w:val="Default"/>
        <w:spacing w:line="276" w:lineRule="auto"/>
        <w:ind w:left="0"/>
        <w:rPr>
          <w:rFonts w:ascii="Arial" w:hAnsi="Arial" w:cs="Arial"/>
          <w:b/>
          <w:bCs/>
          <w:sz w:val="28"/>
        </w:rPr>
      </w:pPr>
    </w:p>
    <w:p w:rsidR="00046650" w:rsidRPr="00046650" w:rsidRDefault="00D6622F" w:rsidP="00235BB0">
      <w:pPr>
        <w:autoSpaceDE w:val="0"/>
        <w:autoSpaceDN w:val="0"/>
        <w:adjustRightInd w:val="0"/>
        <w:ind w:left="0"/>
        <w:rPr>
          <w:rFonts w:ascii="Arial" w:hAnsi="Arial" w:cs="Arial"/>
          <w:color w:val="000000"/>
          <w:sz w:val="24"/>
          <w:szCs w:val="24"/>
        </w:rPr>
      </w:pPr>
      <w:r>
        <w:rPr>
          <w:rFonts w:ascii="Arial" w:hAnsi="Arial" w:cs="Arial"/>
          <w:b/>
          <w:bCs/>
          <w:color w:val="000000"/>
          <w:sz w:val="24"/>
          <w:szCs w:val="24"/>
        </w:rPr>
        <w:lastRenderedPageBreak/>
        <w:t xml:space="preserve">2.2.3 </w:t>
      </w:r>
      <w:r w:rsidR="00046650" w:rsidRPr="00046650">
        <w:rPr>
          <w:rFonts w:ascii="Arial" w:hAnsi="Arial" w:cs="Arial"/>
          <w:b/>
          <w:bCs/>
          <w:color w:val="000000"/>
          <w:sz w:val="24"/>
          <w:szCs w:val="24"/>
        </w:rPr>
        <w:t xml:space="preserve">Board Structure </w:t>
      </w:r>
    </w:p>
    <w:p w:rsidR="00046650" w:rsidRPr="00046650" w:rsidRDefault="00046650" w:rsidP="00235BB0">
      <w:pPr>
        <w:autoSpaceDE w:val="0"/>
        <w:autoSpaceDN w:val="0"/>
        <w:adjustRightInd w:val="0"/>
        <w:ind w:left="720"/>
        <w:rPr>
          <w:rFonts w:ascii="Arial" w:hAnsi="Arial" w:cs="Arial"/>
          <w:color w:val="000000"/>
          <w:sz w:val="22"/>
          <w:szCs w:val="22"/>
        </w:rPr>
      </w:pPr>
    </w:p>
    <w:p w:rsidR="00046650" w:rsidRPr="00046650" w:rsidRDefault="00046650" w:rsidP="00235BB0">
      <w:pPr>
        <w:autoSpaceDE w:val="0"/>
        <w:autoSpaceDN w:val="0"/>
        <w:adjustRightInd w:val="0"/>
        <w:ind w:left="0"/>
        <w:rPr>
          <w:rFonts w:ascii="Arial" w:hAnsi="Arial" w:cs="Arial"/>
          <w:color w:val="000000"/>
        </w:rPr>
      </w:pPr>
      <w:r w:rsidRPr="00046650">
        <w:rPr>
          <w:rFonts w:ascii="Arial" w:hAnsi="Arial" w:cs="Arial"/>
          <w:color w:val="000000"/>
        </w:rPr>
        <w:t>The Board is supported in its work by a number of sub-groups as depicted below:</w:t>
      </w:r>
    </w:p>
    <w:p w:rsidR="00046650" w:rsidRDefault="009523DC" w:rsidP="00235BB0">
      <w:pPr>
        <w:autoSpaceDE w:val="0"/>
        <w:autoSpaceDN w:val="0"/>
        <w:adjustRightInd w:val="0"/>
        <w:ind w:left="0"/>
        <w:rPr>
          <w:rFonts w:ascii="Book Antiqua" w:hAnsi="Book Antiqua" w:cs="Book Antiqua"/>
          <w:color w:val="000000"/>
          <w:sz w:val="24"/>
          <w:szCs w:val="24"/>
        </w:rPr>
      </w:pPr>
      <w:r>
        <w:rPr>
          <w:rFonts w:ascii="Book Antiqua" w:hAnsi="Book Antiqua" w:cs="Book Antiqua"/>
          <w:noProof/>
          <w:color w:val="000000"/>
          <w:sz w:val="24"/>
          <w:szCs w:val="24"/>
          <w:lang w:eastAsia="en-GB"/>
        </w:rPr>
        <w:drawing>
          <wp:inline distT="0" distB="0" distL="0" distR="0" wp14:anchorId="451916F8" wp14:editId="6E930766">
            <wp:extent cx="6225871" cy="3045350"/>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7118" cy="3045960"/>
                    </a:xfrm>
                    <a:prstGeom prst="rect">
                      <a:avLst/>
                    </a:prstGeom>
                    <a:noFill/>
                  </pic:spPr>
                </pic:pic>
              </a:graphicData>
            </a:graphic>
          </wp:inline>
        </w:drawing>
      </w:r>
    </w:p>
    <w:p w:rsidR="00171043" w:rsidRPr="00046650" w:rsidRDefault="00171043" w:rsidP="00235BB0">
      <w:pPr>
        <w:autoSpaceDE w:val="0"/>
        <w:autoSpaceDN w:val="0"/>
        <w:adjustRightInd w:val="0"/>
        <w:ind w:left="0"/>
        <w:rPr>
          <w:rFonts w:ascii="Book Antiqua" w:hAnsi="Book Antiqua" w:cs="Book Antiqua"/>
          <w:color w:val="000000"/>
          <w:sz w:val="24"/>
          <w:szCs w:val="24"/>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The sub-groups progress the Board’s strategic priorities and ensure the Board meets its statutory functions. The Health Assurance Forum and Education Advisory groups encompass their respective communities and are administered through the CCG and DMBC. Task and finish groups are established to work on specific themes as required. Attendance and commitment of partners has been good and has enabled the Board to take forward its priorities.</w:t>
      </w:r>
    </w:p>
    <w:p w:rsidR="00046650" w:rsidRPr="00B6388A" w:rsidRDefault="00046650" w:rsidP="00B6388A">
      <w:pPr>
        <w:pStyle w:val="Default"/>
        <w:spacing w:line="276" w:lineRule="auto"/>
        <w:ind w:left="0"/>
        <w:jc w:val="both"/>
        <w:rPr>
          <w:rFonts w:ascii="Arial" w:hAnsi="Arial" w:cs="Arial"/>
          <w:color w:val="auto"/>
          <w:sz w:val="20"/>
          <w:szCs w:val="20"/>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In January 2016</w:t>
      </w:r>
      <w:r w:rsidR="00361683">
        <w:rPr>
          <w:rFonts w:ascii="Arial" w:hAnsi="Arial" w:cs="Arial"/>
          <w:color w:val="auto"/>
          <w:sz w:val="20"/>
          <w:szCs w:val="20"/>
        </w:rPr>
        <w:t>,</w:t>
      </w:r>
      <w:r w:rsidRPr="00B6388A">
        <w:rPr>
          <w:rFonts w:ascii="Arial" w:hAnsi="Arial" w:cs="Arial"/>
          <w:color w:val="auto"/>
          <w:sz w:val="20"/>
          <w:szCs w:val="20"/>
        </w:rPr>
        <w:t xml:space="preserve"> the Performance Accountability Board (PAB) was created. Its key purpose was identified in its terms of reference as:</w:t>
      </w:r>
    </w:p>
    <w:p w:rsidR="00046650" w:rsidRPr="00046650" w:rsidRDefault="00046650" w:rsidP="00235BB0">
      <w:pPr>
        <w:autoSpaceDE w:val="0"/>
        <w:autoSpaceDN w:val="0"/>
        <w:adjustRightInd w:val="0"/>
        <w:ind w:left="0"/>
        <w:rPr>
          <w:rFonts w:ascii="Arial" w:hAnsi="Arial" w:cs="Arial"/>
          <w:color w:val="auto"/>
          <w:szCs w:val="22"/>
        </w:rPr>
      </w:pP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To act as a ‘strategic summit’ group for the DSCB at Chief Executive level to  oversee  improvement in children’s safeguarding, focusing in particular on cross-cutting issues that require effective interdependent working from partner organisations</w:t>
      </w:r>
    </w:p>
    <w:p w:rsidR="00046650" w:rsidRPr="00046650" w:rsidRDefault="00361683" w:rsidP="00235BB0">
      <w:pPr>
        <w:numPr>
          <w:ilvl w:val="0"/>
          <w:numId w:val="2"/>
        </w:numPr>
        <w:autoSpaceDE w:val="0"/>
        <w:autoSpaceDN w:val="0"/>
        <w:adjustRightInd w:val="0"/>
        <w:ind w:left="567" w:hanging="567"/>
        <w:rPr>
          <w:rFonts w:ascii="Arial" w:hAnsi="Arial" w:cs="Arial"/>
          <w:color w:val="000000"/>
          <w:szCs w:val="22"/>
        </w:rPr>
      </w:pPr>
      <w:r>
        <w:rPr>
          <w:rFonts w:ascii="Arial" w:hAnsi="Arial" w:cs="Arial"/>
          <w:color w:val="000000"/>
          <w:szCs w:val="22"/>
        </w:rPr>
        <w:t>To review progress with improvement p</w:t>
      </w:r>
      <w:r w:rsidR="00046650" w:rsidRPr="00046650">
        <w:rPr>
          <w:rFonts w:ascii="Arial" w:hAnsi="Arial" w:cs="Arial"/>
          <w:color w:val="000000"/>
          <w:szCs w:val="22"/>
        </w:rPr>
        <w:t>lans following inspection</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 xml:space="preserve">To identify and resolve key areas of performance risk </w:t>
      </w:r>
    </w:p>
    <w:p w:rsidR="00046650" w:rsidRPr="00046650" w:rsidRDefault="00046650" w:rsidP="00235BB0">
      <w:pPr>
        <w:numPr>
          <w:ilvl w:val="0"/>
          <w:numId w:val="2"/>
        </w:numPr>
        <w:autoSpaceDE w:val="0"/>
        <w:autoSpaceDN w:val="0"/>
        <w:adjustRightInd w:val="0"/>
        <w:ind w:left="567" w:hanging="567"/>
        <w:rPr>
          <w:rFonts w:ascii="Arial" w:hAnsi="Arial" w:cs="Arial"/>
          <w:color w:val="000000"/>
          <w:szCs w:val="22"/>
        </w:rPr>
      </w:pPr>
      <w:r w:rsidRPr="00046650">
        <w:rPr>
          <w:rFonts w:ascii="Arial" w:hAnsi="Arial" w:cs="Arial"/>
          <w:color w:val="000000"/>
          <w:szCs w:val="22"/>
        </w:rPr>
        <w:t>To identify barriers to progress and agree solutions</w:t>
      </w:r>
    </w:p>
    <w:p w:rsidR="00046650" w:rsidRPr="00046650" w:rsidRDefault="00046650" w:rsidP="00235BB0">
      <w:pPr>
        <w:autoSpaceDE w:val="0"/>
        <w:autoSpaceDN w:val="0"/>
        <w:adjustRightInd w:val="0"/>
        <w:ind w:left="0"/>
        <w:rPr>
          <w:rFonts w:ascii="Arial" w:hAnsi="Arial" w:cs="Arial"/>
          <w:color w:val="000000" w:themeColor="text1"/>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The PAB was established to meet the expectation from the Department for Education (as part of the Secretary of State’s Direction to the Council) that there is a partnership body at executive level to oversee, monitor and challenge improvement. Given the leadership role of the DSCB in challenging and assuring the effectiveness of local safeguarding arrangements, it was agreed by partners that the PAB would operate within the governance framework of the DSCB and would be chaired by the Independent Chair of the DSCB. It is attended by chief officers from the key </w:t>
      </w:r>
      <w:r w:rsidR="00932195">
        <w:rPr>
          <w:rFonts w:ascii="Arial" w:hAnsi="Arial" w:cs="Arial"/>
          <w:color w:val="auto"/>
          <w:sz w:val="20"/>
          <w:szCs w:val="20"/>
        </w:rPr>
        <w:t>agencies: SYP, RDASH, CCG, DBTH</w:t>
      </w:r>
      <w:r w:rsidRPr="00B6388A">
        <w:rPr>
          <w:rFonts w:ascii="Arial" w:hAnsi="Arial" w:cs="Arial"/>
          <w:color w:val="auto"/>
          <w:sz w:val="20"/>
          <w:szCs w:val="20"/>
        </w:rPr>
        <w:t>, DMBC and DCST. The group is administered by the DSCB.</w:t>
      </w:r>
    </w:p>
    <w:p w:rsidR="00046650" w:rsidRPr="00046650" w:rsidRDefault="00046650" w:rsidP="00235BB0">
      <w:pPr>
        <w:autoSpaceDE w:val="0"/>
        <w:autoSpaceDN w:val="0"/>
        <w:adjustRightInd w:val="0"/>
        <w:ind w:left="0"/>
        <w:rPr>
          <w:rFonts w:ascii="Arial" w:hAnsi="Arial" w:cs="Arial"/>
          <w:b/>
          <w:bCs/>
          <w:color w:val="000000"/>
          <w:sz w:val="24"/>
          <w:szCs w:val="24"/>
        </w:rPr>
      </w:pPr>
    </w:p>
    <w:p w:rsidR="00046650" w:rsidRPr="00046650" w:rsidRDefault="00D6622F" w:rsidP="00235BB0">
      <w:pPr>
        <w:autoSpaceDE w:val="0"/>
        <w:autoSpaceDN w:val="0"/>
        <w:adjustRightInd w:val="0"/>
        <w:ind w:left="0"/>
        <w:rPr>
          <w:rFonts w:ascii="Arial" w:hAnsi="Arial" w:cs="Arial"/>
          <w:b/>
          <w:bCs/>
          <w:color w:val="000000"/>
          <w:sz w:val="24"/>
          <w:szCs w:val="24"/>
        </w:rPr>
      </w:pPr>
      <w:r>
        <w:rPr>
          <w:rFonts w:ascii="Arial" w:hAnsi="Arial" w:cs="Arial"/>
          <w:b/>
          <w:bCs/>
          <w:color w:val="000000"/>
          <w:sz w:val="24"/>
          <w:szCs w:val="24"/>
        </w:rPr>
        <w:t xml:space="preserve">2.2.4 </w:t>
      </w:r>
      <w:r w:rsidR="00046650" w:rsidRPr="00046650">
        <w:rPr>
          <w:rFonts w:ascii="Arial" w:hAnsi="Arial" w:cs="Arial"/>
          <w:b/>
          <w:bCs/>
          <w:color w:val="000000"/>
          <w:sz w:val="24"/>
          <w:szCs w:val="24"/>
        </w:rPr>
        <w:t>Board Meetings in 2017-18</w:t>
      </w:r>
    </w:p>
    <w:p w:rsidR="00046650" w:rsidRPr="00046650" w:rsidRDefault="00046650" w:rsidP="00235BB0">
      <w:pPr>
        <w:ind w:left="0"/>
        <w:rPr>
          <w:rFonts w:ascii="Arial" w:hAnsi="Arial" w:cs="Arial"/>
          <w:b/>
          <w:color w:val="000000" w:themeColor="text1"/>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The Board has met four times during 2017/18 and also held a Board Development Day in January 2018. Attendance at Board level is good. Low attendance tends to be from agencies where there is </w:t>
      </w:r>
      <w:r w:rsidRPr="00B6388A">
        <w:rPr>
          <w:rFonts w:ascii="Arial" w:hAnsi="Arial" w:cs="Arial"/>
          <w:color w:val="auto"/>
          <w:sz w:val="20"/>
          <w:szCs w:val="20"/>
        </w:rPr>
        <w:lastRenderedPageBreak/>
        <w:t xml:space="preserve">only one representative from that agency or where an agency represents a number of Boards in the region. </w:t>
      </w:r>
    </w:p>
    <w:p w:rsidR="00046650" w:rsidRPr="00046650" w:rsidRDefault="00046650" w:rsidP="00235BB0">
      <w:pPr>
        <w:autoSpaceDE w:val="0"/>
        <w:autoSpaceDN w:val="0"/>
        <w:adjustRightInd w:val="0"/>
        <w:ind w:left="0"/>
        <w:rPr>
          <w:rFonts w:ascii="Arial" w:hAnsi="Arial" w:cs="Arial"/>
          <w:b/>
          <w:bCs/>
          <w:color w:val="000000"/>
        </w:rPr>
      </w:pPr>
    </w:p>
    <w:p w:rsidR="00046650" w:rsidRPr="00046650" w:rsidRDefault="00D6622F" w:rsidP="00235BB0">
      <w:pPr>
        <w:autoSpaceDE w:val="0"/>
        <w:autoSpaceDN w:val="0"/>
        <w:adjustRightInd w:val="0"/>
        <w:ind w:left="0"/>
        <w:rPr>
          <w:rFonts w:ascii="Arial" w:hAnsi="Arial" w:cs="Arial"/>
          <w:b/>
          <w:bCs/>
          <w:color w:val="000000"/>
          <w:sz w:val="24"/>
          <w:szCs w:val="24"/>
        </w:rPr>
      </w:pPr>
      <w:r>
        <w:rPr>
          <w:rFonts w:ascii="Arial" w:hAnsi="Arial" w:cs="Arial"/>
          <w:b/>
          <w:bCs/>
          <w:color w:val="000000"/>
          <w:sz w:val="24"/>
          <w:szCs w:val="24"/>
        </w:rPr>
        <w:t xml:space="preserve">2.2.5 </w:t>
      </w:r>
      <w:r w:rsidR="00046650" w:rsidRPr="00046650">
        <w:rPr>
          <w:rFonts w:ascii="Arial" w:hAnsi="Arial" w:cs="Arial"/>
          <w:b/>
          <w:bCs/>
          <w:color w:val="000000"/>
          <w:sz w:val="24"/>
          <w:szCs w:val="24"/>
        </w:rPr>
        <w:t xml:space="preserve">Links with other strategic partnerships </w:t>
      </w:r>
    </w:p>
    <w:p w:rsidR="00046650" w:rsidRPr="00046650" w:rsidRDefault="00046650" w:rsidP="00235BB0">
      <w:pPr>
        <w:autoSpaceDE w:val="0"/>
        <w:autoSpaceDN w:val="0"/>
        <w:adjustRightInd w:val="0"/>
        <w:ind w:left="567"/>
        <w:rPr>
          <w:rFonts w:ascii="Arial" w:hAnsi="Arial" w:cs="Arial"/>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The DSCB is supported by established protocols to ensure good communication, collaboration and alignment with the Doncaster Safeguarding Adults Board, Health and Wellbeing Board and Safer Stronger Doncaster.  There is reciprocal attendance on the Safeguarding Adult and Safeguarding Children Boards by the Board Managers. The two Safeguarding Boards work collaboratively to undertake a joint self-assurance exercise (more commonly known as Section 11 audit). This assessment is undertaken every two years and was under taken during 2017.</w:t>
      </w:r>
      <w:r w:rsidR="00187AB7" w:rsidRPr="00B6388A">
        <w:rPr>
          <w:rFonts w:ascii="Arial" w:hAnsi="Arial" w:cs="Arial"/>
          <w:color w:val="auto"/>
          <w:sz w:val="20"/>
          <w:szCs w:val="20"/>
        </w:rPr>
        <w:t xml:space="preserve"> </w:t>
      </w:r>
    </w:p>
    <w:p w:rsidR="00046650" w:rsidRPr="00B6388A" w:rsidRDefault="00046650" w:rsidP="00B6388A">
      <w:pPr>
        <w:pStyle w:val="Default"/>
        <w:spacing w:line="276" w:lineRule="auto"/>
        <w:ind w:left="0"/>
        <w:jc w:val="both"/>
        <w:rPr>
          <w:rFonts w:ascii="Arial" w:hAnsi="Arial" w:cs="Arial"/>
          <w:color w:val="auto"/>
          <w:sz w:val="20"/>
          <w:szCs w:val="20"/>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The DSCB receives assurance reports from the Safer Stronger Doncaster Partners</w:t>
      </w:r>
      <w:r w:rsidR="00361683">
        <w:rPr>
          <w:rFonts w:ascii="Arial" w:hAnsi="Arial" w:cs="Arial"/>
          <w:color w:val="auto"/>
          <w:sz w:val="20"/>
          <w:szCs w:val="20"/>
        </w:rPr>
        <w:t>hip in relation to Prevent and d</w:t>
      </w:r>
      <w:r w:rsidRPr="00B6388A">
        <w:rPr>
          <w:rFonts w:ascii="Arial" w:hAnsi="Arial" w:cs="Arial"/>
          <w:color w:val="auto"/>
          <w:sz w:val="20"/>
          <w:szCs w:val="20"/>
        </w:rPr>
        <w:t>om</w:t>
      </w:r>
      <w:r w:rsidR="00361683">
        <w:rPr>
          <w:rFonts w:ascii="Arial" w:hAnsi="Arial" w:cs="Arial"/>
          <w:color w:val="auto"/>
          <w:sz w:val="20"/>
          <w:szCs w:val="20"/>
        </w:rPr>
        <w:t>estic a</w:t>
      </w:r>
      <w:r w:rsidRPr="00B6388A">
        <w:rPr>
          <w:rFonts w:ascii="Arial" w:hAnsi="Arial" w:cs="Arial"/>
          <w:color w:val="auto"/>
          <w:sz w:val="20"/>
          <w:szCs w:val="20"/>
        </w:rPr>
        <w:t>buse. Assurance reports have been provided from the Health and Wellbeing Board regarding the progress of the Mental Health and Wellbeing Transformation Plan.</w:t>
      </w:r>
    </w:p>
    <w:p w:rsidR="00046650" w:rsidRPr="00B6388A" w:rsidRDefault="00046650" w:rsidP="00B6388A">
      <w:pPr>
        <w:pStyle w:val="Default"/>
        <w:spacing w:line="276" w:lineRule="auto"/>
        <w:ind w:left="0"/>
        <w:jc w:val="both"/>
        <w:rPr>
          <w:rFonts w:ascii="Arial" w:hAnsi="Arial" w:cs="Arial"/>
          <w:color w:val="auto"/>
          <w:sz w:val="20"/>
          <w:szCs w:val="20"/>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The diagram below illustrates how the DSCB links with other strategic partnerships. </w:t>
      </w:r>
    </w:p>
    <w:p w:rsidR="00046650" w:rsidRPr="00046650" w:rsidRDefault="00046650" w:rsidP="00235BB0">
      <w:pPr>
        <w:autoSpaceDE w:val="0"/>
        <w:autoSpaceDN w:val="0"/>
        <w:adjustRightInd w:val="0"/>
        <w:ind w:left="567"/>
        <w:rPr>
          <w:rFonts w:ascii="Arial" w:hAnsi="Arial" w:cs="Arial"/>
        </w:rPr>
      </w:pPr>
    </w:p>
    <w:p w:rsidR="00046650" w:rsidRPr="00046650" w:rsidRDefault="00046650" w:rsidP="00235BB0">
      <w:pPr>
        <w:autoSpaceDE w:val="0"/>
        <w:autoSpaceDN w:val="0"/>
        <w:adjustRightInd w:val="0"/>
        <w:ind w:left="567"/>
        <w:rPr>
          <w:rFonts w:ascii="Arial" w:hAnsi="Arial" w:cs="Arial"/>
        </w:rPr>
      </w:pPr>
    </w:p>
    <w:p w:rsidR="00046650" w:rsidRPr="00046650" w:rsidRDefault="00046650" w:rsidP="00235BB0">
      <w:pPr>
        <w:autoSpaceDE w:val="0"/>
        <w:autoSpaceDN w:val="0"/>
        <w:adjustRightInd w:val="0"/>
        <w:ind w:left="567"/>
        <w:rPr>
          <w:rFonts w:ascii="Arial" w:hAnsi="Arial" w:cs="Arial"/>
        </w:rPr>
      </w:pPr>
      <w:r w:rsidRPr="00046650">
        <w:rPr>
          <w:rFonts w:ascii="Arial" w:hAnsi="Arial" w:cs="Arial"/>
          <w:noProof/>
          <w:lang w:eastAsia="en-GB"/>
        </w:rPr>
        <w:drawing>
          <wp:inline distT="0" distB="0" distL="0" distR="0" wp14:anchorId="198FD60F" wp14:editId="3E13B69F">
            <wp:extent cx="5010150" cy="2647950"/>
            <wp:effectExtent l="0" t="0" r="0" b="0"/>
            <wp:docPr id="68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0150" cy="2647950"/>
                    </a:xfrm>
                    <a:prstGeom prst="rect">
                      <a:avLst/>
                    </a:prstGeom>
                    <a:noFill/>
                  </pic:spPr>
                </pic:pic>
              </a:graphicData>
            </a:graphic>
          </wp:inline>
        </w:drawing>
      </w:r>
    </w:p>
    <w:p w:rsidR="00046650" w:rsidRPr="00046650" w:rsidRDefault="00046650" w:rsidP="00235BB0">
      <w:pPr>
        <w:autoSpaceDE w:val="0"/>
        <w:autoSpaceDN w:val="0"/>
        <w:adjustRightInd w:val="0"/>
        <w:ind w:left="0"/>
        <w:rPr>
          <w:rFonts w:ascii="Arial" w:hAnsi="Arial" w:cs="Arial"/>
          <w:color w:val="000000"/>
          <w:sz w:val="24"/>
          <w:szCs w:val="24"/>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The Children and Young People’s Plan, 2017-20 is based around four key themes: healthy and happy, equality, safety, and achievement. Through the Children and Families Executive group, the partnership is held to account for the delivery of the plan.  The DSCB receives assurances from the Children and Families Executive Group in relation to the plan and specifically on the theme of ‘Safe’.  This will include for example, the coordination of partnership activity in relation to early help and neglect.</w:t>
      </w:r>
    </w:p>
    <w:p w:rsidR="00046650" w:rsidRPr="00B6388A" w:rsidRDefault="00046650" w:rsidP="00B6388A">
      <w:pPr>
        <w:pStyle w:val="Default"/>
        <w:spacing w:line="276" w:lineRule="auto"/>
        <w:ind w:left="0"/>
        <w:jc w:val="both"/>
        <w:rPr>
          <w:rFonts w:ascii="Arial" w:hAnsi="Arial" w:cs="Arial"/>
          <w:color w:val="auto"/>
          <w:sz w:val="20"/>
          <w:szCs w:val="20"/>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The Doncaster Pl</w:t>
      </w:r>
      <w:r w:rsidR="00361683">
        <w:rPr>
          <w:rFonts w:ascii="Arial" w:hAnsi="Arial" w:cs="Arial"/>
          <w:color w:val="auto"/>
          <w:sz w:val="20"/>
          <w:szCs w:val="20"/>
        </w:rPr>
        <w:t>ace Plan, jointly developed by h</w:t>
      </w:r>
      <w:r w:rsidRPr="00B6388A">
        <w:rPr>
          <w:rFonts w:ascii="Arial" w:hAnsi="Arial" w:cs="Arial"/>
          <w:color w:val="auto"/>
          <w:sz w:val="20"/>
          <w:szCs w:val="20"/>
        </w:rPr>
        <w:t>ealth and social care commissioners and providers, was agreed in October 2016 with the aim of developing a joint vision and a plan to maximise the value of the partnership’s collective action and accelerate the ability to transform the way we deliver services.</w:t>
      </w:r>
    </w:p>
    <w:p w:rsidR="00046650" w:rsidRPr="00046650" w:rsidRDefault="00046650" w:rsidP="00235BB0">
      <w:pPr>
        <w:autoSpaceDE w:val="0"/>
        <w:autoSpaceDN w:val="0"/>
        <w:adjustRightInd w:val="0"/>
        <w:ind w:left="0"/>
        <w:rPr>
          <w:rFonts w:ascii="Arial" w:eastAsia="Calibri" w:hAnsi="Arial" w:cs="Arial"/>
          <w:color w:val="auto"/>
        </w:rPr>
      </w:pPr>
    </w:p>
    <w:p w:rsidR="00046650" w:rsidRDefault="00046650" w:rsidP="00235BB0">
      <w:pPr>
        <w:autoSpaceDE w:val="0"/>
        <w:autoSpaceDN w:val="0"/>
        <w:adjustRightInd w:val="0"/>
        <w:ind w:left="0"/>
        <w:rPr>
          <w:rFonts w:ascii="Arial" w:hAnsi="Arial" w:cs="Arial"/>
          <w:color w:val="auto"/>
        </w:rPr>
      </w:pPr>
      <w:r w:rsidRPr="00046650">
        <w:rPr>
          <w:rFonts w:ascii="Arial" w:hAnsi="Arial" w:cs="Arial"/>
          <w:color w:val="auto"/>
        </w:rPr>
        <w:t>The plan includes seven key strands of work across both children’s and adult’s arenas:</w:t>
      </w:r>
    </w:p>
    <w:p w:rsidR="005622EA" w:rsidRPr="00046650" w:rsidRDefault="005622EA" w:rsidP="00235BB0">
      <w:pPr>
        <w:autoSpaceDE w:val="0"/>
        <w:autoSpaceDN w:val="0"/>
        <w:adjustRightInd w:val="0"/>
        <w:ind w:left="0"/>
        <w:rPr>
          <w:rFonts w:ascii="Arial" w:hAnsi="Arial" w:cs="Arial"/>
          <w:color w:val="auto"/>
        </w:rPr>
      </w:pPr>
    </w:p>
    <w:p w:rsidR="00046650" w:rsidRPr="00046650" w:rsidRDefault="00046650" w:rsidP="00235BB0">
      <w:pPr>
        <w:numPr>
          <w:ilvl w:val="0"/>
          <w:numId w:val="6"/>
        </w:numPr>
        <w:autoSpaceDE w:val="0"/>
        <w:autoSpaceDN w:val="0"/>
        <w:adjustRightInd w:val="0"/>
        <w:contextualSpacing/>
        <w:rPr>
          <w:rFonts w:ascii="Arial" w:hAnsi="Arial" w:cs="Arial"/>
          <w:color w:val="auto"/>
        </w:rPr>
      </w:pPr>
      <w:r w:rsidRPr="00046650">
        <w:rPr>
          <w:rFonts w:ascii="Arial" w:hAnsi="Arial" w:cs="Arial"/>
          <w:color w:val="auto"/>
        </w:rPr>
        <w:t>Urgent and emergency care</w:t>
      </w:r>
    </w:p>
    <w:p w:rsidR="00046650" w:rsidRPr="00046650" w:rsidRDefault="00046650" w:rsidP="00235BB0">
      <w:pPr>
        <w:numPr>
          <w:ilvl w:val="0"/>
          <w:numId w:val="6"/>
        </w:numPr>
        <w:autoSpaceDE w:val="0"/>
        <w:autoSpaceDN w:val="0"/>
        <w:adjustRightInd w:val="0"/>
        <w:contextualSpacing/>
        <w:rPr>
          <w:rFonts w:ascii="Arial" w:hAnsi="Arial" w:cs="Arial"/>
          <w:color w:val="auto"/>
        </w:rPr>
      </w:pPr>
      <w:r w:rsidRPr="00046650">
        <w:rPr>
          <w:rFonts w:ascii="Arial" w:hAnsi="Arial" w:cs="Arial"/>
          <w:color w:val="auto"/>
        </w:rPr>
        <w:t>Dermatology</w:t>
      </w:r>
    </w:p>
    <w:p w:rsidR="00046650" w:rsidRPr="00046650" w:rsidRDefault="00046650" w:rsidP="00235BB0">
      <w:pPr>
        <w:numPr>
          <w:ilvl w:val="0"/>
          <w:numId w:val="6"/>
        </w:numPr>
        <w:autoSpaceDE w:val="0"/>
        <w:autoSpaceDN w:val="0"/>
        <w:adjustRightInd w:val="0"/>
        <w:contextualSpacing/>
        <w:rPr>
          <w:rFonts w:ascii="Arial" w:hAnsi="Arial" w:cs="Arial"/>
          <w:color w:val="auto"/>
        </w:rPr>
      </w:pPr>
      <w:r w:rsidRPr="00046650">
        <w:rPr>
          <w:rFonts w:ascii="Arial" w:hAnsi="Arial" w:cs="Arial"/>
          <w:color w:val="auto"/>
        </w:rPr>
        <w:lastRenderedPageBreak/>
        <w:t>Learning disability</w:t>
      </w:r>
    </w:p>
    <w:p w:rsidR="00046650" w:rsidRPr="00046650" w:rsidRDefault="00046650" w:rsidP="00235BB0">
      <w:pPr>
        <w:numPr>
          <w:ilvl w:val="0"/>
          <w:numId w:val="6"/>
        </w:numPr>
        <w:autoSpaceDE w:val="0"/>
        <w:autoSpaceDN w:val="0"/>
        <w:adjustRightInd w:val="0"/>
        <w:contextualSpacing/>
        <w:rPr>
          <w:rFonts w:ascii="Arial" w:hAnsi="Arial" w:cs="Arial"/>
          <w:color w:val="auto"/>
        </w:rPr>
      </w:pPr>
      <w:r w:rsidRPr="00046650">
        <w:rPr>
          <w:rFonts w:ascii="Arial" w:hAnsi="Arial" w:cs="Arial"/>
          <w:color w:val="auto"/>
        </w:rPr>
        <w:t>Vulnerable adolescents</w:t>
      </w:r>
    </w:p>
    <w:p w:rsidR="00046650" w:rsidRPr="00046650" w:rsidRDefault="00046650" w:rsidP="00235BB0">
      <w:pPr>
        <w:numPr>
          <w:ilvl w:val="0"/>
          <w:numId w:val="6"/>
        </w:numPr>
        <w:autoSpaceDE w:val="0"/>
        <w:autoSpaceDN w:val="0"/>
        <w:adjustRightInd w:val="0"/>
        <w:contextualSpacing/>
        <w:rPr>
          <w:rFonts w:ascii="Arial" w:hAnsi="Arial" w:cs="Arial"/>
          <w:color w:val="auto"/>
        </w:rPr>
      </w:pPr>
      <w:r w:rsidRPr="00046650">
        <w:rPr>
          <w:rFonts w:ascii="Arial" w:hAnsi="Arial" w:cs="Arial"/>
          <w:color w:val="auto"/>
        </w:rPr>
        <w:t>Starting well (first 1001 days)</w:t>
      </w:r>
    </w:p>
    <w:p w:rsidR="00046650" w:rsidRPr="00046650" w:rsidRDefault="00046650" w:rsidP="00235BB0">
      <w:pPr>
        <w:numPr>
          <w:ilvl w:val="0"/>
          <w:numId w:val="6"/>
        </w:numPr>
        <w:autoSpaceDE w:val="0"/>
        <w:autoSpaceDN w:val="0"/>
        <w:adjustRightInd w:val="0"/>
        <w:contextualSpacing/>
        <w:rPr>
          <w:rFonts w:ascii="Arial" w:hAnsi="Arial" w:cs="Arial"/>
          <w:color w:val="auto"/>
        </w:rPr>
      </w:pPr>
      <w:r w:rsidRPr="00046650">
        <w:rPr>
          <w:rFonts w:ascii="Arial" w:hAnsi="Arial" w:cs="Arial"/>
          <w:color w:val="auto"/>
        </w:rPr>
        <w:t>Intermediate care</w:t>
      </w:r>
    </w:p>
    <w:p w:rsidR="00046650" w:rsidRPr="00046650" w:rsidRDefault="00046650" w:rsidP="00235BB0">
      <w:pPr>
        <w:numPr>
          <w:ilvl w:val="0"/>
          <w:numId w:val="6"/>
        </w:numPr>
        <w:autoSpaceDE w:val="0"/>
        <w:autoSpaceDN w:val="0"/>
        <w:adjustRightInd w:val="0"/>
        <w:contextualSpacing/>
        <w:rPr>
          <w:rFonts w:ascii="Arial" w:hAnsi="Arial" w:cs="Arial"/>
          <w:color w:val="auto"/>
        </w:rPr>
      </w:pPr>
      <w:r w:rsidRPr="00046650">
        <w:rPr>
          <w:rFonts w:ascii="Arial" w:hAnsi="Arial" w:cs="Arial"/>
          <w:color w:val="auto"/>
        </w:rPr>
        <w:t>Complex care</w:t>
      </w:r>
    </w:p>
    <w:p w:rsidR="00046650" w:rsidRPr="00046650" w:rsidRDefault="00046650" w:rsidP="00235BB0">
      <w:pPr>
        <w:autoSpaceDE w:val="0"/>
        <w:autoSpaceDN w:val="0"/>
        <w:adjustRightInd w:val="0"/>
        <w:rPr>
          <w:rFonts w:ascii="Arial" w:hAnsi="Arial" w:cs="Arial"/>
          <w:color w:val="auto"/>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Work has been taking place during 2017/18 and assurance has been sought by the DSCB to understand the impact of the work on safeguarding children and families. The whole family approach embodied through the Place Plan is consistent with the direction of travel for the DSCB as it begins to work more closely with the DSAB and implements ne</w:t>
      </w:r>
      <w:r w:rsidR="00361683">
        <w:rPr>
          <w:rFonts w:ascii="Arial" w:hAnsi="Arial" w:cs="Arial"/>
          <w:color w:val="auto"/>
          <w:sz w:val="20"/>
          <w:szCs w:val="20"/>
        </w:rPr>
        <w:t>w streamlined arrangements for s</w:t>
      </w:r>
      <w:r w:rsidRPr="00B6388A">
        <w:rPr>
          <w:rFonts w:ascii="Arial" w:hAnsi="Arial" w:cs="Arial"/>
          <w:color w:val="auto"/>
          <w:sz w:val="20"/>
          <w:szCs w:val="20"/>
        </w:rPr>
        <w:t>afeguarding in Doncaster.</w:t>
      </w:r>
    </w:p>
    <w:p w:rsidR="00046650" w:rsidRPr="00046650" w:rsidRDefault="00046650" w:rsidP="00235BB0">
      <w:pPr>
        <w:autoSpaceDE w:val="0"/>
        <w:autoSpaceDN w:val="0"/>
        <w:adjustRightInd w:val="0"/>
        <w:ind w:left="0"/>
        <w:rPr>
          <w:rFonts w:ascii="Arial" w:hAnsi="Arial" w:cs="Arial"/>
          <w:bCs/>
          <w:color w:val="000000"/>
          <w:sz w:val="24"/>
          <w:szCs w:val="24"/>
        </w:rPr>
      </w:pPr>
    </w:p>
    <w:p w:rsidR="00046650" w:rsidRPr="00046650" w:rsidRDefault="00D6622F" w:rsidP="00235BB0">
      <w:pPr>
        <w:autoSpaceDE w:val="0"/>
        <w:autoSpaceDN w:val="0"/>
        <w:adjustRightInd w:val="0"/>
        <w:ind w:left="0"/>
        <w:rPr>
          <w:rFonts w:ascii="Arial" w:hAnsi="Arial" w:cs="Arial"/>
          <w:b/>
          <w:bCs/>
          <w:color w:val="000000"/>
          <w:sz w:val="24"/>
          <w:szCs w:val="24"/>
        </w:rPr>
      </w:pPr>
      <w:r>
        <w:rPr>
          <w:rFonts w:ascii="Arial" w:hAnsi="Arial" w:cs="Arial"/>
          <w:b/>
          <w:bCs/>
          <w:color w:val="000000"/>
          <w:sz w:val="24"/>
          <w:szCs w:val="24"/>
        </w:rPr>
        <w:t xml:space="preserve">2.2.6 </w:t>
      </w:r>
      <w:r w:rsidR="00046650" w:rsidRPr="00046650">
        <w:rPr>
          <w:rFonts w:ascii="Arial" w:hAnsi="Arial" w:cs="Arial"/>
          <w:b/>
          <w:bCs/>
          <w:color w:val="000000"/>
          <w:sz w:val="24"/>
          <w:szCs w:val="24"/>
        </w:rPr>
        <w:t>DSCB Business Support Unit</w:t>
      </w:r>
    </w:p>
    <w:p w:rsidR="00046650" w:rsidRPr="00046650" w:rsidRDefault="00046650" w:rsidP="00235BB0">
      <w:pPr>
        <w:autoSpaceDE w:val="0"/>
        <w:autoSpaceDN w:val="0"/>
        <w:adjustRightInd w:val="0"/>
        <w:ind w:left="720"/>
        <w:rPr>
          <w:rFonts w:ascii="Arial" w:hAnsi="Arial" w:cs="Arial"/>
        </w:rPr>
      </w:pPr>
    </w:p>
    <w:p w:rsidR="00F40451"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DSCB is supported by a Board Manager and dedicated business support team which is managed within the Safeguarding and Standards Unit of the Doncaster Children’s Services Trust. The recruitment issues reported in last years’ report were finally resolved in July 2017 with a further change in the Q</w:t>
      </w:r>
      <w:r w:rsidR="00361683">
        <w:rPr>
          <w:rFonts w:ascii="Arial" w:hAnsi="Arial" w:cs="Arial"/>
          <w:color w:val="auto"/>
          <w:sz w:val="20"/>
          <w:szCs w:val="20"/>
        </w:rPr>
        <w:t xml:space="preserve">uality </w:t>
      </w:r>
      <w:r w:rsidRPr="00B6388A">
        <w:rPr>
          <w:rFonts w:ascii="Arial" w:hAnsi="Arial" w:cs="Arial"/>
          <w:color w:val="auto"/>
          <w:sz w:val="20"/>
          <w:szCs w:val="20"/>
        </w:rPr>
        <w:t>A</w:t>
      </w:r>
      <w:r w:rsidR="00361683">
        <w:rPr>
          <w:rFonts w:ascii="Arial" w:hAnsi="Arial" w:cs="Arial"/>
          <w:color w:val="auto"/>
          <w:sz w:val="20"/>
          <w:szCs w:val="20"/>
        </w:rPr>
        <w:t>ssurance</w:t>
      </w:r>
      <w:r w:rsidRPr="00B6388A">
        <w:rPr>
          <w:rFonts w:ascii="Arial" w:hAnsi="Arial" w:cs="Arial"/>
          <w:color w:val="auto"/>
          <w:sz w:val="20"/>
          <w:szCs w:val="20"/>
        </w:rPr>
        <w:t xml:space="preserve"> Manager post occurring in January 2018. This post is currently on a temporary basis to allow for any changes which the new safeg</w:t>
      </w:r>
      <w:r w:rsidR="005622EA" w:rsidRPr="00B6388A">
        <w:rPr>
          <w:rFonts w:ascii="Arial" w:hAnsi="Arial" w:cs="Arial"/>
          <w:color w:val="auto"/>
          <w:sz w:val="20"/>
          <w:szCs w:val="20"/>
        </w:rPr>
        <w:t>uarding arrangements may bring.</w:t>
      </w:r>
    </w:p>
    <w:p w:rsidR="00531965" w:rsidRPr="00F40451" w:rsidRDefault="00046650" w:rsidP="00F40451">
      <w:pPr>
        <w:autoSpaceDE w:val="0"/>
        <w:autoSpaceDN w:val="0"/>
        <w:adjustRightInd w:val="0"/>
        <w:ind w:left="0"/>
        <w:rPr>
          <w:rFonts w:ascii="Arial" w:hAnsi="Arial" w:cs="Arial"/>
          <w:color w:val="000000"/>
        </w:rPr>
      </w:pPr>
      <w:r w:rsidRPr="00046650">
        <w:rPr>
          <w:rFonts w:ascii="Book Antiqua" w:hAnsi="Book Antiqua" w:cs="Book Antiqua"/>
          <w:noProof/>
          <w:color w:val="000000"/>
          <w:sz w:val="24"/>
          <w:szCs w:val="24"/>
          <w:lang w:eastAsia="en-GB"/>
        </w:rPr>
        <w:drawing>
          <wp:anchor distT="0" distB="0" distL="114300" distR="114300" simplePos="0" relativeHeight="252289024" behindDoc="0" locked="0" layoutInCell="1" allowOverlap="1" wp14:anchorId="1551BBF2" wp14:editId="7BA3DFA5">
            <wp:simplePos x="0" y="0"/>
            <wp:positionH relativeFrom="column">
              <wp:posOffset>-857250</wp:posOffset>
            </wp:positionH>
            <wp:positionV relativeFrom="paragraph">
              <wp:posOffset>198755</wp:posOffset>
            </wp:positionV>
            <wp:extent cx="6875145" cy="2933700"/>
            <wp:effectExtent l="0" t="0" r="1905" b="0"/>
            <wp:wrapSquare wrapText="bothSides"/>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3331" t="21852" r="11126" b="30848"/>
                    <a:stretch/>
                  </pic:blipFill>
                  <pic:spPr bwMode="auto">
                    <a:xfrm>
                      <a:off x="0" y="0"/>
                      <a:ext cx="6875145"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425A" w:rsidRDefault="00C7425A" w:rsidP="00235BB0">
      <w:pPr>
        <w:ind w:left="0"/>
        <w:rPr>
          <w:rFonts w:ascii="Arial" w:hAnsi="Arial" w:cs="Arial"/>
          <w:b/>
          <w:color w:val="000000" w:themeColor="text1"/>
          <w:sz w:val="28"/>
          <w:szCs w:val="28"/>
          <w:lang w:eastAsia="en-GB"/>
        </w:rPr>
      </w:pPr>
    </w:p>
    <w:p w:rsidR="00C7425A" w:rsidRDefault="00C7425A" w:rsidP="00235BB0">
      <w:pPr>
        <w:ind w:left="0"/>
        <w:rPr>
          <w:rFonts w:ascii="Arial" w:hAnsi="Arial" w:cs="Arial"/>
          <w:b/>
          <w:color w:val="000000" w:themeColor="text1"/>
          <w:sz w:val="28"/>
          <w:szCs w:val="28"/>
          <w:lang w:eastAsia="en-GB"/>
        </w:rPr>
      </w:pPr>
    </w:p>
    <w:p w:rsidR="00C7425A" w:rsidRDefault="00C7425A" w:rsidP="00235BB0">
      <w:pPr>
        <w:ind w:left="0"/>
        <w:rPr>
          <w:rFonts w:ascii="Arial" w:hAnsi="Arial" w:cs="Arial"/>
          <w:b/>
          <w:color w:val="000000" w:themeColor="text1"/>
          <w:sz w:val="28"/>
          <w:szCs w:val="28"/>
          <w:lang w:eastAsia="en-GB"/>
        </w:rPr>
      </w:pPr>
    </w:p>
    <w:p w:rsidR="00C7425A" w:rsidRDefault="00C7425A" w:rsidP="00235BB0">
      <w:pPr>
        <w:ind w:left="0"/>
        <w:rPr>
          <w:rFonts w:ascii="Arial" w:hAnsi="Arial" w:cs="Arial"/>
          <w:b/>
          <w:color w:val="000000" w:themeColor="text1"/>
          <w:sz w:val="28"/>
          <w:szCs w:val="28"/>
          <w:lang w:eastAsia="en-GB"/>
        </w:rPr>
      </w:pPr>
    </w:p>
    <w:p w:rsidR="00C7425A" w:rsidRDefault="00C7425A" w:rsidP="00235BB0">
      <w:pPr>
        <w:ind w:left="0"/>
        <w:rPr>
          <w:rFonts w:ascii="Arial" w:hAnsi="Arial" w:cs="Arial"/>
          <w:b/>
          <w:color w:val="000000" w:themeColor="text1"/>
          <w:sz w:val="28"/>
          <w:szCs w:val="28"/>
          <w:lang w:eastAsia="en-GB"/>
        </w:rPr>
      </w:pPr>
    </w:p>
    <w:p w:rsidR="00C7425A" w:rsidRDefault="00C7425A" w:rsidP="00235BB0">
      <w:pPr>
        <w:ind w:left="0"/>
        <w:rPr>
          <w:rFonts w:ascii="Arial" w:hAnsi="Arial" w:cs="Arial"/>
          <w:b/>
          <w:color w:val="000000" w:themeColor="text1"/>
          <w:sz w:val="28"/>
          <w:szCs w:val="28"/>
          <w:lang w:eastAsia="en-GB"/>
        </w:rPr>
      </w:pPr>
    </w:p>
    <w:p w:rsidR="00C7425A" w:rsidRDefault="00C7425A" w:rsidP="00235BB0">
      <w:pPr>
        <w:ind w:left="0"/>
        <w:rPr>
          <w:rFonts w:ascii="Arial" w:hAnsi="Arial" w:cs="Arial"/>
          <w:b/>
          <w:color w:val="000000" w:themeColor="text1"/>
          <w:sz w:val="28"/>
          <w:szCs w:val="28"/>
          <w:lang w:eastAsia="en-GB"/>
        </w:rPr>
      </w:pPr>
    </w:p>
    <w:p w:rsidR="00C7425A" w:rsidRDefault="00C7425A" w:rsidP="00235BB0">
      <w:pPr>
        <w:ind w:left="0"/>
        <w:rPr>
          <w:rFonts w:ascii="Arial" w:hAnsi="Arial" w:cs="Arial"/>
          <w:b/>
          <w:color w:val="000000" w:themeColor="text1"/>
          <w:sz w:val="28"/>
          <w:szCs w:val="28"/>
          <w:lang w:eastAsia="en-GB"/>
        </w:rPr>
      </w:pPr>
    </w:p>
    <w:p w:rsidR="00C7425A" w:rsidRDefault="00C7425A" w:rsidP="00235BB0">
      <w:pPr>
        <w:ind w:left="0"/>
        <w:rPr>
          <w:rFonts w:ascii="Arial" w:hAnsi="Arial" w:cs="Arial"/>
          <w:b/>
          <w:color w:val="000000" w:themeColor="text1"/>
          <w:sz w:val="28"/>
          <w:szCs w:val="28"/>
          <w:lang w:eastAsia="en-GB"/>
        </w:rPr>
      </w:pPr>
    </w:p>
    <w:p w:rsidR="00C7425A" w:rsidRDefault="00C7425A" w:rsidP="00235BB0">
      <w:pPr>
        <w:ind w:left="0"/>
        <w:rPr>
          <w:rFonts w:ascii="Arial" w:hAnsi="Arial" w:cs="Arial"/>
          <w:b/>
          <w:color w:val="000000" w:themeColor="text1"/>
          <w:sz w:val="28"/>
          <w:szCs w:val="28"/>
          <w:lang w:eastAsia="en-GB"/>
        </w:rPr>
      </w:pPr>
    </w:p>
    <w:p w:rsidR="00046650" w:rsidRPr="008B2C7E" w:rsidRDefault="00046650" w:rsidP="00235BB0">
      <w:pPr>
        <w:ind w:left="0"/>
        <w:rPr>
          <w:rFonts w:ascii="Arial" w:hAnsi="Arial" w:cs="Arial"/>
          <w:b/>
          <w:bCs/>
        </w:rPr>
      </w:pPr>
      <w:r>
        <w:rPr>
          <w:rFonts w:ascii="Arial" w:hAnsi="Arial" w:cs="Arial"/>
          <w:b/>
          <w:color w:val="000000" w:themeColor="text1"/>
          <w:sz w:val="28"/>
          <w:szCs w:val="28"/>
          <w:lang w:eastAsia="en-GB"/>
        </w:rPr>
        <w:lastRenderedPageBreak/>
        <w:t>2.3</w:t>
      </w:r>
      <w:r w:rsidR="00C10E50">
        <w:rPr>
          <w:rFonts w:ascii="Arial" w:hAnsi="Arial" w:cs="Arial"/>
          <w:b/>
          <w:color w:val="000000" w:themeColor="text1"/>
          <w:sz w:val="28"/>
          <w:szCs w:val="28"/>
          <w:lang w:eastAsia="en-GB"/>
        </w:rPr>
        <w:t xml:space="preserve"> </w:t>
      </w:r>
      <w:r w:rsidRPr="00C10E50">
        <w:rPr>
          <w:rFonts w:ascii="Arial" w:hAnsi="Arial" w:cs="Arial"/>
          <w:b/>
          <w:bCs/>
          <w:color w:val="auto"/>
          <w:sz w:val="24"/>
          <w:szCs w:val="24"/>
        </w:rPr>
        <w:t>Board Partner Financial Contributions and Board Expenditure 2017/18</w:t>
      </w:r>
    </w:p>
    <w:p w:rsidR="00046650" w:rsidRPr="00D24A5D" w:rsidRDefault="00046650" w:rsidP="00235BB0">
      <w:pPr>
        <w:rPr>
          <w:rFonts w:ascii="Arial" w:hAnsi="Arial" w:cs="Arial"/>
          <w:color w:val="000000" w:themeColor="text1"/>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The table below sets out the financial contributions of partner agencies to support the   work of the Board and the expenditure in 2017/18. Partner agencies continue to manage increasing financial pressures however once again they have provided the same level of contribution to the Board as in previous years.  In-kind contributions are received from a number of partners to support the training offer. DCST provide support through line-management, HR functions and other back office support.</w:t>
      </w:r>
    </w:p>
    <w:p w:rsidR="00046650" w:rsidRPr="000E281E" w:rsidRDefault="00046650" w:rsidP="00235BB0">
      <w:pPr>
        <w:pStyle w:val="Default"/>
        <w:spacing w:line="276" w:lineRule="auto"/>
        <w:ind w:left="0"/>
        <w:rPr>
          <w:rFonts w:ascii="Arial" w:hAnsi="Arial" w:cs="Arial"/>
          <w:sz w:val="20"/>
          <w:szCs w:val="20"/>
        </w:rPr>
      </w:pPr>
    </w:p>
    <w:tbl>
      <w:tblPr>
        <w:tblW w:w="4600" w:type="dxa"/>
        <w:tblInd w:w="108" w:type="dxa"/>
        <w:tblLayout w:type="fixed"/>
        <w:tblCellMar>
          <w:left w:w="0" w:type="dxa"/>
          <w:right w:w="0" w:type="dxa"/>
        </w:tblCellMar>
        <w:tblLook w:val="04A0" w:firstRow="1" w:lastRow="0" w:firstColumn="1" w:lastColumn="0" w:noHBand="0" w:noVBand="1"/>
      </w:tblPr>
      <w:tblGrid>
        <w:gridCol w:w="3143"/>
        <w:gridCol w:w="1437"/>
        <w:gridCol w:w="20"/>
      </w:tblGrid>
      <w:tr w:rsidR="00046650" w:rsidRPr="00264537" w:rsidTr="00B555CD">
        <w:trPr>
          <w:gridAfter w:val="1"/>
          <w:wAfter w:w="20" w:type="dxa"/>
          <w:trHeight w:val="966"/>
        </w:trPr>
        <w:tc>
          <w:tcPr>
            <w:tcW w:w="4580" w:type="dxa"/>
            <w:gridSpan w:val="2"/>
            <w:tcBorders>
              <w:top w:val="single" w:sz="8" w:space="0" w:color="auto"/>
              <w:left w:val="single" w:sz="8" w:space="0" w:color="auto"/>
              <w:right w:val="single" w:sz="8" w:space="0" w:color="000000"/>
            </w:tcBorders>
            <w:shd w:val="clear" w:color="auto" w:fill="92D050"/>
            <w:tcMar>
              <w:top w:w="0" w:type="dxa"/>
              <w:left w:w="108" w:type="dxa"/>
              <w:bottom w:w="0" w:type="dxa"/>
              <w:right w:w="108" w:type="dxa"/>
            </w:tcMar>
            <w:vAlign w:val="center"/>
            <w:hideMark/>
          </w:tcPr>
          <w:p w:rsidR="00046650" w:rsidRPr="00264537" w:rsidRDefault="00046650" w:rsidP="00235BB0">
            <w:pPr>
              <w:ind w:left="58"/>
              <w:rPr>
                <w:rFonts w:ascii="Arial" w:eastAsia="Times New Roman" w:hAnsi="Arial" w:cs="Arial"/>
                <w:b/>
                <w:bCs/>
                <w:color w:val="000000"/>
                <w:lang w:eastAsia="en-GB"/>
              </w:rPr>
            </w:pPr>
            <w:r>
              <w:rPr>
                <w:rFonts w:ascii="Arial" w:eastAsia="Times New Roman" w:hAnsi="Arial" w:cs="Arial"/>
                <w:b/>
                <w:bCs/>
                <w:color w:val="000000"/>
                <w:lang w:eastAsia="en-GB"/>
              </w:rPr>
              <w:t>DSCB</w:t>
            </w:r>
          </w:p>
          <w:p w:rsidR="00046650" w:rsidRPr="00264537" w:rsidRDefault="00046650" w:rsidP="00235BB0">
            <w:pPr>
              <w:ind w:left="58"/>
              <w:rPr>
                <w:rFonts w:ascii="Arial" w:eastAsia="Calibri" w:hAnsi="Arial" w:cs="Arial"/>
                <w:b/>
                <w:bCs/>
                <w:color w:val="000000"/>
                <w:lang w:eastAsia="en-GB"/>
              </w:rPr>
            </w:pPr>
            <w:r w:rsidRPr="00264537">
              <w:rPr>
                <w:rFonts w:ascii="Arial" w:eastAsia="Times New Roman" w:hAnsi="Arial" w:cs="Arial"/>
                <w:b/>
                <w:bCs/>
                <w:color w:val="000000"/>
                <w:lang w:eastAsia="en-GB"/>
              </w:rPr>
              <w:t>Budget Report 201</w:t>
            </w:r>
            <w:r>
              <w:rPr>
                <w:rFonts w:ascii="Arial" w:eastAsia="Times New Roman" w:hAnsi="Arial" w:cs="Arial"/>
                <w:b/>
                <w:bCs/>
                <w:color w:val="000000"/>
                <w:lang w:eastAsia="en-GB"/>
              </w:rPr>
              <w:t>7</w:t>
            </w:r>
            <w:r w:rsidRPr="00264537">
              <w:rPr>
                <w:rFonts w:ascii="Arial" w:eastAsia="Times New Roman" w:hAnsi="Arial" w:cs="Arial"/>
                <w:b/>
                <w:bCs/>
                <w:color w:val="000000"/>
                <w:lang w:eastAsia="en-GB"/>
              </w:rPr>
              <w:t>/1</w:t>
            </w:r>
            <w:r>
              <w:rPr>
                <w:rFonts w:ascii="Arial" w:eastAsia="Times New Roman" w:hAnsi="Arial" w:cs="Arial"/>
                <w:b/>
                <w:bCs/>
                <w:color w:val="000000"/>
                <w:lang w:eastAsia="en-GB"/>
              </w:rPr>
              <w:t>8</w:t>
            </w:r>
          </w:p>
        </w:tc>
      </w:tr>
      <w:tr w:rsidR="00046650" w:rsidRPr="00264537" w:rsidTr="00B555CD">
        <w:trPr>
          <w:trHeight w:val="315"/>
        </w:trPr>
        <w:tc>
          <w:tcPr>
            <w:tcW w:w="314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vAlign w:val="center"/>
            <w:hideMark/>
          </w:tcPr>
          <w:p w:rsidR="00046650" w:rsidRPr="00264537" w:rsidRDefault="00046650" w:rsidP="00235BB0">
            <w:pPr>
              <w:ind w:left="58"/>
              <w:rPr>
                <w:rFonts w:ascii="Arial" w:eastAsia="Calibri" w:hAnsi="Arial" w:cs="Arial"/>
                <w:b/>
                <w:bCs/>
                <w:color w:val="000000"/>
                <w:lang w:eastAsia="en-GB"/>
              </w:rPr>
            </w:pPr>
            <w:r w:rsidRPr="00264537">
              <w:rPr>
                <w:rFonts w:ascii="Arial" w:eastAsia="Times New Roman" w:hAnsi="Arial" w:cs="Arial"/>
                <w:b/>
                <w:bCs/>
                <w:color w:val="000000"/>
                <w:lang w:eastAsia="en-GB"/>
              </w:rPr>
              <w:t>Employee costs</w:t>
            </w:r>
          </w:p>
        </w:tc>
        <w:tc>
          <w:tcPr>
            <w:tcW w:w="1457" w:type="dxa"/>
            <w:gridSpan w:val="2"/>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tcPr>
          <w:p w:rsidR="00046650" w:rsidRPr="00264537" w:rsidRDefault="00046650" w:rsidP="00235BB0">
            <w:pPr>
              <w:ind w:left="0"/>
              <w:jc w:val="right"/>
              <w:rPr>
                <w:rFonts w:ascii="Arial" w:eastAsia="Calibri" w:hAnsi="Arial" w:cs="Arial"/>
                <w:b/>
                <w:bCs/>
                <w:color w:val="000000"/>
                <w:lang w:eastAsia="en-GB"/>
              </w:rPr>
            </w:pPr>
            <w:r>
              <w:rPr>
                <w:rFonts w:ascii="Arial" w:eastAsia="Calibri" w:hAnsi="Arial" w:cs="Arial"/>
                <w:b/>
                <w:bCs/>
                <w:color w:val="000000"/>
                <w:lang w:eastAsia="en-GB"/>
              </w:rPr>
              <w:t>218,270.00</w:t>
            </w:r>
          </w:p>
        </w:tc>
      </w:tr>
      <w:tr w:rsidR="00046650" w:rsidRPr="00264537" w:rsidTr="00B555CD">
        <w:trPr>
          <w:trHeight w:val="315"/>
        </w:trPr>
        <w:tc>
          <w:tcPr>
            <w:tcW w:w="314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vAlign w:val="center"/>
            <w:hideMark/>
          </w:tcPr>
          <w:p w:rsidR="00046650" w:rsidRPr="00264537" w:rsidRDefault="00046650" w:rsidP="00235BB0">
            <w:pPr>
              <w:ind w:left="58"/>
              <w:rPr>
                <w:rFonts w:ascii="Arial" w:eastAsia="Calibri" w:hAnsi="Arial" w:cs="Arial"/>
                <w:b/>
                <w:bCs/>
                <w:color w:val="000000"/>
                <w:lang w:eastAsia="en-GB"/>
              </w:rPr>
            </w:pPr>
            <w:r w:rsidRPr="00264537">
              <w:rPr>
                <w:rFonts w:ascii="Arial" w:eastAsia="Times New Roman" w:hAnsi="Arial" w:cs="Arial"/>
                <w:b/>
                <w:bCs/>
                <w:color w:val="000000"/>
                <w:lang w:eastAsia="en-GB"/>
              </w:rPr>
              <w:t>Supplies and services</w:t>
            </w:r>
          </w:p>
        </w:tc>
        <w:tc>
          <w:tcPr>
            <w:tcW w:w="1457" w:type="dxa"/>
            <w:gridSpan w:val="2"/>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tcPr>
          <w:p w:rsidR="00046650" w:rsidRPr="00264537" w:rsidRDefault="00046650" w:rsidP="00235BB0">
            <w:pPr>
              <w:ind w:left="0"/>
              <w:jc w:val="right"/>
              <w:rPr>
                <w:rFonts w:ascii="Arial" w:eastAsia="Calibri" w:hAnsi="Arial" w:cs="Arial"/>
                <w:b/>
                <w:bCs/>
                <w:color w:val="000000"/>
                <w:lang w:eastAsia="en-GB"/>
              </w:rPr>
            </w:pPr>
            <w:r w:rsidRPr="008927D6">
              <w:rPr>
                <w:rFonts w:ascii="Arial" w:eastAsia="Calibri" w:hAnsi="Arial" w:cs="Arial"/>
                <w:b/>
                <w:bCs/>
                <w:color w:val="000000"/>
                <w:lang w:eastAsia="en-GB"/>
              </w:rPr>
              <w:t>42990.3</w:t>
            </w:r>
            <w:r>
              <w:rPr>
                <w:rFonts w:ascii="Arial" w:eastAsia="Calibri" w:hAnsi="Arial" w:cs="Arial"/>
                <w:b/>
                <w:bCs/>
                <w:color w:val="000000"/>
                <w:lang w:eastAsia="en-GB"/>
              </w:rPr>
              <w:t>0</w:t>
            </w:r>
          </w:p>
        </w:tc>
      </w:tr>
      <w:tr w:rsidR="00046650" w:rsidRPr="00264537" w:rsidTr="00B555CD">
        <w:trPr>
          <w:trHeight w:val="315"/>
        </w:trPr>
        <w:tc>
          <w:tcPr>
            <w:tcW w:w="314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vAlign w:val="center"/>
            <w:hideMark/>
          </w:tcPr>
          <w:p w:rsidR="00046650" w:rsidRPr="00264537" w:rsidRDefault="00046650" w:rsidP="00235BB0">
            <w:pPr>
              <w:ind w:left="0"/>
              <w:rPr>
                <w:rFonts w:ascii="Arial" w:eastAsia="Calibri" w:hAnsi="Arial" w:cs="Arial"/>
                <w:b/>
                <w:bCs/>
                <w:color w:val="000000"/>
                <w:lang w:eastAsia="en-GB"/>
              </w:rPr>
            </w:pPr>
            <w:r w:rsidRPr="00264537">
              <w:rPr>
                <w:rFonts w:ascii="Arial" w:eastAsia="Times New Roman" w:hAnsi="Arial" w:cs="Arial"/>
                <w:b/>
                <w:bCs/>
                <w:color w:val="000000"/>
                <w:lang w:eastAsia="en-GB"/>
              </w:rPr>
              <w:t>Training</w:t>
            </w:r>
          </w:p>
        </w:tc>
        <w:tc>
          <w:tcPr>
            <w:tcW w:w="1457" w:type="dxa"/>
            <w:gridSpan w:val="2"/>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tcPr>
          <w:p w:rsidR="00046650" w:rsidRPr="00264537" w:rsidRDefault="00046650" w:rsidP="00235BB0">
            <w:pPr>
              <w:ind w:left="0"/>
              <w:jc w:val="right"/>
              <w:rPr>
                <w:rFonts w:ascii="Arial" w:eastAsia="Calibri" w:hAnsi="Arial" w:cs="Arial"/>
                <w:b/>
                <w:bCs/>
                <w:color w:val="000000"/>
                <w:lang w:eastAsia="en-GB"/>
              </w:rPr>
            </w:pPr>
            <w:r w:rsidRPr="008927D6">
              <w:rPr>
                <w:rFonts w:ascii="Arial" w:eastAsia="Calibri" w:hAnsi="Arial" w:cs="Arial"/>
                <w:b/>
                <w:bCs/>
                <w:color w:val="000000"/>
                <w:lang w:eastAsia="en-GB"/>
              </w:rPr>
              <w:t>21</w:t>
            </w:r>
            <w:r>
              <w:rPr>
                <w:rFonts w:ascii="Arial" w:eastAsia="Calibri" w:hAnsi="Arial" w:cs="Arial"/>
                <w:b/>
                <w:bCs/>
                <w:color w:val="000000"/>
                <w:lang w:eastAsia="en-GB"/>
              </w:rPr>
              <w:t>,</w:t>
            </w:r>
            <w:r w:rsidRPr="008927D6">
              <w:rPr>
                <w:rFonts w:ascii="Arial" w:eastAsia="Calibri" w:hAnsi="Arial" w:cs="Arial"/>
                <w:b/>
                <w:bCs/>
                <w:color w:val="000000"/>
                <w:lang w:eastAsia="en-GB"/>
              </w:rPr>
              <w:t>024.7</w:t>
            </w:r>
            <w:r>
              <w:rPr>
                <w:rFonts w:ascii="Arial" w:eastAsia="Calibri" w:hAnsi="Arial" w:cs="Arial"/>
                <w:b/>
                <w:bCs/>
                <w:color w:val="000000"/>
                <w:lang w:eastAsia="en-GB"/>
              </w:rPr>
              <w:t>0</w:t>
            </w:r>
          </w:p>
        </w:tc>
      </w:tr>
      <w:tr w:rsidR="00046650" w:rsidRPr="00264537" w:rsidTr="00B555CD">
        <w:trPr>
          <w:trHeight w:val="315"/>
        </w:trPr>
        <w:tc>
          <w:tcPr>
            <w:tcW w:w="314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vAlign w:val="center"/>
            <w:hideMark/>
          </w:tcPr>
          <w:p w:rsidR="00046650" w:rsidRPr="00264537" w:rsidRDefault="00046650" w:rsidP="00235BB0">
            <w:pPr>
              <w:ind w:left="0"/>
              <w:rPr>
                <w:rFonts w:ascii="Arial" w:eastAsia="Calibri" w:hAnsi="Arial" w:cs="Arial"/>
                <w:b/>
                <w:bCs/>
                <w:color w:val="000000"/>
                <w:lang w:eastAsia="en-GB"/>
              </w:rPr>
            </w:pPr>
            <w:r w:rsidRPr="00264537">
              <w:rPr>
                <w:rFonts w:ascii="Arial" w:eastAsia="Times New Roman" w:hAnsi="Arial" w:cs="Arial"/>
                <w:b/>
                <w:bCs/>
                <w:color w:val="000000"/>
                <w:lang w:eastAsia="en-GB"/>
              </w:rPr>
              <w:t>Total expenditure</w:t>
            </w:r>
          </w:p>
        </w:tc>
        <w:tc>
          <w:tcPr>
            <w:tcW w:w="1457" w:type="dxa"/>
            <w:gridSpan w:val="2"/>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tcPr>
          <w:p w:rsidR="00046650" w:rsidRPr="008927D6" w:rsidRDefault="00046650" w:rsidP="00235BB0">
            <w:pPr>
              <w:ind w:left="0"/>
              <w:jc w:val="right"/>
              <w:rPr>
                <w:rFonts w:ascii="Arial" w:eastAsia="Calibri" w:hAnsi="Arial" w:cs="Arial"/>
                <w:b/>
                <w:bCs/>
                <w:color w:val="000000"/>
                <w:u w:val="single"/>
                <w:lang w:eastAsia="en-GB"/>
              </w:rPr>
            </w:pPr>
            <w:r w:rsidRPr="008927D6">
              <w:rPr>
                <w:rFonts w:ascii="Arial" w:eastAsia="Calibri" w:hAnsi="Arial" w:cs="Arial"/>
                <w:b/>
                <w:bCs/>
                <w:color w:val="000000"/>
                <w:u w:val="single"/>
                <w:lang w:eastAsia="en-GB"/>
              </w:rPr>
              <w:t>282,285.00</w:t>
            </w:r>
          </w:p>
        </w:tc>
      </w:tr>
      <w:tr w:rsidR="00046650" w:rsidRPr="00264537" w:rsidTr="00B555CD">
        <w:trPr>
          <w:trHeight w:val="315"/>
        </w:trPr>
        <w:tc>
          <w:tcPr>
            <w:tcW w:w="314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vAlign w:val="center"/>
            <w:hideMark/>
          </w:tcPr>
          <w:p w:rsidR="00046650" w:rsidRPr="00264537" w:rsidRDefault="00046650" w:rsidP="00235BB0">
            <w:pPr>
              <w:ind w:left="58"/>
              <w:rPr>
                <w:rFonts w:ascii="Arial" w:eastAsia="Calibri" w:hAnsi="Arial" w:cs="Arial"/>
                <w:b/>
                <w:bCs/>
                <w:color w:val="000000"/>
                <w:lang w:eastAsia="en-GB"/>
              </w:rPr>
            </w:pPr>
            <w:r w:rsidRPr="00264537">
              <w:rPr>
                <w:rFonts w:ascii="Arial" w:eastAsia="Times New Roman" w:hAnsi="Arial" w:cs="Arial"/>
                <w:b/>
                <w:bCs/>
                <w:color w:val="000000"/>
                <w:lang w:eastAsia="en-GB"/>
              </w:rPr>
              <w:t>Funded by:</w:t>
            </w:r>
          </w:p>
        </w:tc>
        <w:tc>
          <w:tcPr>
            <w:tcW w:w="1457" w:type="dxa"/>
            <w:gridSpan w:val="2"/>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tcPr>
          <w:p w:rsidR="00046650" w:rsidRPr="00264537" w:rsidRDefault="00046650" w:rsidP="00235BB0">
            <w:pPr>
              <w:ind w:left="176"/>
              <w:rPr>
                <w:rFonts w:ascii="Arial" w:eastAsia="Calibri" w:hAnsi="Arial" w:cs="Arial"/>
                <w:b/>
                <w:bCs/>
                <w:color w:val="000000"/>
                <w:lang w:eastAsia="en-GB"/>
              </w:rPr>
            </w:pPr>
          </w:p>
        </w:tc>
      </w:tr>
      <w:tr w:rsidR="00046650" w:rsidRPr="008B2C7E" w:rsidTr="00B555CD">
        <w:trPr>
          <w:trHeight w:val="315"/>
        </w:trPr>
        <w:tc>
          <w:tcPr>
            <w:tcW w:w="314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vAlign w:val="center"/>
            <w:hideMark/>
          </w:tcPr>
          <w:p w:rsidR="00046650" w:rsidRPr="008B2C7E" w:rsidRDefault="00046650" w:rsidP="00235BB0">
            <w:pPr>
              <w:ind w:left="58"/>
              <w:rPr>
                <w:rFonts w:ascii="Arial" w:eastAsia="Times New Roman" w:hAnsi="Arial" w:cs="Arial"/>
                <w:b/>
                <w:bCs/>
                <w:color w:val="000000"/>
                <w:lang w:eastAsia="en-GB"/>
              </w:rPr>
            </w:pPr>
            <w:r w:rsidRPr="00264537">
              <w:rPr>
                <w:rFonts w:ascii="Arial" w:eastAsia="Times New Roman" w:hAnsi="Arial" w:cs="Arial"/>
                <w:b/>
                <w:bCs/>
                <w:color w:val="000000"/>
                <w:lang w:eastAsia="en-GB"/>
              </w:rPr>
              <w:t>Doncaster CCG</w:t>
            </w:r>
          </w:p>
        </w:tc>
        <w:tc>
          <w:tcPr>
            <w:tcW w:w="1457" w:type="dxa"/>
            <w:gridSpan w:val="2"/>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tcPr>
          <w:p w:rsidR="00046650" w:rsidRPr="008927D6" w:rsidRDefault="00046650" w:rsidP="00235BB0">
            <w:pPr>
              <w:ind w:left="0"/>
              <w:jc w:val="right"/>
              <w:rPr>
                <w:rFonts w:ascii="Arial" w:eastAsia="Times New Roman" w:hAnsi="Arial" w:cs="Arial"/>
                <w:b/>
                <w:bCs/>
                <w:color w:val="000000"/>
                <w:lang w:eastAsia="en-GB"/>
              </w:rPr>
            </w:pPr>
            <w:r w:rsidRPr="008927D6">
              <w:rPr>
                <w:rFonts w:ascii="Arial" w:eastAsia="Times New Roman" w:hAnsi="Arial" w:cs="Arial"/>
                <w:b/>
                <w:bCs/>
                <w:color w:val="000000"/>
                <w:lang w:eastAsia="en-GB"/>
              </w:rPr>
              <w:t>97,880.00</w:t>
            </w:r>
          </w:p>
        </w:tc>
      </w:tr>
      <w:tr w:rsidR="00046650" w:rsidRPr="008B2C7E" w:rsidTr="00B555CD">
        <w:trPr>
          <w:trHeight w:val="315"/>
        </w:trPr>
        <w:tc>
          <w:tcPr>
            <w:tcW w:w="314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vAlign w:val="center"/>
            <w:hideMark/>
          </w:tcPr>
          <w:p w:rsidR="00046650" w:rsidRPr="008B2C7E" w:rsidRDefault="00046650" w:rsidP="00235BB0">
            <w:pPr>
              <w:ind w:left="58"/>
              <w:rPr>
                <w:rFonts w:ascii="Arial" w:eastAsia="Times New Roman" w:hAnsi="Arial" w:cs="Arial"/>
                <w:b/>
                <w:bCs/>
                <w:color w:val="000000"/>
                <w:lang w:eastAsia="en-GB"/>
              </w:rPr>
            </w:pPr>
            <w:r w:rsidRPr="00264537">
              <w:rPr>
                <w:rFonts w:ascii="Arial" w:eastAsia="Times New Roman" w:hAnsi="Arial" w:cs="Arial"/>
                <w:b/>
                <w:bCs/>
                <w:color w:val="000000"/>
                <w:lang w:eastAsia="en-GB"/>
              </w:rPr>
              <w:t>CAFCASS</w:t>
            </w:r>
          </w:p>
        </w:tc>
        <w:tc>
          <w:tcPr>
            <w:tcW w:w="1457" w:type="dxa"/>
            <w:gridSpan w:val="2"/>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tcPr>
          <w:p w:rsidR="00046650" w:rsidRPr="008927D6" w:rsidRDefault="00046650" w:rsidP="00235BB0">
            <w:pPr>
              <w:ind w:left="0"/>
              <w:jc w:val="right"/>
              <w:rPr>
                <w:rFonts w:ascii="Arial" w:eastAsia="Times New Roman" w:hAnsi="Arial" w:cs="Arial"/>
                <w:b/>
                <w:bCs/>
                <w:color w:val="000000"/>
                <w:lang w:eastAsia="en-GB"/>
              </w:rPr>
            </w:pPr>
            <w:r w:rsidRPr="008927D6">
              <w:rPr>
                <w:rFonts w:ascii="Arial" w:eastAsia="Times New Roman" w:hAnsi="Arial" w:cs="Arial"/>
                <w:b/>
                <w:bCs/>
                <w:color w:val="000000"/>
                <w:lang w:eastAsia="en-GB"/>
              </w:rPr>
              <w:t>550.00</w:t>
            </w:r>
          </w:p>
        </w:tc>
      </w:tr>
      <w:tr w:rsidR="00046650" w:rsidRPr="008B2C7E" w:rsidTr="00B555CD">
        <w:trPr>
          <w:trHeight w:val="315"/>
        </w:trPr>
        <w:tc>
          <w:tcPr>
            <w:tcW w:w="314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vAlign w:val="center"/>
            <w:hideMark/>
          </w:tcPr>
          <w:p w:rsidR="00046650" w:rsidRPr="008B2C7E" w:rsidRDefault="00046650" w:rsidP="00235BB0">
            <w:pPr>
              <w:ind w:left="58"/>
              <w:rPr>
                <w:rFonts w:ascii="Arial" w:eastAsia="Times New Roman" w:hAnsi="Arial" w:cs="Arial"/>
                <w:b/>
                <w:bCs/>
                <w:color w:val="000000"/>
                <w:lang w:eastAsia="en-GB"/>
              </w:rPr>
            </w:pPr>
            <w:r w:rsidRPr="00264537">
              <w:rPr>
                <w:rFonts w:ascii="Arial" w:eastAsia="Times New Roman" w:hAnsi="Arial" w:cs="Arial"/>
                <w:b/>
                <w:bCs/>
                <w:color w:val="000000"/>
                <w:lang w:eastAsia="en-GB"/>
              </w:rPr>
              <w:t>South Yorkshire Police</w:t>
            </w:r>
          </w:p>
        </w:tc>
        <w:tc>
          <w:tcPr>
            <w:tcW w:w="1457" w:type="dxa"/>
            <w:gridSpan w:val="2"/>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tcPr>
          <w:p w:rsidR="00046650" w:rsidRPr="008927D6" w:rsidRDefault="00046650" w:rsidP="00235BB0">
            <w:pPr>
              <w:ind w:left="0"/>
              <w:jc w:val="right"/>
              <w:rPr>
                <w:rFonts w:ascii="Arial" w:eastAsia="Times New Roman" w:hAnsi="Arial" w:cs="Arial"/>
                <w:b/>
                <w:bCs/>
                <w:color w:val="000000"/>
                <w:lang w:eastAsia="en-GB"/>
              </w:rPr>
            </w:pPr>
            <w:r w:rsidRPr="008927D6">
              <w:rPr>
                <w:rFonts w:ascii="Arial" w:eastAsia="Times New Roman" w:hAnsi="Arial" w:cs="Arial"/>
                <w:b/>
                <w:bCs/>
                <w:color w:val="000000"/>
                <w:lang w:eastAsia="en-GB"/>
              </w:rPr>
              <w:t>26,000.00</w:t>
            </w:r>
          </w:p>
        </w:tc>
      </w:tr>
      <w:tr w:rsidR="00046650" w:rsidRPr="008B2C7E" w:rsidTr="00B555CD">
        <w:trPr>
          <w:trHeight w:val="315"/>
        </w:trPr>
        <w:tc>
          <w:tcPr>
            <w:tcW w:w="314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vAlign w:val="center"/>
            <w:hideMark/>
          </w:tcPr>
          <w:p w:rsidR="00046650" w:rsidRPr="008B2C7E" w:rsidRDefault="00046650" w:rsidP="00235BB0">
            <w:pPr>
              <w:ind w:left="58"/>
              <w:rPr>
                <w:rFonts w:ascii="Arial" w:eastAsia="Times New Roman" w:hAnsi="Arial" w:cs="Arial"/>
                <w:b/>
                <w:bCs/>
                <w:color w:val="000000"/>
                <w:lang w:eastAsia="en-GB"/>
              </w:rPr>
            </w:pPr>
            <w:r w:rsidRPr="00264537">
              <w:rPr>
                <w:rFonts w:ascii="Arial" w:eastAsia="Times New Roman" w:hAnsi="Arial" w:cs="Arial"/>
                <w:b/>
                <w:bCs/>
                <w:color w:val="000000"/>
                <w:lang w:eastAsia="en-GB"/>
              </w:rPr>
              <w:t>NPS</w:t>
            </w:r>
          </w:p>
        </w:tc>
        <w:tc>
          <w:tcPr>
            <w:tcW w:w="1457" w:type="dxa"/>
            <w:gridSpan w:val="2"/>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tcPr>
          <w:p w:rsidR="00046650" w:rsidRPr="008927D6" w:rsidRDefault="00046650" w:rsidP="00235BB0">
            <w:pPr>
              <w:ind w:left="0"/>
              <w:jc w:val="right"/>
              <w:rPr>
                <w:rFonts w:ascii="Arial" w:eastAsia="Times New Roman" w:hAnsi="Arial" w:cs="Arial"/>
                <w:b/>
                <w:bCs/>
                <w:color w:val="000000"/>
                <w:lang w:eastAsia="en-GB"/>
              </w:rPr>
            </w:pPr>
            <w:r w:rsidRPr="008927D6">
              <w:rPr>
                <w:rFonts w:ascii="Arial" w:eastAsia="Times New Roman" w:hAnsi="Arial" w:cs="Arial"/>
                <w:b/>
                <w:bCs/>
                <w:color w:val="000000"/>
                <w:lang w:eastAsia="en-GB"/>
              </w:rPr>
              <w:t>2,050.00</w:t>
            </w:r>
          </w:p>
        </w:tc>
      </w:tr>
      <w:tr w:rsidR="00046650" w:rsidRPr="008B2C7E" w:rsidTr="00B555CD">
        <w:trPr>
          <w:trHeight w:val="315"/>
        </w:trPr>
        <w:tc>
          <w:tcPr>
            <w:tcW w:w="314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vAlign w:val="center"/>
            <w:hideMark/>
          </w:tcPr>
          <w:p w:rsidR="00046650" w:rsidRPr="008B2C7E" w:rsidRDefault="00046650" w:rsidP="00235BB0">
            <w:pPr>
              <w:ind w:left="58"/>
              <w:rPr>
                <w:rFonts w:ascii="Arial" w:eastAsia="Times New Roman" w:hAnsi="Arial" w:cs="Arial"/>
                <w:b/>
                <w:bCs/>
                <w:color w:val="000000"/>
                <w:lang w:eastAsia="en-GB"/>
              </w:rPr>
            </w:pPr>
            <w:r w:rsidRPr="00264537">
              <w:rPr>
                <w:rFonts w:ascii="Arial" w:eastAsia="Times New Roman" w:hAnsi="Arial" w:cs="Arial"/>
                <w:b/>
                <w:bCs/>
                <w:color w:val="000000"/>
                <w:lang w:eastAsia="en-GB"/>
              </w:rPr>
              <w:t>DMBC</w:t>
            </w:r>
          </w:p>
        </w:tc>
        <w:tc>
          <w:tcPr>
            <w:tcW w:w="1457" w:type="dxa"/>
            <w:gridSpan w:val="2"/>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tcPr>
          <w:p w:rsidR="00046650" w:rsidRPr="008927D6" w:rsidRDefault="00046650" w:rsidP="00235BB0">
            <w:pPr>
              <w:ind w:left="0"/>
              <w:jc w:val="right"/>
              <w:rPr>
                <w:rFonts w:ascii="Arial" w:eastAsia="Times New Roman" w:hAnsi="Arial" w:cs="Arial"/>
                <w:b/>
                <w:bCs/>
                <w:color w:val="000000"/>
                <w:lang w:eastAsia="en-GB"/>
              </w:rPr>
            </w:pPr>
            <w:r w:rsidRPr="008927D6">
              <w:rPr>
                <w:rFonts w:ascii="Arial" w:eastAsia="Times New Roman" w:hAnsi="Arial" w:cs="Arial"/>
                <w:b/>
                <w:bCs/>
                <w:color w:val="000000"/>
                <w:lang w:eastAsia="en-GB"/>
              </w:rPr>
              <w:t>177,675.00</w:t>
            </w:r>
          </w:p>
        </w:tc>
      </w:tr>
      <w:tr w:rsidR="00046650" w:rsidRPr="008B2C7E" w:rsidTr="00B555CD">
        <w:trPr>
          <w:trHeight w:val="390"/>
        </w:trPr>
        <w:tc>
          <w:tcPr>
            <w:tcW w:w="314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vAlign w:val="center"/>
            <w:hideMark/>
          </w:tcPr>
          <w:p w:rsidR="00046650" w:rsidRPr="008B2C7E" w:rsidRDefault="00046650" w:rsidP="00235BB0">
            <w:pPr>
              <w:ind w:left="58"/>
              <w:rPr>
                <w:rFonts w:ascii="Arial" w:eastAsia="Times New Roman" w:hAnsi="Arial" w:cs="Arial"/>
                <w:b/>
                <w:bCs/>
                <w:color w:val="000000"/>
                <w:lang w:eastAsia="en-GB"/>
              </w:rPr>
            </w:pPr>
            <w:r w:rsidRPr="00264537">
              <w:rPr>
                <w:rFonts w:ascii="Arial" w:eastAsia="Times New Roman" w:hAnsi="Arial" w:cs="Arial"/>
                <w:b/>
                <w:bCs/>
                <w:color w:val="000000"/>
                <w:lang w:eastAsia="en-GB"/>
              </w:rPr>
              <w:t>Total income</w:t>
            </w:r>
          </w:p>
        </w:tc>
        <w:tc>
          <w:tcPr>
            <w:tcW w:w="1457" w:type="dxa"/>
            <w:gridSpan w:val="2"/>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tcPr>
          <w:p w:rsidR="00046650" w:rsidRPr="008B2C7E" w:rsidRDefault="00046650" w:rsidP="00235BB0">
            <w:pPr>
              <w:ind w:left="0"/>
              <w:jc w:val="right"/>
              <w:rPr>
                <w:rFonts w:ascii="Arial" w:eastAsia="Times New Roman" w:hAnsi="Arial" w:cs="Arial"/>
                <w:b/>
                <w:bCs/>
                <w:color w:val="000000"/>
                <w:u w:val="single"/>
                <w:lang w:eastAsia="en-GB"/>
              </w:rPr>
            </w:pPr>
            <w:r w:rsidRPr="008927D6">
              <w:rPr>
                <w:rFonts w:ascii="Arial" w:eastAsia="Times New Roman" w:hAnsi="Arial" w:cs="Arial"/>
                <w:b/>
                <w:bCs/>
                <w:color w:val="000000"/>
                <w:u w:val="single"/>
                <w:lang w:eastAsia="en-GB"/>
              </w:rPr>
              <w:t>304,155.00</w:t>
            </w:r>
          </w:p>
        </w:tc>
      </w:tr>
      <w:tr w:rsidR="00046650" w:rsidRPr="00977DA2" w:rsidTr="00B555CD">
        <w:trPr>
          <w:trHeight w:val="315"/>
        </w:trPr>
        <w:tc>
          <w:tcPr>
            <w:tcW w:w="314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vAlign w:val="center"/>
            <w:hideMark/>
          </w:tcPr>
          <w:p w:rsidR="00046650" w:rsidRPr="00264537" w:rsidRDefault="00046650" w:rsidP="00235BB0">
            <w:pPr>
              <w:ind w:firstLine="3012"/>
              <w:rPr>
                <w:rFonts w:ascii="Arial" w:eastAsia="Calibri" w:hAnsi="Arial" w:cs="Arial"/>
                <w:b/>
                <w:bCs/>
                <w:color w:val="5A5A5A"/>
                <w:lang w:eastAsia="en-GB"/>
              </w:rPr>
            </w:pPr>
            <w:r w:rsidRPr="00264537">
              <w:rPr>
                <w:rFonts w:ascii="Arial" w:eastAsia="Times New Roman" w:hAnsi="Arial" w:cs="Arial"/>
                <w:b/>
                <w:bCs/>
                <w:color w:val="5A5A5A"/>
                <w:lang w:eastAsia="en-GB"/>
              </w:rPr>
              <w:t> </w:t>
            </w:r>
          </w:p>
        </w:tc>
        <w:tc>
          <w:tcPr>
            <w:tcW w:w="1457" w:type="dxa"/>
            <w:gridSpan w:val="2"/>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tcPr>
          <w:p w:rsidR="00046650" w:rsidRPr="008927D6" w:rsidRDefault="00046650" w:rsidP="00235BB0">
            <w:pPr>
              <w:ind w:left="0"/>
              <w:jc w:val="right"/>
              <w:rPr>
                <w:rFonts w:ascii="Arial" w:eastAsia="Times New Roman" w:hAnsi="Arial" w:cs="Arial"/>
                <w:b/>
                <w:bCs/>
                <w:color w:val="000000"/>
                <w:lang w:eastAsia="en-GB"/>
              </w:rPr>
            </w:pPr>
            <w:r w:rsidRPr="008927D6">
              <w:rPr>
                <w:rFonts w:ascii="Arial" w:eastAsia="Times New Roman" w:hAnsi="Arial" w:cs="Arial"/>
                <w:b/>
                <w:bCs/>
                <w:color w:val="FF0000"/>
                <w:lang w:eastAsia="en-GB"/>
              </w:rPr>
              <w:t>21,870.00</w:t>
            </w:r>
          </w:p>
        </w:tc>
      </w:tr>
    </w:tbl>
    <w:p w:rsidR="00046650" w:rsidRDefault="00046650" w:rsidP="00235BB0">
      <w:pPr>
        <w:ind w:left="0"/>
        <w:rPr>
          <w:rFonts w:ascii="Arial" w:hAnsi="Arial" w:cs="Arial"/>
          <w:color w:val="000000" w:themeColor="text1"/>
          <w:szCs w:val="22"/>
          <w:lang w:eastAsia="en-GB"/>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Due to savings on vacant posts there has been an</w:t>
      </w:r>
      <w:r w:rsidR="007E5127" w:rsidRPr="00B6388A">
        <w:rPr>
          <w:rFonts w:ascii="Arial" w:hAnsi="Arial" w:cs="Arial"/>
          <w:color w:val="auto"/>
          <w:sz w:val="20"/>
          <w:szCs w:val="20"/>
        </w:rPr>
        <w:t xml:space="preserve"> </w:t>
      </w:r>
      <w:r w:rsidRPr="00B6388A">
        <w:rPr>
          <w:rFonts w:ascii="Arial" w:hAnsi="Arial" w:cs="Arial"/>
          <w:color w:val="auto"/>
          <w:sz w:val="20"/>
          <w:szCs w:val="20"/>
        </w:rPr>
        <w:t>underspend of £21,870. It is envisaged that this will be used to redevelop the DSCB website and support publicity and communications in the coming year.</w:t>
      </w:r>
    </w:p>
    <w:p w:rsidR="00046650" w:rsidRPr="00B6388A" w:rsidRDefault="00046650" w:rsidP="00B6388A">
      <w:pPr>
        <w:pStyle w:val="Default"/>
        <w:spacing w:line="276" w:lineRule="auto"/>
        <w:ind w:left="0"/>
        <w:jc w:val="both"/>
        <w:rPr>
          <w:rFonts w:ascii="Arial" w:hAnsi="Arial" w:cs="Arial"/>
          <w:color w:val="auto"/>
          <w:sz w:val="20"/>
          <w:szCs w:val="20"/>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The budget for 2018/19 has been agreed and partner contributions have once again stayed at the same level. This budget is in line with other LSCBs of similar size to Doncaster and will be sufficient to meet current needs. </w:t>
      </w:r>
    </w:p>
    <w:p w:rsidR="00046650" w:rsidRPr="00B6388A" w:rsidRDefault="00046650" w:rsidP="00B6388A">
      <w:pPr>
        <w:pStyle w:val="Default"/>
        <w:spacing w:line="276" w:lineRule="auto"/>
        <w:ind w:left="0"/>
        <w:jc w:val="both"/>
        <w:rPr>
          <w:rFonts w:ascii="Arial" w:hAnsi="Arial" w:cs="Arial"/>
          <w:color w:val="auto"/>
          <w:sz w:val="20"/>
          <w:szCs w:val="20"/>
        </w:rPr>
      </w:pPr>
    </w:p>
    <w:p w:rsidR="00046650" w:rsidRPr="00B6388A" w:rsidRDefault="00046650"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Due to the implementation of the new safeguarding arrangements under the Children and Social Work Act</w:t>
      </w:r>
      <w:r w:rsidR="00B720CF">
        <w:rPr>
          <w:rFonts w:ascii="Arial" w:hAnsi="Arial" w:cs="Arial"/>
          <w:color w:val="auto"/>
          <w:sz w:val="20"/>
          <w:szCs w:val="20"/>
        </w:rPr>
        <w:t xml:space="preserve"> 2017</w:t>
      </w:r>
      <w:r w:rsidRPr="00B6388A">
        <w:rPr>
          <w:rFonts w:ascii="Arial" w:hAnsi="Arial" w:cs="Arial"/>
          <w:color w:val="auto"/>
          <w:sz w:val="20"/>
          <w:szCs w:val="20"/>
        </w:rPr>
        <w:t xml:space="preserve">, a review of the Business Unit will take place to ensure the new arrangements are fully </w:t>
      </w:r>
      <w:r w:rsidR="00235BB0" w:rsidRPr="00B6388A">
        <w:rPr>
          <w:rFonts w:ascii="Arial" w:hAnsi="Arial" w:cs="Arial"/>
          <w:color w:val="auto"/>
          <w:sz w:val="20"/>
          <w:szCs w:val="20"/>
        </w:rPr>
        <w:t>supported;</w:t>
      </w:r>
      <w:r w:rsidRPr="00B6388A">
        <w:rPr>
          <w:rFonts w:ascii="Arial" w:hAnsi="Arial" w:cs="Arial"/>
          <w:color w:val="auto"/>
          <w:sz w:val="20"/>
          <w:szCs w:val="20"/>
        </w:rPr>
        <w:t xml:space="preserve"> this may affect contributions going forward. The new arrangements may also lead to changes in the way the safeguarding arrangements are funded in future.</w:t>
      </w:r>
    </w:p>
    <w:p w:rsidR="00046650" w:rsidRDefault="00046650" w:rsidP="00235BB0">
      <w:pPr>
        <w:ind w:left="0"/>
        <w:rPr>
          <w:rFonts w:ascii="Calibri" w:hAnsi="Calibri" w:cs="Calibri"/>
          <w:color w:val="1F497D"/>
        </w:rPr>
      </w:pPr>
    </w:p>
    <w:tbl>
      <w:tblPr>
        <w:tblW w:w="9072" w:type="dxa"/>
        <w:tblInd w:w="108" w:type="dxa"/>
        <w:tblCellMar>
          <w:left w:w="0" w:type="dxa"/>
          <w:right w:w="0" w:type="dxa"/>
        </w:tblCellMar>
        <w:tblLook w:val="04A0" w:firstRow="1" w:lastRow="0" w:firstColumn="1" w:lastColumn="0" w:noHBand="0" w:noVBand="1"/>
      </w:tblPr>
      <w:tblGrid>
        <w:gridCol w:w="4636"/>
        <w:gridCol w:w="4436"/>
      </w:tblGrid>
      <w:tr w:rsidR="00046650" w:rsidTr="00B555CD">
        <w:trPr>
          <w:trHeight w:val="315"/>
        </w:trPr>
        <w:tc>
          <w:tcPr>
            <w:tcW w:w="9072" w:type="dxa"/>
            <w:gridSpan w:val="2"/>
            <w:tcBorders>
              <w:top w:val="single" w:sz="8" w:space="0" w:color="auto"/>
              <w:left w:val="single" w:sz="8" w:space="0" w:color="auto"/>
              <w:bottom w:val="single" w:sz="8" w:space="0" w:color="auto"/>
              <w:right w:val="single" w:sz="8" w:space="0" w:color="000000"/>
            </w:tcBorders>
            <w:shd w:val="clear" w:color="auto" w:fill="92D050"/>
            <w:noWrap/>
            <w:tcMar>
              <w:top w:w="0" w:type="dxa"/>
              <w:left w:w="108" w:type="dxa"/>
              <w:bottom w:w="0" w:type="dxa"/>
              <w:right w:w="108" w:type="dxa"/>
            </w:tcMar>
            <w:vAlign w:val="center"/>
            <w:hideMark/>
          </w:tcPr>
          <w:p w:rsidR="00046650" w:rsidRDefault="00046650" w:rsidP="00B720CF">
            <w:pPr>
              <w:rPr>
                <w:rFonts w:ascii="Arial" w:eastAsiaTheme="minorHAnsi" w:hAnsi="Arial" w:cs="Arial"/>
                <w:b/>
                <w:bCs/>
                <w:color w:val="000000"/>
                <w:sz w:val="22"/>
                <w:szCs w:val="22"/>
                <w:lang w:eastAsia="en-GB"/>
              </w:rPr>
            </w:pPr>
            <w:r>
              <w:rPr>
                <w:rFonts w:ascii="Arial" w:hAnsi="Arial" w:cs="Arial"/>
                <w:b/>
                <w:bCs/>
                <w:color w:val="000000"/>
                <w:lang w:eastAsia="en-GB"/>
              </w:rPr>
              <w:t xml:space="preserve">SAFEGUARDING BOARD </w:t>
            </w:r>
            <w:r w:rsidR="00B720CF">
              <w:rPr>
                <w:rFonts w:ascii="Arial" w:hAnsi="Arial" w:cs="Arial"/>
                <w:b/>
                <w:bCs/>
                <w:color w:val="000000"/>
                <w:lang w:eastAsia="en-GB"/>
              </w:rPr>
              <w:t>18/19</w:t>
            </w:r>
            <w:r>
              <w:rPr>
                <w:rFonts w:ascii="Arial" w:hAnsi="Arial" w:cs="Arial"/>
                <w:b/>
                <w:bCs/>
                <w:color w:val="000000"/>
                <w:lang w:eastAsia="en-GB"/>
              </w:rPr>
              <w:t xml:space="preserve"> BUDGET</w:t>
            </w:r>
          </w:p>
        </w:tc>
      </w:tr>
      <w:tr w:rsidR="00046650" w:rsidTr="00B555CD">
        <w:trPr>
          <w:trHeight w:val="315"/>
        </w:trPr>
        <w:tc>
          <w:tcPr>
            <w:tcW w:w="4636" w:type="dxa"/>
            <w:tcBorders>
              <w:top w:val="nil"/>
              <w:left w:val="single" w:sz="8" w:space="0" w:color="auto"/>
              <w:bottom w:val="single" w:sz="8" w:space="0" w:color="auto"/>
              <w:right w:val="single" w:sz="8" w:space="0" w:color="auto"/>
            </w:tcBorders>
            <w:shd w:val="clear" w:color="auto" w:fill="EAF1DD"/>
            <w:noWrap/>
            <w:tcMar>
              <w:top w:w="0" w:type="dxa"/>
              <w:left w:w="108" w:type="dxa"/>
              <w:bottom w:w="0" w:type="dxa"/>
              <w:right w:w="108" w:type="dxa"/>
            </w:tcMar>
            <w:vAlign w:val="center"/>
            <w:hideMark/>
          </w:tcPr>
          <w:p w:rsidR="00046650" w:rsidRDefault="00046650" w:rsidP="00235BB0">
            <w:pPr>
              <w:ind w:left="341"/>
              <w:rPr>
                <w:rFonts w:ascii="Arial" w:eastAsiaTheme="minorHAnsi" w:hAnsi="Arial" w:cs="Arial"/>
                <w:color w:val="000000"/>
                <w:sz w:val="22"/>
                <w:szCs w:val="22"/>
                <w:lang w:eastAsia="en-GB"/>
              </w:rPr>
            </w:pPr>
            <w:r>
              <w:rPr>
                <w:rFonts w:ascii="Arial" w:hAnsi="Arial" w:cs="Arial"/>
                <w:color w:val="000000"/>
                <w:lang w:eastAsia="en-GB"/>
              </w:rPr>
              <w:t>DMBC</w:t>
            </w:r>
          </w:p>
        </w:tc>
        <w:tc>
          <w:tcPr>
            <w:tcW w:w="4436" w:type="dxa"/>
            <w:tcBorders>
              <w:top w:val="nil"/>
              <w:left w:val="nil"/>
              <w:bottom w:val="single" w:sz="8" w:space="0" w:color="auto"/>
              <w:right w:val="single" w:sz="8" w:space="0" w:color="auto"/>
            </w:tcBorders>
            <w:shd w:val="clear" w:color="auto" w:fill="EAF1DD"/>
            <w:noWrap/>
            <w:tcMar>
              <w:top w:w="0" w:type="dxa"/>
              <w:left w:w="108" w:type="dxa"/>
              <w:bottom w:w="0" w:type="dxa"/>
              <w:right w:w="108" w:type="dxa"/>
            </w:tcMar>
            <w:vAlign w:val="center"/>
            <w:hideMark/>
          </w:tcPr>
          <w:p w:rsidR="00046650" w:rsidRDefault="00046650" w:rsidP="00235BB0">
            <w:pPr>
              <w:ind w:left="100"/>
              <w:rPr>
                <w:rFonts w:ascii="Arial" w:eastAsiaTheme="minorHAnsi" w:hAnsi="Arial" w:cs="Arial"/>
                <w:color w:val="000000"/>
                <w:sz w:val="22"/>
                <w:szCs w:val="22"/>
                <w:lang w:eastAsia="en-GB"/>
              </w:rPr>
            </w:pPr>
            <w:r>
              <w:rPr>
                <w:rFonts w:ascii="Arial" w:hAnsi="Arial" w:cs="Arial"/>
                <w:color w:val="000000"/>
                <w:lang w:eastAsia="en-GB"/>
              </w:rPr>
              <w:t>177,675</w:t>
            </w:r>
          </w:p>
        </w:tc>
      </w:tr>
      <w:tr w:rsidR="00046650" w:rsidTr="00B555CD">
        <w:trPr>
          <w:trHeight w:val="315"/>
        </w:trPr>
        <w:tc>
          <w:tcPr>
            <w:tcW w:w="4636" w:type="dxa"/>
            <w:tcBorders>
              <w:top w:val="nil"/>
              <w:left w:val="single" w:sz="8" w:space="0" w:color="auto"/>
              <w:bottom w:val="single" w:sz="8" w:space="0" w:color="auto"/>
              <w:right w:val="single" w:sz="8" w:space="0" w:color="auto"/>
            </w:tcBorders>
            <w:shd w:val="clear" w:color="auto" w:fill="EAF1DD"/>
            <w:noWrap/>
            <w:tcMar>
              <w:top w:w="0" w:type="dxa"/>
              <w:left w:w="108" w:type="dxa"/>
              <w:bottom w:w="0" w:type="dxa"/>
              <w:right w:w="108" w:type="dxa"/>
            </w:tcMar>
            <w:vAlign w:val="center"/>
            <w:hideMark/>
          </w:tcPr>
          <w:p w:rsidR="00046650" w:rsidRDefault="00046650" w:rsidP="00235BB0">
            <w:pPr>
              <w:ind w:left="341"/>
              <w:rPr>
                <w:rFonts w:ascii="Arial" w:eastAsiaTheme="minorHAnsi" w:hAnsi="Arial" w:cs="Arial"/>
                <w:color w:val="000000"/>
                <w:sz w:val="22"/>
                <w:szCs w:val="22"/>
                <w:lang w:eastAsia="en-GB"/>
              </w:rPr>
            </w:pPr>
            <w:r>
              <w:rPr>
                <w:rFonts w:ascii="Arial" w:hAnsi="Arial" w:cs="Arial"/>
                <w:color w:val="000000"/>
                <w:lang w:eastAsia="en-GB"/>
              </w:rPr>
              <w:t>POLICE</w:t>
            </w:r>
          </w:p>
        </w:tc>
        <w:tc>
          <w:tcPr>
            <w:tcW w:w="4436" w:type="dxa"/>
            <w:tcBorders>
              <w:top w:val="nil"/>
              <w:left w:val="nil"/>
              <w:bottom w:val="single" w:sz="8" w:space="0" w:color="auto"/>
              <w:right w:val="single" w:sz="8" w:space="0" w:color="auto"/>
            </w:tcBorders>
            <w:shd w:val="clear" w:color="auto" w:fill="EAF1DD"/>
            <w:noWrap/>
            <w:tcMar>
              <w:top w:w="0" w:type="dxa"/>
              <w:left w:w="108" w:type="dxa"/>
              <w:bottom w:w="0" w:type="dxa"/>
              <w:right w:w="108" w:type="dxa"/>
            </w:tcMar>
            <w:vAlign w:val="center"/>
            <w:hideMark/>
          </w:tcPr>
          <w:p w:rsidR="00046650" w:rsidRDefault="00046650" w:rsidP="00235BB0">
            <w:pPr>
              <w:ind w:left="100"/>
              <w:rPr>
                <w:rFonts w:ascii="Arial" w:eastAsiaTheme="minorHAnsi" w:hAnsi="Arial" w:cs="Arial"/>
                <w:color w:val="000000"/>
                <w:sz w:val="22"/>
                <w:szCs w:val="22"/>
                <w:lang w:eastAsia="en-GB"/>
              </w:rPr>
            </w:pPr>
            <w:r>
              <w:rPr>
                <w:rFonts w:ascii="Arial" w:hAnsi="Arial" w:cs="Arial"/>
                <w:color w:val="000000"/>
                <w:lang w:eastAsia="en-GB"/>
              </w:rPr>
              <w:t>26,000</w:t>
            </w:r>
          </w:p>
        </w:tc>
      </w:tr>
      <w:tr w:rsidR="00046650" w:rsidTr="00B555CD">
        <w:trPr>
          <w:trHeight w:val="315"/>
        </w:trPr>
        <w:tc>
          <w:tcPr>
            <w:tcW w:w="4636" w:type="dxa"/>
            <w:tcBorders>
              <w:top w:val="nil"/>
              <w:left w:val="single" w:sz="8" w:space="0" w:color="auto"/>
              <w:bottom w:val="single" w:sz="8" w:space="0" w:color="auto"/>
              <w:right w:val="single" w:sz="8" w:space="0" w:color="auto"/>
            </w:tcBorders>
            <w:shd w:val="clear" w:color="auto" w:fill="EAF1DD"/>
            <w:noWrap/>
            <w:tcMar>
              <w:top w:w="0" w:type="dxa"/>
              <w:left w:w="108" w:type="dxa"/>
              <w:bottom w:w="0" w:type="dxa"/>
              <w:right w:w="108" w:type="dxa"/>
            </w:tcMar>
            <w:vAlign w:val="center"/>
            <w:hideMark/>
          </w:tcPr>
          <w:p w:rsidR="00046650" w:rsidRDefault="00046650" w:rsidP="00235BB0">
            <w:pPr>
              <w:ind w:left="341"/>
              <w:rPr>
                <w:rFonts w:ascii="Arial" w:eastAsiaTheme="minorHAnsi" w:hAnsi="Arial" w:cs="Arial"/>
                <w:color w:val="000000"/>
                <w:sz w:val="22"/>
                <w:szCs w:val="22"/>
                <w:lang w:eastAsia="en-GB"/>
              </w:rPr>
            </w:pPr>
            <w:r>
              <w:rPr>
                <w:rFonts w:ascii="Arial" w:hAnsi="Arial" w:cs="Arial"/>
                <w:color w:val="000000"/>
                <w:lang w:eastAsia="en-GB"/>
              </w:rPr>
              <w:t>CAFCASS</w:t>
            </w:r>
          </w:p>
        </w:tc>
        <w:tc>
          <w:tcPr>
            <w:tcW w:w="4436" w:type="dxa"/>
            <w:tcBorders>
              <w:top w:val="nil"/>
              <w:left w:val="nil"/>
              <w:bottom w:val="single" w:sz="8" w:space="0" w:color="auto"/>
              <w:right w:val="single" w:sz="8" w:space="0" w:color="auto"/>
            </w:tcBorders>
            <w:shd w:val="clear" w:color="auto" w:fill="EAF1DD"/>
            <w:noWrap/>
            <w:tcMar>
              <w:top w:w="0" w:type="dxa"/>
              <w:left w:w="108" w:type="dxa"/>
              <w:bottom w:w="0" w:type="dxa"/>
              <w:right w:w="108" w:type="dxa"/>
            </w:tcMar>
            <w:vAlign w:val="center"/>
            <w:hideMark/>
          </w:tcPr>
          <w:p w:rsidR="00046650" w:rsidRDefault="00046650" w:rsidP="00235BB0">
            <w:pPr>
              <w:ind w:left="100"/>
              <w:rPr>
                <w:rFonts w:ascii="Arial" w:eastAsiaTheme="minorHAnsi" w:hAnsi="Arial" w:cs="Arial"/>
                <w:color w:val="000000"/>
                <w:sz w:val="22"/>
                <w:szCs w:val="22"/>
                <w:lang w:eastAsia="en-GB"/>
              </w:rPr>
            </w:pPr>
            <w:r>
              <w:rPr>
                <w:rFonts w:ascii="Arial" w:hAnsi="Arial" w:cs="Arial"/>
                <w:color w:val="000000"/>
                <w:lang w:eastAsia="en-GB"/>
              </w:rPr>
              <w:t>550</w:t>
            </w:r>
          </w:p>
        </w:tc>
      </w:tr>
      <w:tr w:rsidR="00046650" w:rsidTr="00B555CD">
        <w:trPr>
          <w:trHeight w:val="315"/>
        </w:trPr>
        <w:tc>
          <w:tcPr>
            <w:tcW w:w="4636" w:type="dxa"/>
            <w:tcBorders>
              <w:top w:val="nil"/>
              <w:left w:val="single" w:sz="8" w:space="0" w:color="auto"/>
              <w:bottom w:val="single" w:sz="8" w:space="0" w:color="auto"/>
              <w:right w:val="single" w:sz="8" w:space="0" w:color="auto"/>
            </w:tcBorders>
            <w:shd w:val="clear" w:color="auto" w:fill="EAF1DD"/>
            <w:noWrap/>
            <w:tcMar>
              <w:top w:w="0" w:type="dxa"/>
              <w:left w:w="108" w:type="dxa"/>
              <w:bottom w:w="0" w:type="dxa"/>
              <w:right w:w="108" w:type="dxa"/>
            </w:tcMar>
            <w:vAlign w:val="center"/>
            <w:hideMark/>
          </w:tcPr>
          <w:p w:rsidR="00046650" w:rsidRDefault="00046650" w:rsidP="00235BB0">
            <w:pPr>
              <w:ind w:left="341"/>
              <w:rPr>
                <w:rFonts w:ascii="Arial" w:eastAsiaTheme="minorHAnsi" w:hAnsi="Arial" w:cs="Arial"/>
                <w:color w:val="000000"/>
                <w:sz w:val="22"/>
                <w:szCs w:val="22"/>
                <w:lang w:eastAsia="en-GB"/>
              </w:rPr>
            </w:pPr>
            <w:r>
              <w:rPr>
                <w:rFonts w:ascii="Arial" w:hAnsi="Arial" w:cs="Arial"/>
                <w:color w:val="000000"/>
                <w:lang w:eastAsia="en-GB"/>
              </w:rPr>
              <w:t>PROBATION SERVICE</w:t>
            </w:r>
          </w:p>
        </w:tc>
        <w:tc>
          <w:tcPr>
            <w:tcW w:w="4436" w:type="dxa"/>
            <w:tcBorders>
              <w:top w:val="nil"/>
              <w:left w:val="nil"/>
              <w:bottom w:val="single" w:sz="8" w:space="0" w:color="auto"/>
              <w:right w:val="single" w:sz="8" w:space="0" w:color="auto"/>
            </w:tcBorders>
            <w:shd w:val="clear" w:color="auto" w:fill="EAF1DD"/>
            <w:noWrap/>
            <w:tcMar>
              <w:top w:w="0" w:type="dxa"/>
              <w:left w:w="108" w:type="dxa"/>
              <w:bottom w:w="0" w:type="dxa"/>
              <w:right w:w="108" w:type="dxa"/>
            </w:tcMar>
            <w:vAlign w:val="center"/>
            <w:hideMark/>
          </w:tcPr>
          <w:p w:rsidR="00046650" w:rsidRDefault="00046650" w:rsidP="00235BB0">
            <w:pPr>
              <w:ind w:left="100"/>
              <w:rPr>
                <w:rFonts w:ascii="Arial" w:eastAsiaTheme="minorHAnsi" w:hAnsi="Arial" w:cs="Arial"/>
                <w:color w:val="000000"/>
                <w:sz w:val="22"/>
                <w:szCs w:val="22"/>
                <w:lang w:eastAsia="en-GB"/>
              </w:rPr>
            </w:pPr>
            <w:r>
              <w:rPr>
                <w:rFonts w:ascii="Arial" w:hAnsi="Arial" w:cs="Arial"/>
                <w:color w:val="000000"/>
                <w:lang w:eastAsia="en-GB"/>
              </w:rPr>
              <w:t>2,050</w:t>
            </w:r>
          </w:p>
        </w:tc>
      </w:tr>
      <w:tr w:rsidR="00046650" w:rsidTr="00B555CD">
        <w:trPr>
          <w:trHeight w:val="315"/>
        </w:trPr>
        <w:tc>
          <w:tcPr>
            <w:tcW w:w="4636" w:type="dxa"/>
            <w:tcBorders>
              <w:top w:val="nil"/>
              <w:left w:val="single" w:sz="8" w:space="0" w:color="auto"/>
              <w:bottom w:val="single" w:sz="8" w:space="0" w:color="auto"/>
              <w:right w:val="single" w:sz="8" w:space="0" w:color="auto"/>
            </w:tcBorders>
            <w:shd w:val="clear" w:color="auto" w:fill="EAF1DD"/>
            <w:noWrap/>
            <w:tcMar>
              <w:top w:w="0" w:type="dxa"/>
              <w:left w:w="108" w:type="dxa"/>
              <w:bottom w:w="0" w:type="dxa"/>
              <w:right w:w="108" w:type="dxa"/>
            </w:tcMar>
            <w:vAlign w:val="center"/>
            <w:hideMark/>
          </w:tcPr>
          <w:p w:rsidR="00046650" w:rsidRDefault="00046650" w:rsidP="00235BB0">
            <w:pPr>
              <w:ind w:left="341"/>
              <w:rPr>
                <w:rFonts w:ascii="Arial" w:eastAsiaTheme="minorHAnsi" w:hAnsi="Arial" w:cs="Arial"/>
                <w:color w:val="000000"/>
                <w:sz w:val="22"/>
                <w:szCs w:val="22"/>
                <w:lang w:eastAsia="en-GB"/>
              </w:rPr>
            </w:pPr>
            <w:r>
              <w:rPr>
                <w:rFonts w:ascii="Arial" w:hAnsi="Arial" w:cs="Arial"/>
                <w:color w:val="000000"/>
                <w:lang w:eastAsia="en-GB"/>
              </w:rPr>
              <w:t>CCG</w:t>
            </w:r>
          </w:p>
        </w:tc>
        <w:tc>
          <w:tcPr>
            <w:tcW w:w="4436" w:type="dxa"/>
            <w:tcBorders>
              <w:top w:val="nil"/>
              <w:left w:val="nil"/>
              <w:bottom w:val="single" w:sz="8" w:space="0" w:color="auto"/>
              <w:right w:val="single" w:sz="8" w:space="0" w:color="auto"/>
            </w:tcBorders>
            <w:shd w:val="clear" w:color="auto" w:fill="EAF1DD"/>
            <w:noWrap/>
            <w:tcMar>
              <w:top w:w="0" w:type="dxa"/>
              <w:left w:w="108" w:type="dxa"/>
              <w:bottom w:w="0" w:type="dxa"/>
              <w:right w:w="108" w:type="dxa"/>
            </w:tcMar>
            <w:vAlign w:val="center"/>
            <w:hideMark/>
          </w:tcPr>
          <w:p w:rsidR="00046650" w:rsidRDefault="00046650" w:rsidP="00235BB0">
            <w:pPr>
              <w:ind w:left="100"/>
              <w:rPr>
                <w:rFonts w:ascii="Arial" w:eastAsiaTheme="minorHAnsi" w:hAnsi="Arial" w:cs="Arial"/>
                <w:color w:val="000000"/>
                <w:sz w:val="22"/>
                <w:szCs w:val="22"/>
                <w:lang w:eastAsia="en-GB"/>
              </w:rPr>
            </w:pPr>
            <w:r>
              <w:rPr>
                <w:rFonts w:ascii="Arial" w:hAnsi="Arial" w:cs="Arial"/>
                <w:color w:val="000000"/>
                <w:lang w:eastAsia="en-GB"/>
              </w:rPr>
              <w:t>97,880</w:t>
            </w:r>
          </w:p>
        </w:tc>
      </w:tr>
      <w:tr w:rsidR="00046650" w:rsidTr="00B555CD">
        <w:trPr>
          <w:trHeight w:val="315"/>
        </w:trPr>
        <w:tc>
          <w:tcPr>
            <w:tcW w:w="4636" w:type="dxa"/>
            <w:tcBorders>
              <w:top w:val="nil"/>
              <w:left w:val="single" w:sz="8" w:space="0" w:color="auto"/>
              <w:bottom w:val="single" w:sz="8" w:space="0" w:color="auto"/>
              <w:right w:val="single" w:sz="8" w:space="0" w:color="auto"/>
            </w:tcBorders>
            <w:shd w:val="clear" w:color="auto" w:fill="EAF1DD"/>
            <w:noWrap/>
            <w:tcMar>
              <w:top w:w="0" w:type="dxa"/>
              <w:left w:w="108" w:type="dxa"/>
              <w:bottom w:w="0" w:type="dxa"/>
              <w:right w:w="108" w:type="dxa"/>
            </w:tcMar>
            <w:vAlign w:val="center"/>
            <w:hideMark/>
          </w:tcPr>
          <w:p w:rsidR="00046650" w:rsidRDefault="00046650" w:rsidP="00235BB0">
            <w:pPr>
              <w:ind w:left="341"/>
              <w:rPr>
                <w:rFonts w:ascii="Arial" w:eastAsiaTheme="minorHAnsi" w:hAnsi="Arial" w:cs="Arial"/>
                <w:b/>
                <w:bCs/>
                <w:color w:val="000000"/>
                <w:sz w:val="22"/>
                <w:szCs w:val="22"/>
                <w:lang w:eastAsia="en-GB"/>
              </w:rPr>
            </w:pPr>
            <w:r>
              <w:rPr>
                <w:rFonts w:ascii="Arial" w:hAnsi="Arial" w:cs="Arial"/>
                <w:b/>
                <w:bCs/>
                <w:color w:val="000000"/>
                <w:lang w:eastAsia="en-GB"/>
              </w:rPr>
              <w:t>TOTAL</w:t>
            </w:r>
          </w:p>
        </w:tc>
        <w:tc>
          <w:tcPr>
            <w:tcW w:w="4436" w:type="dxa"/>
            <w:tcBorders>
              <w:top w:val="nil"/>
              <w:left w:val="nil"/>
              <w:bottom w:val="single" w:sz="8" w:space="0" w:color="auto"/>
              <w:right w:val="single" w:sz="8" w:space="0" w:color="auto"/>
            </w:tcBorders>
            <w:shd w:val="clear" w:color="auto" w:fill="EAF1DD"/>
            <w:noWrap/>
            <w:tcMar>
              <w:top w:w="0" w:type="dxa"/>
              <w:left w:w="108" w:type="dxa"/>
              <w:bottom w:w="0" w:type="dxa"/>
              <w:right w:w="108" w:type="dxa"/>
            </w:tcMar>
            <w:vAlign w:val="center"/>
            <w:hideMark/>
          </w:tcPr>
          <w:p w:rsidR="00046650" w:rsidRDefault="00046650" w:rsidP="00235BB0">
            <w:pPr>
              <w:ind w:left="100"/>
              <w:rPr>
                <w:rFonts w:ascii="Arial" w:eastAsiaTheme="minorHAnsi" w:hAnsi="Arial" w:cs="Arial"/>
                <w:b/>
                <w:bCs/>
                <w:color w:val="000000"/>
                <w:sz w:val="22"/>
                <w:szCs w:val="22"/>
                <w:lang w:eastAsia="en-GB"/>
              </w:rPr>
            </w:pPr>
            <w:r>
              <w:rPr>
                <w:rFonts w:ascii="Arial" w:hAnsi="Arial" w:cs="Arial"/>
                <w:b/>
                <w:bCs/>
                <w:color w:val="000000"/>
                <w:lang w:eastAsia="en-GB"/>
              </w:rPr>
              <w:t>304,155</w:t>
            </w:r>
          </w:p>
        </w:tc>
      </w:tr>
    </w:tbl>
    <w:p w:rsidR="00046650" w:rsidRDefault="00046650" w:rsidP="00235BB0">
      <w:pPr>
        <w:pStyle w:val="ListParagraph"/>
        <w:tabs>
          <w:tab w:val="left" w:pos="567"/>
        </w:tabs>
        <w:ind w:left="0" w:firstLine="142"/>
        <w:rPr>
          <w:rFonts w:ascii="Calibri" w:eastAsiaTheme="minorHAnsi" w:hAnsi="Calibri" w:cs="Calibri"/>
          <w:color w:val="1F497D"/>
          <w:sz w:val="22"/>
          <w:szCs w:val="22"/>
        </w:rPr>
      </w:pPr>
    </w:p>
    <w:p w:rsidR="00B33AF0" w:rsidRDefault="00B33AF0" w:rsidP="00235BB0">
      <w:pPr>
        <w:ind w:left="0"/>
        <w:rPr>
          <w:rFonts w:ascii="Calibri" w:eastAsiaTheme="minorHAnsi" w:hAnsi="Calibri" w:cs="Calibri"/>
          <w:color w:val="1F497D"/>
          <w:sz w:val="22"/>
          <w:szCs w:val="22"/>
        </w:rPr>
      </w:pPr>
    </w:p>
    <w:p w:rsidR="003016E9" w:rsidRDefault="00BC5F41" w:rsidP="00235BB0">
      <w:pPr>
        <w:ind w:left="0"/>
        <w:rPr>
          <w:rFonts w:ascii="Arial" w:hAnsi="Arial" w:cs="Arial"/>
          <w:b/>
          <w:sz w:val="28"/>
          <w:szCs w:val="28"/>
        </w:rPr>
      </w:pPr>
      <w:r w:rsidRPr="000866E9">
        <w:rPr>
          <w:noProof/>
          <w:lang w:eastAsia="en-GB"/>
        </w:rPr>
        <mc:AlternateContent>
          <mc:Choice Requires="wps">
            <w:drawing>
              <wp:anchor distT="0" distB="0" distL="114300" distR="114300" simplePos="0" relativeHeight="251679744" behindDoc="0" locked="0" layoutInCell="1" allowOverlap="1" wp14:anchorId="58C7A7A3" wp14:editId="7E770B3A">
                <wp:simplePos x="0" y="0"/>
                <wp:positionH relativeFrom="column">
                  <wp:posOffset>0</wp:posOffset>
                </wp:positionH>
                <wp:positionV relativeFrom="paragraph">
                  <wp:posOffset>256032</wp:posOffset>
                </wp:positionV>
                <wp:extent cx="5698541" cy="0"/>
                <wp:effectExtent l="0" t="0" r="16510" b="19050"/>
                <wp:wrapNone/>
                <wp:docPr id="15" name="Straight Connector 15"/>
                <wp:cNvGraphicFramePr/>
                <a:graphic xmlns:a="http://schemas.openxmlformats.org/drawingml/2006/main">
                  <a:graphicData uri="http://schemas.microsoft.com/office/word/2010/wordprocessingShape">
                    <wps:wsp>
                      <wps:cNvCnPr/>
                      <wps:spPr>
                        <a:xfrm>
                          <a:off x="0" y="0"/>
                          <a:ext cx="5698541"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15pt" to="448.7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Qr3QEAABAEAAAOAAAAZHJzL2Uyb0RvYy54bWysU02P0zAQvSPxHyzfaZKKrrZR0z20Wi4I&#10;KhZ+gOvYiSV/aWya9N8zdtLsChDSrrg4sWfem3lv7N3DaDS5CAjK2YZWq5ISYblrle0a+uP744d7&#10;SkJktmXaWdHQqwj0Yf/+3W7wtVi73ulWAEESG+rBN7SP0ddFEXgvDAsr54XFoHRgWMQtdEULbEB2&#10;o4t1Wd4Vg4PWg+MiBDw9TkG6z/xSCh6/ShlEJLqh2FvMK+T1nNZiv2N1B8z3is9tsDd0YZiyWHSh&#10;OrLIyE9Qf1AZxcEFJ+OKO1M4KRUXWQOqqcrf1Dz1zIusBc0JfrEp/D9a/uVyAqJanN2GEssMzugp&#10;AlNdH8nBWYsOOiAYRKcGH2oEHOwJ5l3wJ0iyRwkmfVEQGbO718VdMUbC8XBzt73ffKwo4bdY8Qz0&#10;EOIn4QxJPw3VyibhrGaXzyFiMUy9paRjbcmALW/LTZnTgtOqfVRap2CA7nzQQC4Mh75dH1PSRPEi&#10;DQm1Rd6kaVKR/+JVi6nANyHRF+y7miqkGykWWsa5sLGaebXF7AST2MICnFv7F3DOT1CRb+trwAsi&#10;V3Y2LmCjrIO/tR3HW8tyyr85MOlOFpxde83zzdbgtcvmz08k3euX+wx/fsj7XwAAAP//AwBQSwME&#10;FAAGAAgAAAAhAORBIkrdAAAABgEAAA8AAABkcnMvZG93bnJldi54bWxMj8FOwkAQhu8mvMNmSLzJ&#10;FiQItVsixiYm4sGq4brsDm1jd7bpLlDe3jEe9Djz//nmm2w9uFacsA+NJwXTSQICyXjbUKXg4724&#10;WYIIUZPVrSdUcMEA63x0lenU+jO94amMlWAIhVQrqGPsUimDqdHpMPEdEmcH3zsdeewraXt9Zrhr&#10;5SxJFtLphvhCrTt8rNF8lUenYF4Uu8tm9vryuYq7cvG02T4HY5S6Hg8P9yAiDvGvDD/6rA45O+39&#10;kWwQrQJ+JDIpuQXB6XJ1Nwex/13IPJP/9fNvAAAA//8DAFBLAQItABQABgAIAAAAIQC2gziS/gAA&#10;AOEBAAATAAAAAAAAAAAAAAAAAAAAAABbQ29udGVudF9UeXBlc10ueG1sUEsBAi0AFAAGAAgAAAAh&#10;ADj9If/WAAAAlAEAAAsAAAAAAAAAAAAAAAAALwEAAF9yZWxzLy5yZWxzUEsBAi0AFAAGAAgAAAAh&#10;ANZBZCvdAQAAEAQAAA4AAAAAAAAAAAAAAAAALgIAAGRycy9lMm9Eb2MueG1sUEsBAi0AFAAGAAgA&#10;AAAhAORBIkrdAAAABgEAAA8AAAAAAAAAAAAAAAAANwQAAGRycy9kb3ducmV2LnhtbFBLBQYAAAAA&#10;BAAEAPMAAABBBQAAAAA=&#10;" strokecolor="#92d050" strokeweight="1.5pt"/>
            </w:pict>
          </mc:Fallback>
        </mc:AlternateContent>
      </w:r>
      <w:r w:rsidR="00046650">
        <w:rPr>
          <w:rFonts w:ascii="Arial" w:hAnsi="Arial" w:cs="Arial"/>
          <w:b/>
          <w:color w:val="000000" w:themeColor="text1"/>
          <w:sz w:val="28"/>
          <w:szCs w:val="28"/>
          <w:lang w:eastAsia="en-GB"/>
        </w:rPr>
        <w:t>3</w:t>
      </w:r>
      <w:r w:rsidR="002C7574">
        <w:rPr>
          <w:rFonts w:ascii="Arial" w:hAnsi="Arial" w:cs="Arial"/>
          <w:b/>
          <w:color w:val="000000" w:themeColor="text1"/>
          <w:sz w:val="28"/>
          <w:szCs w:val="28"/>
          <w:lang w:eastAsia="en-GB"/>
        </w:rPr>
        <w:t xml:space="preserve">. </w:t>
      </w:r>
      <w:r w:rsidRPr="002C7574">
        <w:rPr>
          <w:rFonts w:ascii="Arial" w:hAnsi="Arial" w:cs="Arial"/>
          <w:b/>
          <w:color w:val="000000" w:themeColor="text1"/>
          <w:sz w:val="28"/>
          <w:szCs w:val="28"/>
          <w:lang w:eastAsia="en-GB"/>
        </w:rPr>
        <w:t>Safeguarding in Context</w:t>
      </w:r>
      <w:r w:rsidR="004337D9" w:rsidRPr="002C7574">
        <w:rPr>
          <w:rFonts w:ascii="Arial" w:hAnsi="Arial" w:cs="Arial"/>
          <w:b/>
          <w:color w:val="000000" w:themeColor="text1"/>
          <w:sz w:val="28"/>
          <w:szCs w:val="28"/>
          <w:lang w:eastAsia="en-GB"/>
        </w:rPr>
        <w:t xml:space="preserve"> </w:t>
      </w:r>
    </w:p>
    <w:p w:rsidR="0025749D" w:rsidRPr="0025749D" w:rsidRDefault="0025749D" w:rsidP="00235BB0">
      <w:pPr>
        <w:ind w:left="0"/>
        <w:rPr>
          <w:rFonts w:ascii="Arial" w:eastAsia="Times New Roman" w:hAnsi="Arial" w:cs="Arial"/>
          <w:b/>
          <w:color w:val="000000"/>
          <w:sz w:val="28"/>
          <w:szCs w:val="28"/>
          <w:lang w:eastAsia="en-GB"/>
        </w:rPr>
      </w:pPr>
    </w:p>
    <w:p w:rsidR="0025749D" w:rsidRPr="0025749D" w:rsidRDefault="00046650" w:rsidP="00235BB0">
      <w:pPr>
        <w:ind w:left="720" w:hanging="720"/>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3</w:t>
      </w:r>
      <w:r w:rsidR="0025749D" w:rsidRPr="0025749D">
        <w:rPr>
          <w:rFonts w:ascii="Arial" w:eastAsia="Times New Roman" w:hAnsi="Arial" w:cs="Arial"/>
          <w:b/>
          <w:color w:val="000000"/>
          <w:sz w:val="24"/>
          <w:szCs w:val="24"/>
          <w:lang w:eastAsia="en-GB"/>
        </w:rPr>
        <w:t>.1</w:t>
      </w:r>
      <w:r w:rsidR="0025749D" w:rsidRPr="0025749D">
        <w:rPr>
          <w:rFonts w:ascii="Arial" w:eastAsia="Times New Roman" w:hAnsi="Arial" w:cs="Arial"/>
          <w:b/>
          <w:color w:val="000000"/>
          <w:sz w:val="24"/>
          <w:szCs w:val="24"/>
          <w:lang w:eastAsia="en-GB"/>
        </w:rPr>
        <w:tab/>
        <w:t>Context for Safeguarding Children and Young People in Doncaster</w:t>
      </w:r>
    </w:p>
    <w:p w:rsidR="0025749D" w:rsidRPr="0025749D" w:rsidRDefault="0025749D" w:rsidP="00235BB0">
      <w:pPr>
        <w:ind w:left="720" w:hanging="720"/>
        <w:rPr>
          <w:rFonts w:ascii="Arial" w:eastAsia="Times New Roman" w:hAnsi="Arial" w:cs="Arial"/>
          <w:b/>
          <w:color w:val="auto"/>
          <w:szCs w:val="24"/>
          <w:lang w:eastAsia="en-GB"/>
        </w:rPr>
      </w:pPr>
    </w:p>
    <w:p w:rsidR="0025749D" w:rsidRPr="0025749D" w:rsidRDefault="0025749D" w:rsidP="00235BB0">
      <w:pPr>
        <w:autoSpaceDE w:val="0"/>
        <w:autoSpaceDN w:val="0"/>
        <w:adjustRightInd w:val="0"/>
        <w:ind w:left="0"/>
        <w:rPr>
          <w:rFonts w:ascii="Arial" w:eastAsia="Times New Roman" w:hAnsi="Arial" w:cs="Arial"/>
          <w:color w:val="000000"/>
        </w:rPr>
      </w:pPr>
      <w:r w:rsidRPr="0025749D">
        <w:rPr>
          <w:rFonts w:ascii="Arial" w:eastAsia="Times New Roman" w:hAnsi="Arial" w:cs="Arial"/>
          <w:color w:val="000000"/>
        </w:rPr>
        <w:t xml:space="preserve">Approximately 307,374 people live in Doncaster, in terms of the Indices of Multiple Deprivation (IMD) 2015 Doncaster is: </w:t>
      </w:r>
    </w:p>
    <w:p w:rsidR="0025749D" w:rsidRPr="0025749D" w:rsidRDefault="001C3F89" w:rsidP="00235BB0">
      <w:pPr>
        <w:numPr>
          <w:ilvl w:val="0"/>
          <w:numId w:val="2"/>
        </w:numPr>
        <w:autoSpaceDE w:val="0"/>
        <w:autoSpaceDN w:val="0"/>
        <w:adjustRightInd w:val="0"/>
        <w:ind w:left="567" w:hanging="567"/>
        <w:rPr>
          <w:rFonts w:ascii="Arial" w:eastAsia="Times New Roman" w:hAnsi="Arial" w:cs="Arial"/>
          <w:color w:val="000000"/>
          <w:szCs w:val="22"/>
        </w:rPr>
      </w:pPr>
      <w:r>
        <w:rPr>
          <w:rFonts w:ascii="Arial" w:eastAsia="Times New Roman" w:hAnsi="Arial" w:cs="Arial"/>
          <w:color w:val="000000"/>
          <w:szCs w:val="22"/>
        </w:rPr>
        <w:t>48th most deprived out of 326 local a</w:t>
      </w:r>
      <w:r w:rsidR="0025749D" w:rsidRPr="0025749D">
        <w:rPr>
          <w:rFonts w:ascii="Arial" w:eastAsia="Times New Roman" w:hAnsi="Arial" w:cs="Arial"/>
          <w:color w:val="000000"/>
          <w:szCs w:val="22"/>
        </w:rPr>
        <w:t xml:space="preserve">uthority areas in England </w:t>
      </w:r>
    </w:p>
    <w:p w:rsidR="0025749D" w:rsidRPr="0025749D" w:rsidRDefault="001C3F89" w:rsidP="00235BB0">
      <w:pPr>
        <w:numPr>
          <w:ilvl w:val="0"/>
          <w:numId w:val="2"/>
        </w:numPr>
        <w:autoSpaceDE w:val="0"/>
        <w:autoSpaceDN w:val="0"/>
        <w:adjustRightInd w:val="0"/>
        <w:ind w:left="567" w:hanging="567"/>
        <w:rPr>
          <w:rFonts w:ascii="Arial" w:eastAsia="Times New Roman" w:hAnsi="Arial" w:cs="Arial"/>
          <w:color w:val="000000"/>
          <w:szCs w:val="22"/>
        </w:rPr>
      </w:pPr>
      <w:r>
        <w:rPr>
          <w:rFonts w:ascii="Arial" w:eastAsia="Times New Roman" w:hAnsi="Arial" w:cs="Arial"/>
          <w:color w:val="000000"/>
          <w:szCs w:val="22"/>
        </w:rPr>
        <w:t>4th most deprived out of 21 local a</w:t>
      </w:r>
      <w:r w:rsidR="0025749D" w:rsidRPr="0025749D">
        <w:rPr>
          <w:rFonts w:ascii="Arial" w:eastAsia="Times New Roman" w:hAnsi="Arial" w:cs="Arial"/>
          <w:color w:val="000000"/>
          <w:szCs w:val="22"/>
        </w:rPr>
        <w:t xml:space="preserve">uthority areas in the Yorkshire and Humber Region </w:t>
      </w:r>
    </w:p>
    <w:p w:rsidR="0025749D" w:rsidRPr="0025749D" w:rsidRDefault="0025749D" w:rsidP="00235BB0">
      <w:pPr>
        <w:numPr>
          <w:ilvl w:val="0"/>
          <w:numId w:val="2"/>
        </w:numPr>
        <w:autoSpaceDE w:val="0"/>
        <w:autoSpaceDN w:val="0"/>
        <w:adjustRightInd w:val="0"/>
        <w:ind w:left="567" w:hanging="567"/>
        <w:rPr>
          <w:rFonts w:ascii="Arial" w:eastAsia="Times New Roman" w:hAnsi="Arial" w:cs="Arial"/>
          <w:color w:val="000000"/>
          <w:szCs w:val="22"/>
        </w:rPr>
      </w:pPr>
      <w:r w:rsidRPr="0025749D">
        <w:rPr>
          <w:rFonts w:ascii="Arial" w:eastAsia="Times New Roman" w:hAnsi="Arial" w:cs="Arial"/>
          <w:color w:val="000000"/>
          <w:szCs w:val="22"/>
        </w:rPr>
        <w:t xml:space="preserve">The 2nd most deprived area in South Yorkshire </w:t>
      </w:r>
    </w:p>
    <w:p w:rsidR="0025749D" w:rsidRPr="0025749D" w:rsidRDefault="0025749D" w:rsidP="00235BB0">
      <w:pPr>
        <w:numPr>
          <w:ilvl w:val="0"/>
          <w:numId w:val="2"/>
        </w:numPr>
        <w:autoSpaceDE w:val="0"/>
        <w:autoSpaceDN w:val="0"/>
        <w:adjustRightInd w:val="0"/>
        <w:ind w:left="567" w:hanging="567"/>
        <w:rPr>
          <w:rFonts w:ascii="Arial" w:eastAsia="Times New Roman" w:hAnsi="Arial" w:cs="Arial"/>
          <w:color w:val="000000"/>
          <w:szCs w:val="22"/>
        </w:rPr>
      </w:pPr>
      <w:r w:rsidRPr="0025749D">
        <w:rPr>
          <w:rFonts w:ascii="Arial" w:eastAsia="Times New Roman" w:hAnsi="Arial" w:cs="Arial"/>
          <w:color w:val="000000"/>
          <w:szCs w:val="22"/>
        </w:rPr>
        <w:t xml:space="preserve">The 4th most deprived area in its comparator group </w:t>
      </w:r>
    </w:p>
    <w:p w:rsidR="0025749D" w:rsidRPr="0025749D" w:rsidRDefault="0025749D" w:rsidP="00235BB0">
      <w:pPr>
        <w:numPr>
          <w:ilvl w:val="0"/>
          <w:numId w:val="2"/>
        </w:numPr>
        <w:autoSpaceDE w:val="0"/>
        <w:autoSpaceDN w:val="0"/>
        <w:adjustRightInd w:val="0"/>
        <w:ind w:left="567" w:hanging="567"/>
        <w:rPr>
          <w:rFonts w:ascii="Arial" w:eastAsia="Times New Roman" w:hAnsi="Arial" w:cs="Arial"/>
          <w:color w:val="000000"/>
          <w:szCs w:val="22"/>
        </w:rPr>
      </w:pPr>
      <w:r w:rsidRPr="0025749D">
        <w:rPr>
          <w:rFonts w:ascii="Arial" w:eastAsia="Times New Roman" w:hAnsi="Arial" w:cs="Arial"/>
          <w:color w:val="000000"/>
          <w:szCs w:val="22"/>
        </w:rPr>
        <w:t xml:space="preserve">1 in 5 Lower Super Output Areas in Doncaster is in within the most deprived 10% of the UK. </w:t>
      </w:r>
    </w:p>
    <w:p w:rsidR="0025749D" w:rsidRPr="0025749D" w:rsidRDefault="0025749D" w:rsidP="00235BB0">
      <w:pPr>
        <w:autoSpaceDE w:val="0"/>
        <w:autoSpaceDN w:val="0"/>
        <w:adjustRightInd w:val="0"/>
        <w:ind w:left="0"/>
        <w:rPr>
          <w:rFonts w:ascii="Arial" w:eastAsia="Calibri" w:hAnsi="Arial" w:cs="Arial"/>
          <w:color w:val="000000"/>
          <w:szCs w:val="24"/>
          <w:highlight w:val="yellow"/>
          <w:lang w:eastAsia="en-GB"/>
        </w:rPr>
      </w:pP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A rise in the number of cohabiting partners, step families, lone parents and the recording of same sex relationships in the past 10 years has changed family composition in Doncaster. The latest ‘Information for Doncaster’ (information provided by DMBC) shows that nearly 71.9% of families with dependent children are a couple; which means nearly 1 in 3 families (28.1%) are lone parent families. The main difference between Doncaster and the national picture is the higher proportions of families that are cohabiting, particularly where this involves step-families.</w:t>
      </w: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 </w:t>
      </w: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The population of young people aged 0-24 is </w:t>
      </w:r>
      <w:r w:rsidR="00B449F7">
        <w:rPr>
          <w:rFonts w:ascii="Arial" w:hAnsi="Arial" w:cs="Arial"/>
          <w:color w:val="auto"/>
          <w:sz w:val="20"/>
          <w:szCs w:val="20"/>
        </w:rPr>
        <w:t>89,500</w:t>
      </w:r>
      <w:r w:rsidRPr="00B6388A">
        <w:rPr>
          <w:rFonts w:ascii="Arial" w:hAnsi="Arial" w:cs="Arial"/>
          <w:color w:val="auto"/>
          <w:sz w:val="20"/>
          <w:szCs w:val="20"/>
        </w:rPr>
        <w:t xml:space="preserve"> which is 29.1% of the total population. This is the same as our comparator group and but slightly lower than national proportions at 30.2%.</w:t>
      </w: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 </w:t>
      </w: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The number of children in poverty in Doncaster is 21.0%, which is higher than the national average of 16.6%. This equates to around 13,930 children and young people aged 19 and under. Poverty is not distributed equally across the borough with some lower super output areas (LSOA) having over 50% of children in poverty compared to other area only having 5%. </w:t>
      </w:r>
    </w:p>
    <w:p w:rsidR="0025749D" w:rsidRPr="00B6388A" w:rsidRDefault="0025749D" w:rsidP="00B6388A">
      <w:pPr>
        <w:pStyle w:val="Default"/>
        <w:spacing w:line="276" w:lineRule="auto"/>
        <w:ind w:left="0"/>
        <w:jc w:val="both"/>
        <w:rPr>
          <w:rFonts w:ascii="Arial" w:hAnsi="Arial" w:cs="Arial"/>
          <w:color w:val="auto"/>
          <w:sz w:val="20"/>
          <w:szCs w:val="20"/>
        </w:rPr>
      </w:pP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In Doncaster</w:t>
      </w:r>
      <w:r w:rsidR="001C3F89">
        <w:rPr>
          <w:rFonts w:ascii="Arial" w:hAnsi="Arial" w:cs="Arial"/>
          <w:color w:val="auto"/>
          <w:sz w:val="20"/>
          <w:szCs w:val="20"/>
        </w:rPr>
        <w:t>,</w:t>
      </w:r>
      <w:r w:rsidRPr="00B6388A">
        <w:rPr>
          <w:rFonts w:ascii="Arial" w:hAnsi="Arial" w:cs="Arial"/>
          <w:color w:val="auto"/>
          <w:sz w:val="20"/>
          <w:szCs w:val="20"/>
        </w:rPr>
        <w:t xml:space="preserve"> 6.2% of residents were born outside the UK. The main group outside of white British is ‘white other’ which equates to 3.1% of the population aged 0-24. The main language in Doncaster, for people aged 3-15, if not English, is Polish. </w:t>
      </w:r>
    </w:p>
    <w:p w:rsidR="0025749D" w:rsidRPr="00B6388A" w:rsidRDefault="0025749D" w:rsidP="00B6388A">
      <w:pPr>
        <w:pStyle w:val="Default"/>
        <w:spacing w:line="276" w:lineRule="auto"/>
        <w:ind w:left="0"/>
        <w:jc w:val="both"/>
        <w:rPr>
          <w:rFonts w:ascii="Arial" w:hAnsi="Arial" w:cs="Arial"/>
          <w:color w:val="auto"/>
          <w:sz w:val="20"/>
          <w:szCs w:val="20"/>
        </w:rPr>
      </w:pP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Doncaster is the second largest economy in South Yorkshire; a large proportion of the population is in receipt of state benefits. Approximately 3.3% of the pop</w:t>
      </w:r>
      <w:r w:rsidR="001C3F89">
        <w:rPr>
          <w:rFonts w:ascii="Arial" w:hAnsi="Arial" w:cs="Arial"/>
          <w:color w:val="auto"/>
          <w:sz w:val="20"/>
          <w:szCs w:val="20"/>
        </w:rPr>
        <w:t>ulation in Doncaster claim</w:t>
      </w:r>
      <w:r w:rsidRPr="00B6388A">
        <w:rPr>
          <w:rFonts w:ascii="Arial" w:hAnsi="Arial" w:cs="Arial"/>
          <w:color w:val="auto"/>
          <w:sz w:val="20"/>
          <w:szCs w:val="20"/>
        </w:rPr>
        <w:t xml:space="preserve"> job seekers allowance or universal credit compared to 2.2% nationally. In the 18-24 age category, 5.5</w:t>
      </w:r>
      <w:r w:rsidR="001C3F89">
        <w:rPr>
          <w:rFonts w:ascii="Arial" w:hAnsi="Arial" w:cs="Arial"/>
          <w:color w:val="auto"/>
          <w:sz w:val="20"/>
          <w:szCs w:val="20"/>
        </w:rPr>
        <w:t>% of the population are claim</w:t>
      </w:r>
      <w:r w:rsidRPr="00B6388A">
        <w:rPr>
          <w:rFonts w:ascii="Arial" w:hAnsi="Arial" w:cs="Arial"/>
          <w:color w:val="auto"/>
          <w:sz w:val="20"/>
          <w:szCs w:val="20"/>
        </w:rPr>
        <w:t xml:space="preserve"> job seekers allowance or universal credit compared to 3.0% nationally. </w:t>
      </w:r>
    </w:p>
    <w:p w:rsidR="0025749D" w:rsidRPr="00B6388A" w:rsidRDefault="0025749D" w:rsidP="00B6388A">
      <w:pPr>
        <w:pStyle w:val="Default"/>
        <w:spacing w:line="276" w:lineRule="auto"/>
        <w:ind w:left="0"/>
        <w:jc w:val="both"/>
        <w:rPr>
          <w:rFonts w:ascii="Arial" w:hAnsi="Arial" w:cs="Arial"/>
          <w:color w:val="auto"/>
          <w:sz w:val="20"/>
          <w:szCs w:val="20"/>
        </w:rPr>
      </w:pP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The number of 16-18 years old not in education, employment or training is 5.3% of the population as at June 2017. This is higher than the national average.</w:t>
      </w: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 </w:t>
      </w: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The proportion of people in Doncaster who achieve a Level 2 or level 3 qualifications by the age of 19 is 78.9% and 44.5% respectively. This is lower than the regional (81.6%) and (53.6%) and national (83.6%) and (57.5%) averages respectively. </w:t>
      </w:r>
    </w:p>
    <w:p w:rsidR="0025749D" w:rsidRPr="00B6388A" w:rsidRDefault="0025749D" w:rsidP="00B6388A">
      <w:pPr>
        <w:pStyle w:val="Default"/>
        <w:spacing w:line="276" w:lineRule="auto"/>
        <w:ind w:left="0"/>
        <w:jc w:val="both"/>
        <w:rPr>
          <w:rFonts w:ascii="Arial" w:hAnsi="Arial" w:cs="Arial"/>
          <w:color w:val="auto"/>
          <w:sz w:val="20"/>
          <w:szCs w:val="20"/>
        </w:rPr>
      </w:pP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The NSPCC have estimated that one in five children in the UK is impacted by domestic abuse. However, Growing Futures estimate that in Doncaster this is one in three children. This suggests that more children compared to the national average are entitled to services to achieve their best outcomes. </w:t>
      </w:r>
    </w:p>
    <w:p w:rsidR="0025749D" w:rsidRPr="0025749D" w:rsidRDefault="0025749D" w:rsidP="00235BB0">
      <w:pPr>
        <w:autoSpaceDE w:val="0"/>
        <w:autoSpaceDN w:val="0"/>
        <w:adjustRightInd w:val="0"/>
        <w:ind w:left="0"/>
        <w:rPr>
          <w:rFonts w:ascii="Arial" w:eastAsia="Times New Roman" w:hAnsi="Arial" w:cs="Arial"/>
          <w:b/>
          <w:bCs/>
          <w:color w:val="auto"/>
          <w:sz w:val="24"/>
          <w:szCs w:val="24"/>
          <w:highlight w:val="yellow"/>
          <w:lang w:eastAsia="en-GB"/>
        </w:rPr>
      </w:pPr>
    </w:p>
    <w:p w:rsidR="00235BB0" w:rsidRDefault="0025749D" w:rsidP="007F33C2">
      <w:pPr>
        <w:autoSpaceDE w:val="0"/>
        <w:autoSpaceDN w:val="0"/>
        <w:adjustRightInd w:val="0"/>
        <w:ind w:left="0"/>
        <w:rPr>
          <w:rFonts w:ascii="Arial" w:eastAsia="Times New Roman" w:hAnsi="Arial" w:cs="Arial"/>
          <w:b/>
          <w:bCs/>
          <w:color w:val="auto"/>
          <w:sz w:val="24"/>
          <w:szCs w:val="24"/>
          <w:lang w:eastAsia="en-GB"/>
        </w:rPr>
      </w:pPr>
      <w:r w:rsidRPr="0025749D">
        <w:rPr>
          <w:rFonts w:ascii="Arial" w:eastAsia="Times New Roman" w:hAnsi="Arial" w:cs="Arial"/>
          <w:b/>
          <w:bCs/>
          <w:color w:val="auto"/>
          <w:sz w:val="24"/>
          <w:szCs w:val="24"/>
          <w:lang w:eastAsia="en-GB"/>
        </w:rPr>
        <w:br w:type="page"/>
      </w:r>
      <w:r w:rsidR="00046650">
        <w:rPr>
          <w:rFonts w:ascii="Arial" w:eastAsia="Times New Roman" w:hAnsi="Arial" w:cs="Arial"/>
          <w:b/>
          <w:bCs/>
          <w:color w:val="auto"/>
          <w:sz w:val="24"/>
          <w:szCs w:val="24"/>
          <w:lang w:eastAsia="en-GB"/>
        </w:rPr>
        <w:lastRenderedPageBreak/>
        <w:t>3</w:t>
      </w:r>
      <w:r w:rsidRPr="0025749D">
        <w:rPr>
          <w:rFonts w:ascii="Arial" w:eastAsia="Times New Roman" w:hAnsi="Arial" w:cs="Arial"/>
          <w:b/>
          <w:bCs/>
          <w:color w:val="auto"/>
          <w:sz w:val="24"/>
          <w:szCs w:val="24"/>
          <w:lang w:eastAsia="en-GB"/>
        </w:rPr>
        <w:t xml:space="preserve">.2    </w:t>
      </w:r>
      <w:r w:rsidRPr="0025749D">
        <w:rPr>
          <w:rFonts w:ascii="Arial" w:eastAsia="Times New Roman" w:hAnsi="Arial" w:cs="Arial"/>
          <w:b/>
          <w:bCs/>
          <w:color w:val="auto"/>
          <w:sz w:val="24"/>
          <w:szCs w:val="24"/>
          <w:lang w:eastAsia="en-GB"/>
        </w:rPr>
        <w:tab/>
        <w:t>Population</w:t>
      </w:r>
    </w:p>
    <w:p w:rsidR="007F33C2" w:rsidRPr="00235BB0" w:rsidRDefault="007F33C2" w:rsidP="007F33C2">
      <w:pPr>
        <w:autoSpaceDE w:val="0"/>
        <w:autoSpaceDN w:val="0"/>
        <w:adjustRightInd w:val="0"/>
        <w:ind w:left="0"/>
        <w:rPr>
          <w:rFonts w:ascii="Arial" w:eastAsia="Times New Roman" w:hAnsi="Arial" w:cs="Arial"/>
          <w:b/>
          <w:bCs/>
          <w:color w:val="auto"/>
          <w:sz w:val="24"/>
          <w:szCs w:val="24"/>
          <w:lang w:eastAsia="en-GB"/>
        </w:rPr>
      </w:pPr>
    </w:p>
    <w:p w:rsidR="0025749D" w:rsidRPr="0025749D" w:rsidRDefault="0025749D" w:rsidP="00235BB0">
      <w:pPr>
        <w:autoSpaceDE w:val="0"/>
        <w:autoSpaceDN w:val="0"/>
        <w:adjustRightInd w:val="0"/>
        <w:ind w:left="0"/>
        <w:rPr>
          <w:rFonts w:ascii="Arial" w:eastAsia="Times New Roman" w:hAnsi="Arial" w:cs="Arial"/>
          <w:color w:val="000000"/>
        </w:rPr>
      </w:pPr>
      <w:r w:rsidRPr="0025749D">
        <w:rPr>
          <w:rFonts w:ascii="Arial" w:eastAsia="Times New Roman" w:hAnsi="Arial" w:cs="Arial"/>
          <w:color w:val="000000"/>
        </w:rPr>
        <w:t>The population of young people aged 0-24 in Doncaster is</w:t>
      </w:r>
      <w:r w:rsidRPr="001C3F89">
        <w:rPr>
          <w:rFonts w:ascii="Arial" w:eastAsia="Times New Roman" w:hAnsi="Arial" w:cs="Arial"/>
          <w:color w:val="FF0000"/>
        </w:rPr>
        <w:t xml:space="preserve"> </w:t>
      </w:r>
      <w:r w:rsidRPr="0025749D">
        <w:rPr>
          <w:rFonts w:ascii="Arial" w:eastAsia="Times New Roman" w:hAnsi="Arial" w:cs="Arial"/>
          <w:b/>
          <w:color w:val="000000"/>
        </w:rPr>
        <w:t>89,500</w:t>
      </w:r>
      <w:r w:rsidRPr="0025749D">
        <w:rPr>
          <w:rFonts w:ascii="Arial" w:eastAsia="Times New Roman" w:hAnsi="Arial" w:cs="Arial"/>
          <w:color w:val="000000"/>
        </w:rPr>
        <w:t xml:space="preserve"> representing </w:t>
      </w:r>
      <w:r w:rsidRPr="0025749D">
        <w:rPr>
          <w:rFonts w:ascii="Arial" w:eastAsia="Times New Roman" w:hAnsi="Arial" w:cs="Arial"/>
          <w:b/>
          <w:color w:val="000000"/>
        </w:rPr>
        <w:t>29.1%</w:t>
      </w:r>
      <w:r w:rsidRPr="0025749D">
        <w:rPr>
          <w:rFonts w:ascii="Arial" w:eastAsia="Times New Roman" w:hAnsi="Arial" w:cs="Arial"/>
          <w:color w:val="000000"/>
        </w:rPr>
        <w:t xml:space="preserve"> of the population. The relative age profile, with national and regional comparisons, is shown in the table below.</w:t>
      </w:r>
    </w:p>
    <w:p w:rsidR="0025749D" w:rsidRPr="0025749D" w:rsidRDefault="0025749D" w:rsidP="00235BB0">
      <w:pPr>
        <w:autoSpaceDE w:val="0"/>
        <w:autoSpaceDN w:val="0"/>
        <w:adjustRightInd w:val="0"/>
        <w:ind w:left="0"/>
        <w:rPr>
          <w:rFonts w:ascii="Arial" w:eastAsia="Times New Roman" w:hAnsi="Arial" w:cs="Arial"/>
          <w:color w:val="000000"/>
          <w:highlight w:val="yellow"/>
        </w:rPr>
      </w:pPr>
    </w:p>
    <w:tbl>
      <w:tblPr>
        <w:tblW w:w="9541" w:type="dxa"/>
        <w:tblInd w:w="93" w:type="dxa"/>
        <w:tblLook w:val="04A0" w:firstRow="1" w:lastRow="0" w:firstColumn="1" w:lastColumn="0" w:noHBand="0" w:noVBand="1"/>
      </w:tblPr>
      <w:tblGrid>
        <w:gridCol w:w="222"/>
        <w:gridCol w:w="2018"/>
        <w:gridCol w:w="1396"/>
        <w:gridCol w:w="862"/>
        <w:gridCol w:w="1397"/>
        <w:gridCol w:w="1089"/>
        <w:gridCol w:w="1473"/>
        <w:gridCol w:w="862"/>
        <w:gridCol w:w="222"/>
      </w:tblGrid>
      <w:tr w:rsidR="0025749D" w:rsidRPr="0025749D" w:rsidTr="007F0935">
        <w:trPr>
          <w:trHeight w:val="541"/>
        </w:trPr>
        <w:tc>
          <w:tcPr>
            <w:tcW w:w="222" w:type="dxa"/>
            <w:shd w:val="clear" w:color="auto" w:fill="8DB3E2" w:themeFill="text2" w:themeFillTint="66"/>
          </w:tcPr>
          <w:p w:rsidR="0025749D" w:rsidRPr="0025749D" w:rsidRDefault="0025749D" w:rsidP="00235BB0">
            <w:pPr>
              <w:ind w:left="0"/>
              <w:jc w:val="center"/>
              <w:rPr>
                <w:rFonts w:ascii="Arial" w:eastAsia="Times New Roman" w:hAnsi="Arial" w:cs="Arial"/>
                <w:b/>
                <w:bCs/>
                <w:color w:val="auto"/>
                <w:lang w:eastAsia="en-GB"/>
              </w:rPr>
            </w:pPr>
          </w:p>
        </w:tc>
        <w:tc>
          <w:tcPr>
            <w:tcW w:w="2018" w:type="dxa"/>
            <w:vMerge w:val="restart"/>
            <w:tcBorders>
              <w:left w:val="nil"/>
            </w:tcBorders>
            <w:shd w:val="clear" w:color="auto" w:fill="8DB3E2" w:themeFill="text2" w:themeFillTint="66"/>
            <w:vAlign w:val="center"/>
            <w:hideMark/>
          </w:tcPr>
          <w:p w:rsidR="0025749D" w:rsidRPr="0025749D" w:rsidRDefault="0025749D" w:rsidP="00235BB0">
            <w:pPr>
              <w:ind w:left="0"/>
              <w:jc w:val="center"/>
              <w:rPr>
                <w:rFonts w:ascii="Arial" w:eastAsia="Times New Roman" w:hAnsi="Arial" w:cs="Arial"/>
                <w:b/>
                <w:bCs/>
                <w:color w:val="auto"/>
                <w:lang w:eastAsia="en-GB"/>
              </w:rPr>
            </w:pPr>
            <w:r w:rsidRPr="0025749D">
              <w:rPr>
                <w:rFonts w:ascii="Arial" w:eastAsia="Times New Roman" w:hAnsi="Arial" w:cs="Arial"/>
                <w:b/>
                <w:bCs/>
                <w:color w:val="auto"/>
                <w:lang w:eastAsia="en-GB"/>
              </w:rPr>
              <w:t>Age</w:t>
            </w:r>
          </w:p>
        </w:tc>
        <w:tc>
          <w:tcPr>
            <w:tcW w:w="2258" w:type="dxa"/>
            <w:gridSpan w:val="2"/>
            <w:shd w:val="clear" w:color="auto" w:fill="8DB3E2" w:themeFill="text2" w:themeFillTint="66"/>
            <w:hideMark/>
          </w:tcPr>
          <w:p w:rsidR="0025749D" w:rsidRPr="0025749D" w:rsidRDefault="0025749D" w:rsidP="00235BB0">
            <w:pPr>
              <w:ind w:left="0"/>
              <w:jc w:val="center"/>
              <w:rPr>
                <w:rFonts w:ascii="Arial" w:eastAsia="Times New Roman" w:hAnsi="Arial" w:cs="Arial"/>
                <w:b/>
                <w:bCs/>
                <w:color w:val="auto"/>
                <w:lang w:eastAsia="en-GB"/>
              </w:rPr>
            </w:pPr>
          </w:p>
          <w:p w:rsidR="0025749D" w:rsidRPr="0025749D" w:rsidRDefault="0025749D" w:rsidP="00235BB0">
            <w:pPr>
              <w:ind w:left="0"/>
              <w:jc w:val="center"/>
              <w:rPr>
                <w:rFonts w:ascii="Arial" w:eastAsia="Times New Roman" w:hAnsi="Arial" w:cs="Arial"/>
                <w:b/>
                <w:bCs/>
                <w:color w:val="auto"/>
                <w:lang w:eastAsia="en-GB"/>
              </w:rPr>
            </w:pPr>
            <w:r w:rsidRPr="0025749D">
              <w:rPr>
                <w:rFonts w:ascii="Arial" w:eastAsia="Times New Roman" w:hAnsi="Arial" w:cs="Arial"/>
                <w:b/>
                <w:bCs/>
                <w:color w:val="auto"/>
                <w:lang w:eastAsia="en-GB"/>
              </w:rPr>
              <w:t>Doncaster</w:t>
            </w:r>
          </w:p>
        </w:tc>
        <w:tc>
          <w:tcPr>
            <w:tcW w:w="2486" w:type="dxa"/>
            <w:gridSpan w:val="2"/>
            <w:shd w:val="clear" w:color="auto" w:fill="8DB3E2" w:themeFill="text2" w:themeFillTint="66"/>
            <w:hideMark/>
          </w:tcPr>
          <w:p w:rsidR="0025749D" w:rsidRPr="0025749D" w:rsidRDefault="0025749D" w:rsidP="00235BB0">
            <w:pPr>
              <w:ind w:left="0"/>
              <w:jc w:val="center"/>
              <w:rPr>
                <w:rFonts w:ascii="Arial" w:eastAsia="Times New Roman" w:hAnsi="Arial" w:cs="Arial"/>
                <w:b/>
                <w:bCs/>
                <w:color w:val="auto"/>
                <w:lang w:eastAsia="en-GB"/>
              </w:rPr>
            </w:pPr>
          </w:p>
          <w:p w:rsidR="0025749D" w:rsidRPr="0025749D" w:rsidRDefault="0025749D" w:rsidP="00235BB0">
            <w:pPr>
              <w:ind w:left="0"/>
              <w:jc w:val="center"/>
              <w:rPr>
                <w:rFonts w:ascii="Arial" w:eastAsia="Times New Roman" w:hAnsi="Arial" w:cs="Arial"/>
                <w:b/>
                <w:bCs/>
                <w:color w:val="auto"/>
                <w:lang w:eastAsia="en-GB"/>
              </w:rPr>
            </w:pPr>
            <w:r w:rsidRPr="0025749D">
              <w:rPr>
                <w:rFonts w:ascii="Arial" w:eastAsia="Times New Roman" w:hAnsi="Arial" w:cs="Arial"/>
                <w:b/>
                <w:bCs/>
                <w:color w:val="auto"/>
                <w:lang w:eastAsia="en-GB"/>
              </w:rPr>
              <w:t>Yorkshire and</w:t>
            </w:r>
          </w:p>
          <w:p w:rsidR="0025749D" w:rsidRPr="0025749D" w:rsidRDefault="0025749D" w:rsidP="00235BB0">
            <w:pPr>
              <w:ind w:left="0"/>
              <w:jc w:val="center"/>
              <w:rPr>
                <w:rFonts w:ascii="Arial" w:eastAsia="Times New Roman" w:hAnsi="Arial" w:cs="Arial"/>
                <w:b/>
                <w:bCs/>
                <w:color w:val="auto"/>
                <w:lang w:eastAsia="en-GB"/>
              </w:rPr>
            </w:pPr>
            <w:r w:rsidRPr="0025749D">
              <w:rPr>
                <w:rFonts w:ascii="Arial" w:eastAsia="Times New Roman" w:hAnsi="Arial" w:cs="Arial"/>
                <w:b/>
                <w:bCs/>
                <w:color w:val="auto"/>
                <w:lang w:eastAsia="en-GB"/>
              </w:rPr>
              <w:t>The Humber</w:t>
            </w:r>
          </w:p>
          <w:p w:rsidR="0025749D" w:rsidRPr="0025749D" w:rsidRDefault="0025749D" w:rsidP="00235BB0">
            <w:pPr>
              <w:ind w:left="0"/>
              <w:jc w:val="center"/>
              <w:rPr>
                <w:rFonts w:ascii="Arial" w:eastAsia="Times New Roman" w:hAnsi="Arial" w:cs="Arial"/>
                <w:b/>
                <w:bCs/>
                <w:color w:val="auto"/>
                <w:lang w:eastAsia="en-GB"/>
              </w:rPr>
            </w:pPr>
          </w:p>
        </w:tc>
        <w:tc>
          <w:tcPr>
            <w:tcW w:w="2335" w:type="dxa"/>
            <w:gridSpan w:val="2"/>
            <w:shd w:val="clear" w:color="auto" w:fill="8DB3E2" w:themeFill="text2" w:themeFillTint="66"/>
            <w:hideMark/>
          </w:tcPr>
          <w:p w:rsidR="0025749D" w:rsidRPr="0025749D" w:rsidRDefault="0025749D" w:rsidP="00235BB0">
            <w:pPr>
              <w:ind w:left="0"/>
              <w:jc w:val="center"/>
              <w:rPr>
                <w:rFonts w:ascii="Arial" w:eastAsia="Times New Roman" w:hAnsi="Arial" w:cs="Arial"/>
                <w:b/>
                <w:bCs/>
                <w:color w:val="auto"/>
                <w:lang w:eastAsia="en-GB"/>
              </w:rPr>
            </w:pPr>
          </w:p>
          <w:p w:rsidR="0025749D" w:rsidRPr="0025749D" w:rsidRDefault="0025749D" w:rsidP="00235BB0">
            <w:pPr>
              <w:ind w:left="0"/>
              <w:jc w:val="center"/>
              <w:rPr>
                <w:rFonts w:ascii="Arial" w:eastAsia="Times New Roman" w:hAnsi="Arial" w:cs="Arial"/>
                <w:b/>
                <w:bCs/>
                <w:color w:val="auto"/>
                <w:lang w:eastAsia="en-GB"/>
              </w:rPr>
            </w:pPr>
            <w:r w:rsidRPr="0025749D">
              <w:rPr>
                <w:rFonts w:ascii="Arial" w:eastAsia="Times New Roman" w:hAnsi="Arial" w:cs="Arial"/>
                <w:b/>
                <w:bCs/>
                <w:color w:val="auto"/>
                <w:lang w:eastAsia="en-GB"/>
              </w:rPr>
              <w:t>Great Britain</w:t>
            </w:r>
          </w:p>
        </w:tc>
        <w:tc>
          <w:tcPr>
            <w:tcW w:w="222" w:type="dxa"/>
            <w:shd w:val="clear" w:color="auto" w:fill="8DB3E2" w:themeFill="text2" w:themeFillTint="66"/>
          </w:tcPr>
          <w:p w:rsidR="0025749D" w:rsidRPr="0025749D" w:rsidRDefault="0025749D" w:rsidP="00235BB0">
            <w:pPr>
              <w:ind w:left="0"/>
              <w:jc w:val="center"/>
              <w:rPr>
                <w:rFonts w:ascii="Arial" w:eastAsia="Times New Roman" w:hAnsi="Arial" w:cs="Arial"/>
                <w:b/>
                <w:bCs/>
                <w:color w:val="auto"/>
                <w:lang w:eastAsia="en-GB"/>
              </w:rPr>
            </w:pPr>
          </w:p>
        </w:tc>
      </w:tr>
      <w:tr w:rsidR="0025749D" w:rsidRPr="0025749D" w:rsidTr="007F0935">
        <w:trPr>
          <w:trHeight w:val="522"/>
        </w:trPr>
        <w:tc>
          <w:tcPr>
            <w:tcW w:w="222" w:type="dxa"/>
            <w:shd w:val="clear" w:color="auto" w:fill="8DB3E2" w:themeFill="text2" w:themeFillTint="66"/>
          </w:tcPr>
          <w:p w:rsidR="0025749D" w:rsidRPr="0025749D" w:rsidRDefault="0025749D" w:rsidP="00235BB0">
            <w:pPr>
              <w:ind w:left="0"/>
              <w:rPr>
                <w:rFonts w:ascii="Calibri" w:eastAsia="Times New Roman" w:hAnsi="Calibri" w:cs="Calibri"/>
                <w:color w:val="000000"/>
                <w:sz w:val="22"/>
                <w:szCs w:val="22"/>
                <w:lang w:eastAsia="en-GB"/>
              </w:rPr>
            </w:pPr>
          </w:p>
        </w:tc>
        <w:tc>
          <w:tcPr>
            <w:tcW w:w="2018" w:type="dxa"/>
            <w:vMerge/>
            <w:tcBorders>
              <w:left w:val="nil"/>
            </w:tcBorders>
            <w:shd w:val="clear" w:color="auto" w:fill="8DB3E2" w:themeFill="text2" w:themeFillTint="66"/>
            <w:noWrap/>
            <w:vAlign w:val="bottom"/>
            <w:hideMark/>
          </w:tcPr>
          <w:p w:rsidR="0025749D" w:rsidRPr="0025749D" w:rsidRDefault="0025749D" w:rsidP="00235BB0">
            <w:pPr>
              <w:ind w:left="0"/>
              <w:rPr>
                <w:rFonts w:ascii="Calibri" w:eastAsia="Times New Roman" w:hAnsi="Calibri" w:cs="Calibri"/>
                <w:color w:val="000000"/>
                <w:sz w:val="22"/>
                <w:szCs w:val="22"/>
                <w:lang w:eastAsia="en-GB"/>
              </w:rPr>
            </w:pPr>
          </w:p>
        </w:tc>
        <w:tc>
          <w:tcPr>
            <w:tcW w:w="2258" w:type="dxa"/>
            <w:gridSpan w:val="2"/>
            <w:tcBorders>
              <w:right w:val="dotted" w:sz="4" w:space="0" w:color="548DD4" w:themeColor="text2" w:themeTint="99"/>
            </w:tcBorders>
            <w:shd w:val="clear" w:color="auto" w:fill="C6D9F1" w:themeFill="text2" w:themeFillTint="33"/>
            <w:noWrap/>
            <w:vAlign w:val="center"/>
            <w:hideMark/>
          </w:tcPr>
          <w:p w:rsidR="0025749D" w:rsidRPr="0025749D" w:rsidRDefault="0025749D" w:rsidP="00235BB0">
            <w:pPr>
              <w:tabs>
                <w:tab w:val="left" w:pos="2126"/>
              </w:tabs>
              <w:ind w:left="0"/>
              <w:jc w:val="center"/>
              <w:rPr>
                <w:rFonts w:ascii="Arial" w:eastAsia="Times New Roman" w:hAnsi="Arial" w:cs="Arial"/>
                <w:b/>
                <w:bCs/>
                <w:color w:val="auto"/>
                <w:lang w:eastAsia="en-GB"/>
              </w:rPr>
            </w:pPr>
            <w:r w:rsidRPr="0025749D">
              <w:rPr>
                <w:rFonts w:ascii="Arial" w:eastAsia="Times New Roman" w:hAnsi="Arial" w:cs="Arial"/>
                <w:b/>
                <w:bCs/>
                <w:color w:val="auto"/>
                <w:lang w:eastAsia="en-GB"/>
              </w:rPr>
              <w:t>number</w:t>
            </w:r>
          </w:p>
          <w:p w:rsidR="0025749D" w:rsidRPr="0025749D" w:rsidRDefault="0025749D" w:rsidP="00235BB0">
            <w:pPr>
              <w:tabs>
                <w:tab w:val="left" w:pos="2126"/>
              </w:tabs>
              <w:ind w:left="0"/>
              <w:jc w:val="center"/>
              <w:rPr>
                <w:rFonts w:ascii="Arial" w:eastAsia="Times New Roman" w:hAnsi="Arial" w:cs="Arial"/>
                <w:b/>
                <w:bCs/>
                <w:color w:val="auto"/>
                <w:lang w:eastAsia="en-GB"/>
              </w:rPr>
            </w:pPr>
            <w:r w:rsidRPr="0025749D">
              <w:rPr>
                <w:rFonts w:ascii="Arial" w:eastAsia="Times New Roman" w:hAnsi="Arial" w:cs="Arial"/>
                <w:b/>
                <w:bCs/>
                <w:color w:val="auto"/>
                <w:lang w:eastAsia="en-GB"/>
              </w:rPr>
              <w:t>%</w:t>
            </w:r>
          </w:p>
        </w:tc>
        <w:tc>
          <w:tcPr>
            <w:tcW w:w="2486" w:type="dxa"/>
            <w:gridSpan w:val="2"/>
            <w:tcBorders>
              <w:left w:val="dotted" w:sz="4" w:space="0" w:color="548DD4" w:themeColor="text2" w:themeTint="99"/>
              <w:right w:val="dotted" w:sz="4" w:space="0" w:color="548DD4" w:themeColor="text2" w:themeTint="99"/>
            </w:tcBorders>
            <w:shd w:val="clear" w:color="auto" w:fill="C6D9F1" w:themeFill="text2" w:themeFillTint="33"/>
            <w:noWrap/>
            <w:vAlign w:val="center"/>
            <w:hideMark/>
          </w:tcPr>
          <w:p w:rsidR="0025749D" w:rsidRPr="0025749D" w:rsidRDefault="0025749D" w:rsidP="00235BB0">
            <w:pPr>
              <w:tabs>
                <w:tab w:val="left" w:pos="2126"/>
              </w:tabs>
              <w:ind w:left="0"/>
              <w:jc w:val="center"/>
              <w:rPr>
                <w:rFonts w:ascii="Arial" w:eastAsia="Times New Roman" w:hAnsi="Arial" w:cs="Arial"/>
                <w:b/>
                <w:bCs/>
                <w:color w:val="auto"/>
                <w:lang w:eastAsia="en-GB"/>
              </w:rPr>
            </w:pPr>
            <w:r w:rsidRPr="0025749D">
              <w:rPr>
                <w:rFonts w:ascii="Arial" w:eastAsia="Times New Roman" w:hAnsi="Arial" w:cs="Arial"/>
                <w:b/>
                <w:bCs/>
                <w:color w:val="auto"/>
                <w:lang w:eastAsia="en-GB"/>
              </w:rPr>
              <w:t>number</w:t>
            </w:r>
          </w:p>
          <w:p w:rsidR="0025749D" w:rsidRPr="0025749D" w:rsidRDefault="0025749D" w:rsidP="00235BB0">
            <w:pPr>
              <w:tabs>
                <w:tab w:val="left" w:pos="2126"/>
              </w:tabs>
              <w:ind w:left="0"/>
              <w:jc w:val="center"/>
              <w:rPr>
                <w:rFonts w:ascii="Arial" w:eastAsia="Times New Roman" w:hAnsi="Arial" w:cs="Arial"/>
                <w:b/>
                <w:bCs/>
                <w:color w:val="auto"/>
                <w:lang w:eastAsia="en-GB"/>
              </w:rPr>
            </w:pPr>
            <w:r w:rsidRPr="0025749D">
              <w:rPr>
                <w:rFonts w:ascii="Arial" w:eastAsia="Times New Roman" w:hAnsi="Arial" w:cs="Arial"/>
                <w:b/>
                <w:bCs/>
                <w:color w:val="auto"/>
                <w:lang w:eastAsia="en-GB"/>
              </w:rPr>
              <w:t>%</w:t>
            </w:r>
          </w:p>
        </w:tc>
        <w:tc>
          <w:tcPr>
            <w:tcW w:w="2335" w:type="dxa"/>
            <w:gridSpan w:val="2"/>
            <w:tcBorders>
              <w:left w:val="dotted" w:sz="4" w:space="0" w:color="548DD4" w:themeColor="text2" w:themeTint="99"/>
            </w:tcBorders>
            <w:shd w:val="clear" w:color="auto" w:fill="C6D9F1" w:themeFill="text2" w:themeFillTint="33"/>
            <w:noWrap/>
            <w:vAlign w:val="center"/>
            <w:hideMark/>
          </w:tcPr>
          <w:p w:rsidR="0025749D" w:rsidRPr="0025749D" w:rsidRDefault="0025749D" w:rsidP="00235BB0">
            <w:pPr>
              <w:tabs>
                <w:tab w:val="left" w:pos="2126"/>
              </w:tabs>
              <w:ind w:left="0"/>
              <w:jc w:val="center"/>
              <w:rPr>
                <w:rFonts w:ascii="Arial" w:eastAsia="Times New Roman" w:hAnsi="Arial" w:cs="Arial"/>
                <w:b/>
                <w:bCs/>
                <w:color w:val="auto"/>
                <w:lang w:eastAsia="en-GB"/>
              </w:rPr>
            </w:pPr>
            <w:r w:rsidRPr="0025749D">
              <w:rPr>
                <w:rFonts w:ascii="Arial" w:eastAsia="Times New Roman" w:hAnsi="Arial" w:cs="Arial"/>
                <w:b/>
                <w:bCs/>
                <w:color w:val="auto"/>
                <w:lang w:eastAsia="en-GB"/>
              </w:rPr>
              <w:t>number</w:t>
            </w:r>
          </w:p>
          <w:p w:rsidR="0025749D" w:rsidRPr="0025749D" w:rsidRDefault="0025749D" w:rsidP="00235BB0">
            <w:pPr>
              <w:tabs>
                <w:tab w:val="left" w:pos="2126"/>
              </w:tabs>
              <w:ind w:left="0"/>
              <w:jc w:val="center"/>
              <w:rPr>
                <w:rFonts w:ascii="Arial" w:eastAsia="Times New Roman" w:hAnsi="Arial" w:cs="Arial"/>
                <w:b/>
                <w:bCs/>
                <w:color w:val="auto"/>
                <w:lang w:eastAsia="en-GB"/>
              </w:rPr>
            </w:pPr>
            <w:r w:rsidRPr="0025749D">
              <w:rPr>
                <w:rFonts w:ascii="Arial" w:eastAsia="Times New Roman" w:hAnsi="Arial" w:cs="Arial"/>
                <w:b/>
                <w:bCs/>
                <w:color w:val="auto"/>
                <w:lang w:eastAsia="en-GB"/>
              </w:rPr>
              <w:t>%</w:t>
            </w:r>
          </w:p>
        </w:tc>
        <w:tc>
          <w:tcPr>
            <w:tcW w:w="222" w:type="dxa"/>
            <w:shd w:val="clear" w:color="auto" w:fill="8DB3E2" w:themeFill="text2" w:themeFillTint="66"/>
          </w:tcPr>
          <w:p w:rsidR="0025749D" w:rsidRPr="0025749D" w:rsidRDefault="0025749D" w:rsidP="00235BB0">
            <w:pPr>
              <w:tabs>
                <w:tab w:val="left" w:pos="2126"/>
              </w:tabs>
              <w:ind w:left="0"/>
              <w:jc w:val="center"/>
              <w:rPr>
                <w:rFonts w:ascii="Arial" w:eastAsia="Times New Roman" w:hAnsi="Arial" w:cs="Arial"/>
                <w:b/>
                <w:bCs/>
                <w:color w:val="auto"/>
                <w:lang w:eastAsia="en-GB"/>
              </w:rPr>
            </w:pPr>
          </w:p>
        </w:tc>
      </w:tr>
      <w:tr w:rsidR="0025749D" w:rsidRPr="0025749D" w:rsidTr="007F0935">
        <w:trPr>
          <w:trHeight w:val="300"/>
        </w:trPr>
        <w:tc>
          <w:tcPr>
            <w:tcW w:w="222" w:type="dxa"/>
            <w:shd w:val="clear" w:color="auto" w:fill="8DB3E2" w:themeFill="text2" w:themeFillTint="66"/>
          </w:tcPr>
          <w:p w:rsidR="0025749D" w:rsidRPr="0025749D" w:rsidRDefault="0025749D" w:rsidP="00235BB0">
            <w:pPr>
              <w:ind w:left="0"/>
              <w:jc w:val="right"/>
              <w:rPr>
                <w:rFonts w:ascii="Arial" w:eastAsia="Times New Roman" w:hAnsi="Arial" w:cs="Arial"/>
                <w:color w:val="auto"/>
                <w:lang w:eastAsia="en-GB"/>
              </w:rPr>
            </w:pPr>
          </w:p>
        </w:tc>
        <w:tc>
          <w:tcPr>
            <w:tcW w:w="2018" w:type="dxa"/>
            <w:tcBorders>
              <w:left w:val="nil"/>
              <w:bottom w:val="dotted" w:sz="4" w:space="0" w:color="548DD4" w:themeColor="text2" w:themeTint="99"/>
            </w:tcBorders>
            <w:shd w:val="clear" w:color="auto" w:fill="C6D9F1" w:themeFill="text2" w:themeFillTint="33"/>
            <w:noWrap/>
            <w:hideMark/>
          </w:tcPr>
          <w:p w:rsidR="0025749D" w:rsidRPr="0025749D" w:rsidRDefault="0025749D" w:rsidP="00235BB0">
            <w:pPr>
              <w:ind w:left="0"/>
              <w:jc w:val="right"/>
              <w:rPr>
                <w:rFonts w:ascii="Arial" w:eastAsia="Times New Roman" w:hAnsi="Arial" w:cs="Arial"/>
                <w:color w:val="auto"/>
                <w:lang w:eastAsia="en-GB"/>
              </w:rPr>
            </w:pPr>
            <w:r w:rsidRPr="0025749D">
              <w:rPr>
                <w:rFonts w:ascii="Arial" w:eastAsia="Times New Roman" w:hAnsi="Arial" w:cs="Arial"/>
                <w:color w:val="auto"/>
                <w:lang w:eastAsia="en-GB"/>
              </w:rPr>
              <w:t>Aged under 1 year</w:t>
            </w:r>
          </w:p>
        </w:tc>
        <w:tc>
          <w:tcPr>
            <w:tcW w:w="1396" w:type="dxa"/>
            <w:tcBorders>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3,600</w:t>
            </w:r>
          </w:p>
        </w:tc>
        <w:tc>
          <w:tcPr>
            <w:tcW w:w="862" w:type="dxa"/>
            <w:tcBorders>
              <w:bottom w:val="dotted" w:sz="4" w:space="0" w:color="548DD4" w:themeColor="text2" w:themeTint="99"/>
              <w:right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1.2</w:t>
            </w:r>
          </w:p>
        </w:tc>
        <w:tc>
          <w:tcPr>
            <w:tcW w:w="1397" w:type="dxa"/>
            <w:tcBorders>
              <w:left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64,500</w:t>
            </w:r>
          </w:p>
        </w:tc>
        <w:tc>
          <w:tcPr>
            <w:tcW w:w="1089" w:type="dxa"/>
            <w:tcBorders>
              <w:bottom w:val="dotted" w:sz="4" w:space="0" w:color="548DD4" w:themeColor="text2" w:themeTint="99"/>
              <w:right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1.2</w:t>
            </w:r>
          </w:p>
        </w:tc>
        <w:tc>
          <w:tcPr>
            <w:tcW w:w="1473" w:type="dxa"/>
            <w:tcBorders>
              <w:left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758,000</w:t>
            </w:r>
          </w:p>
        </w:tc>
        <w:tc>
          <w:tcPr>
            <w:tcW w:w="862" w:type="dxa"/>
            <w:tcBorders>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1.2</w:t>
            </w:r>
          </w:p>
        </w:tc>
        <w:tc>
          <w:tcPr>
            <w:tcW w:w="222" w:type="dxa"/>
            <w:shd w:val="clear" w:color="auto" w:fill="8DB3E2" w:themeFill="text2" w:themeFillTint="66"/>
          </w:tcPr>
          <w:p w:rsidR="0025749D" w:rsidRPr="0025749D" w:rsidRDefault="0025749D" w:rsidP="00235BB0">
            <w:pPr>
              <w:ind w:left="0" w:right="256"/>
              <w:jc w:val="right"/>
              <w:rPr>
                <w:rFonts w:ascii="Arial" w:eastAsia="Times New Roman" w:hAnsi="Arial" w:cs="Arial"/>
                <w:color w:val="auto"/>
                <w:lang w:eastAsia="en-GB"/>
              </w:rPr>
            </w:pPr>
          </w:p>
        </w:tc>
      </w:tr>
      <w:tr w:rsidR="0025749D" w:rsidRPr="0025749D" w:rsidTr="007F0935">
        <w:trPr>
          <w:trHeight w:val="300"/>
        </w:trPr>
        <w:tc>
          <w:tcPr>
            <w:tcW w:w="222" w:type="dxa"/>
            <w:shd w:val="clear" w:color="auto" w:fill="8DB3E2" w:themeFill="text2" w:themeFillTint="66"/>
          </w:tcPr>
          <w:p w:rsidR="0025749D" w:rsidRPr="0025749D" w:rsidRDefault="0025749D" w:rsidP="00235BB0">
            <w:pPr>
              <w:ind w:left="0"/>
              <w:jc w:val="right"/>
              <w:rPr>
                <w:rFonts w:ascii="Arial" w:eastAsia="Times New Roman" w:hAnsi="Arial" w:cs="Arial"/>
                <w:color w:val="auto"/>
                <w:lang w:eastAsia="en-GB"/>
              </w:rPr>
            </w:pPr>
          </w:p>
        </w:tc>
        <w:tc>
          <w:tcPr>
            <w:tcW w:w="2018" w:type="dxa"/>
            <w:tcBorders>
              <w:top w:val="dotted" w:sz="4" w:space="0" w:color="548DD4" w:themeColor="text2" w:themeTint="99"/>
              <w:left w:val="nil"/>
              <w:bottom w:val="dotted" w:sz="4" w:space="0" w:color="548DD4" w:themeColor="text2" w:themeTint="99"/>
            </w:tcBorders>
            <w:shd w:val="clear" w:color="auto" w:fill="C6D9F1" w:themeFill="text2" w:themeFillTint="33"/>
            <w:noWrap/>
            <w:hideMark/>
          </w:tcPr>
          <w:p w:rsidR="0025749D" w:rsidRPr="0025749D" w:rsidRDefault="0025749D" w:rsidP="00235BB0">
            <w:pPr>
              <w:ind w:left="0"/>
              <w:jc w:val="right"/>
              <w:rPr>
                <w:rFonts w:ascii="Arial" w:eastAsia="Times New Roman" w:hAnsi="Arial" w:cs="Arial"/>
                <w:color w:val="auto"/>
                <w:lang w:eastAsia="en-GB"/>
              </w:rPr>
            </w:pPr>
            <w:r w:rsidRPr="0025749D">
              <w:rPr>
                <w:rFonts w:ascii="Arial" w:eastAsia="Times New Roman" w:hAnsi="Arial" w:cs="Arial"/>
                <w:color w:val="auto"/>
                <w:lang w:eastAsia="en-GB"/>
              </w:rPr>
              <w:t>Aged 1 - 4 years</w:t>
            </w:r>
          </w:p>
        </w:tc>
        <w:tc>
          <w:tcPr>
            <w:tcW w:w="1396" w:type="dxa"/>
            <w:tcBorders>
              <w:top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15,100</w:t>
            </w:r>
          </w:p>
        </w:tc>
        <w:tc>
          <w:tcPr>
            <w:tcW w:w="862" w:type="dxa"/>
            <w:tcBorders>
              <w:top w:val="dotted" w:sz="4" w:space="0" w:color="548DD4" w:themeColor="text2" w:themeTint="99"/>
              <w:bottom w:val="dotted" w:sz="4" w:space="0" w:color="548DD4" w:themeColor="text2" w:themeTint="99"/>
              <w:right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4.9</w:t>
            </w:r>
          </w:p>
        </w:tc>
        <w:tc>
          <w:tcPr>
            <w:tcW w:w="1397" w:type="dxa"/>
            <w:tcBorders>
              <w:top w:val="dotted" w:sz="4" w:space="0" w:color="548DD4" w:themeColor="text2" w:themeTint="99"/>
              <w:left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266,800</w:t>
            </w:r>
          </w:p>
        </w:tc>
        <w:tc>
          <w:tcPr>
            <w:tcW w:w="1089" w:type="dxa"/>
            <w:tcBorders>
              <w:top w:val="dotted" w:sz="4" w:space="0" w:color="548DD4" w:themeColor="text2" w:themeTint="99"/>
              <w:bottom w:val="dotted" w:sz="4" w:space="0" w:color="548DD4" w:themeColor="text2" w:themeTint="99"/>
              <w:right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4.9</w:t>
            </w:r>
          </w:p>
        </w:tc>
        <w:tc>
          <w:tcPr>
            <w:tcW w:w="1473" w:type="dxa"/>
            <w:tcBorders>
              <w:top w:val="dotted" w:sz="4" w:space="0" w:color="548DD4" w:themeColor="text2" w:themeTint="99"/>
              <w:left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3,131,600</w:t>
            </w:r>
          </w:p>
        </w:tc>
        <w:tc>
          <w:tcPr>
            <w:tcW w:w="862" w:type="dxa"/>
            <w:tcBorders>
              <w:top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4.9</w:t>
            </w:r>
          </w:p>
        </w:tc>
        <w:tc>
          <w:tcPr>
            <w:tcW w:w="222" w:type="dxa"/>
            <w:shd w:val="clear" w:color="auto" w:fill="8DB3E2" w:themeFill="text2" w:themeFillTint="66"/>
          </w:tcPr>
          <w:p w:rsidR="0025749D" w:rsidRPr="0025749D" w:rsidRDefault="0025749D" w:rsidP="00235BB0">
            <w:pPr>
              <w:ind w:left="0" w:right="256"/>
              <w:jc w:val="right"/>
              <w:rPr>
                <w:rFonts w:ascii="Arial" w:eastAsia="Times New Roman" w:hAnsi="Arial" w:cs="Arial"/>
                <w:color w:val="auto"/>
                <w:lang w:eastAsia="en-GB"/>
              </w:rPr>
            </w:pPr>
          </w:p>
        </w:tc>
      </w:tr>
      <w:tr w:rsidR="0025749D" w:rsidRPr="0025749D" w:rsidTr="007F0935">
        <w:trPr>
          <w:trHeight w:val="300"/>
        </w:trPr>
        <w:tc>
          <w:tcPr>
            <w:tcW w:w="222" w:type="dxa"/>
            <w:shd w:val="clear" w:color="auto" w:fill="8DB3E2" w:themeFill="text2" w:themeFillTint="66"/>
          </w:tcPr>
          <w:p w:rsidR="0025749D" w:rsidRPr="0025749D" w:rsidRDefault="0025749D" w:rsidP="00235BB0">
            <w:pPr>
              <w:ind w:left="0"/>
              <w:jc w:val="right"/>
              <w:rPr>
                <w:rFonts w:ascii="Arial" w:eastAsia="Times New Roman" w:hAnsi="Arial" w:cs="Arial"/>
                <w:color w:val="auto"/>
                <w:lang w:eastAsia="en-GB"/>
              </w:rPr>
            </w:pPr>
          </w:p>
        </w:tc>
        <w:tc>
          <w:tcPr>
            <w:tcW w:w="2018" w:type="dxa"/>
            <w:tcBorders>
              <w:top w:val="dotted" w:sz="4" w:space="0" w:color="548DD4" w:themeColor="text2" w:themeTint="99"/>
              <w:left w:val="nil"/>
              <w:bottom w:val="dotted" w:sz="4" w:space="0" w:color="548DD4" w:themeColor="text2" w:themeTint="99"/>
            </w:tcBorders>
            <w:shd w:val="clear" w:color="auto" w:fill="C6D9F1" w:themeFill="text2" w:themeFillTint="33"/>
            <w:noWrap/>
            <w:hideMark/>
          </w:tcPr>
          <w:p w:rsidR="0025749D" w:rsidRPr="0025749D" w:rsidRDefault="0025749D" w:rsidP="00235BB0">
            <w:pPr>
              <w:ind w:left="0"/>
              <w:jc w:val="right"/>
              <w:rPr>
                <w:rFonts w:ascii="Arial" w:eastAsia="Times New Roman" w:hAnsi="Arial" w:cs="Arial"/>
                <w:color w:val="auto"/>
                <w:lang w:eastAsia="en-GB"/>
              </w:rPr>
            </w:pPr>
            <w:r w:rsidRPr="0025749D">
              <w:rPr>
                <w:rFonts w:ascii="Arial" w:eastAsia="Times New Roman" w:hAnsi="Arial" w:cs="Arial"/>
                <w:color w:val="auto"/>
                <w:lang w:eastAsia="en-GB"/>
              </w:rPr>
              <w:t>Aged 5 - 9 years</w:t>
            </w:r>
          </w:p>
        </w:tc>
        <w:tc>
          <w:tcPr>
            <w:tcW w:w="1396" w:type="dxa"/>
            <w:tcBorders>
              <w:top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19,500</w:t>
            </w:r>
          </w:p>
        </w:tc>
        <w:tc>
          <w:tcPr>
            <w:tcW w:w="862" w:type="dxa"/>
            <w:tcBorders>
              <w:top w:val="dotted" w:sz="4" w:space="0" w:color="548DD4" w:themeColor="text2" w:themeTint="99"/>
              <w:bottom w:val="dotted" w:sz="4" w:space="0" w:color="548DD4" w:themeColor="text2" w:themeTint="99"/>
              <w:right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6.4</w:t>
            </w:r>
          </w:p>
        </w:tc>
        <w:tc>
          <w:tcPr>
            <w:tcW w:w="1397" w:type="dxa"/>
            <w:tcBorders>
              <w:top w:val="dotted" w:sz="4" w:space="0" w:color="548DD4" w:themeColor="text2" w:themeTint="99"/>
              <w:left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335,000</w:t>
            </w:r>
          </w:p>
        </w:tc>
        <w:tc>
          <w:tcPr>
            <w:tcW w:w="1089" w:type="dxa"/>
            <w:tcBorders>
              <w:top w:val="dotted" w:sz="4" w:space="0" w:color="548DD4" w:themeColor="text2" w:themeTint="99"/>
              <w:bottom w:val="dotted" w:sz="4" w:space="0" w:color="548DD4" w:themeColor="text2" w:themeTint="99"/>
              <w:right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6.2</w:t>
            </w:r>
          </w:p>
        </w:tc>
        <w:tc>
          <w:tcPr>
            <w:tcW w:w="1473" w:type="dxa"/>
            <w:tcBorders>
              <w:top w:val="dotted" w:sz="4" w:space="0" w:color="548DD4" w:themeColor="text2" w:themeTint="99"/>
              <w:left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3,909,900</w:t>
            </w:r>
          </w:p>
        </w:tc>
        <w:tc>
          <w:tcPr>
            <w:tcW w:w="862" w:type="dxa"/>
            <w:tcBorders>
              <w:top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6.1</w:t>
            </w:r>
          </w:p>
        </w:tc>
        <w:tc>
          <w:tcPr>
            <w:tcW w:w="222" w:type="dxa"/>
            <w:shd w:val="clear" w:color="auto" w:fill="8DB3E2" w:themeFill="text2" w:themeFillTint="66"/>
          </w:tcPr>
          <w:p w:rsidR="0025749D" w:rsidRPr="0025749D" w:rsidRDefault="0025749D" w:rsidP="00235BB0">
            <w:pPr>
              <w:ind w:left="0" w:right="256"/>
              <w:jc w:val="right"/>
              <w:rPr>
                <w:rFonts w:ascii="Arial" w:eastAsia="Times New Roman" w:hAnsi="Arial" w:cs="Arial"/>
                <w:color w:val="auto"/>
                <w:lang w:eastAsia="en-GB"/>
              </w:rPr>
            </w:pPr>
          </w:p>
        </w:tc>
      </w:tr>
      <w:tr w:rsidR="0025749D" w:rsidRPr="0025749D" w:rsidTr="007F0935">
        <w:trPr>
          <w:trHeight w:val="300"/>
        </w:trPr>
        <w:tc>
          <w:tcPr>
            <w:tcW w:w="222" w:type="dxa"/>
            <w:shd w:val="clear" w:color="auto" w:fill="8DB3E2" w:themeFill="text2" w:themeFillTint="66"/>
          </w:tcPr>
          <w:p w:rsidR="0025749D" w:rsidRPr="0025749D" w:rsidRDefault="0025749D" w:rsidP="00235BB0">
            <w:pPr>
              <w:ind w:left="0"/>
              <w:jc w:val="right"/>
              <w:rPr>
                <w:rFonts w:ascii="Arial" w:eastAsia="Times New Roman" w:hAnsi="Arial" w:cs="Arial"/>
                <w:color w:val="auto"/>
                <w:lang w:eastAsia="en-GB"/>
              </w:rPr>
            </w:pPr>
          </w:p>
        </w:tc>
        <w:tc>
          <w:tcPr>
            <w:tcW w:w="2018" w:type="dxa"/>
            <w:tcBorders>
              <w:top w:val="dotted" w:sz="4" w:space="0" w:color="548DD4" w:themeColor="text2" w:themeTint="99"/>
              <w:left w:val="nil"/>
              <w:bottom w:val="dotted" w:sz="4" w:space="0" w:color="548DD4" w:themeColor="text2" w:themeTint="99"/>
            </w:tcBorders>
            <w:shd w:val="clear" w:color="auto" w:fill="C6D9F1" w:themeFill="text2" w:themeFillTint="33"/>
            <w:noWrap/>
            <w:hideMark/>
          </w:tcPr>
          <w:p w:rsidR="0025749D" w:rsidRPr="0025749D" w:rsidRDefault="0025749D" w:rsidP="00235BB0">
            <w:pPr>
              <w:ind w:left="0"/>
              <w:jc w:val="right"/>
              <w:rPr>
                <w:rFonts w:ascii="Arial" w:eastAsia="Times New Roman" w:hAnsi="Arial" w:cs="Arial"/>
                <w:color w:val="auto"/>
                <w:lang w:eastAsia="en-GB"/>
              </w:rPr>
            </w:pPr>
            <w:r w:rsidRPr="0025749D">
              <w:rPr>
                <w:rFonts w:ascii="Arial" w:eastAsia="Times New Roman" w:hAnsi="Arial" w:cs="Arial"/>
                <w:color w:val="auto"/>
                <w:lang w:eastAsia="en-GB"/>
              </w:rPr>
              <w:t>Aged 10 - 14 years</w:t>
            </w:r>
          </w:p>
        </w:tc>
        <w:tc>
          <w:tcPr>
            <w:tcW w:w="1396" w:type="dxa"/>
            <w:tcBorders>
              <w:top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17,200</w:t>
            </w:r>
          </w:p>
        </w:tc>
        <w:tc>
          <w:tcPr>
            <w:tcW w:w="862" w:type="dxa"/>
            <w:tcBorders>
              <w:top w:val="dotted" w:sz="4" w:space="0" w:color="548DD4" w:themeColor="text2" w:themeTint="99"/>
              <w:bottom w:val="dotted" w:sz="4" w:space="0" w:color="548DD4" w:themeColor="text2" w:themeTint="99"/>
              <w:right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5.6</w:t>
            </w:r>
          </w:p>
        </w:tc>
        <w:tc>
          <w:tcPr>
            <w:tcW w:w="1397" w:type="dxa"/>
            <w:tcBorders>
              <w:top w:val="dotted" w:sz="4" w:space="0" w:color="548DD4" w:themeColor="text2" w:themeTint="99"/>
              <w:left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303,500</w:t>
            </w:r>
          </w:p>
        </w:tc>
        <w:tc>
          <w:tcPr>
            <w:tcW w:w="1089" w:type="dxa"/>
            <w:tcBorders>
              <w:top w:val="dotted" w:sz="4" w:space="0" w:color="548DD4" w:themeColor="text2" w:themeTint="99"/>
              <w:bottom w:val="dotted" w:sz="4" w:space="0" w:color="548DD4" w:themeColor="text2" w:themeTint="99"/>
              <w:right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5.6</w:t>
            </w:r>
          </w:p>
        </w:tc>
        <w:tc>
          <w:tcPr>
            <w:tcW w:w="1473" w:type="dxa"/>
            <w:tcBorders>
              <w:top w:val="dotted" w:sz="4" w:space="0" w:color="548DD4" w:themeColor="text2" w:themeTint="99"/>
              <w:left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3,511,800</w:t>
            </w:r>
          </w:p>
        </w:tc>
        <w:tc>
          <w:tcPr>
            <w:tcW w:w="862" w:type="dxa"/>
            <w:tcBorders>
              <w:top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5.5</w:t>
            </w:r>
          </w:p>
        </w:tc>
        <w:tc>
          <w:tcPr>
            <w:tcW w:w="222" w:type="dxa"/>
            <w:shd w:val="clear" w:color="auto" w:fill="8DB3E2" w:themeFill="text2" w:themeFillTint="66"/>
          </w:tcPr>
          <w:p w:rsidR="0025749D" w:rsidRPr="0025749D" w:rsidRDefault="0025749D" w:rsidP="00235BB0">
            <w:pPr>
              <w:ind w:left="0" w:right="256"/>
              <w:jc w:val="right"/>
              <w:rPr>
                <w:rFonts w:ascii="Arial" w:eastAsia="Times New Roman" w:hAnsi="Arial" w:cs="Arial"/>
                <w:color w:val="auto"/>
                <w:lang w:eastAsia="en-GB"/>
              </w:rPr>
            </w:pPr>
          </w:p>
        </w:tc>
      </w:tr>
      <w:tr w:rsidR="0025749D" w:rsidRPr="0025749D" w:rsidTr="007F0935">
        <w:trPr>
          <w:trHeight w:val="300"/>
        </w:trPr>
        <w:tc>
          <w:tcPr>
            <w:tcW w:w="222" w:type="dxa"/>
            <w:shd w:val="clear" w:color="auto" w:fill="8DB3E2" w:themeFill="text2" w:themeFillTint="66"/>
          </w:tcPr>
          <w:p w:rsidR="0025749D" w:rsidRPr="0025749D" w:rsidRDefault="0025749D" w:rsidP="00235BB0">
            <w:pPr>
              <w:ind w:left="0"/>
              <w:jc w:val="right"/>
              <w:rPr>
                <w:rFonts w:ascii="Arial" w:eastAsia="Times New Roman" w:hAnsi="Arial" w:cs="Arial"/>
                <w:color w:val="auto"/>
                <w:lang w:eastAsia="en-GB"/>
              </w:rPr>
            </w:pPr>
          </w:p>
        </w:tc>
        <w:tc>
          <w:tcPr>
            <w:tcW w:w="2018" w:type="dxa"/>
            <w:tcBorders>
              <w:top w:val="dotted" w:sz="4" w:space="0" w:color="548DD4" w:themeColor="text2" w:themeTint="99"/>
              <w:left w:val="nil"/>
              <w:bottom w:val="dotted" w:sz="4" w:space="0" w:color="548DD4" w:themeColor="text2" w:themeTint="99"/>
            </w:tcBorders>
            <w:shd w:val="clear" w:color="auto" w:fill="C6D9F1" w:themeFill="text2" w:themeFillTint="33"/>
            <w:noWrap/>
            <w:hideMark/>
          </w:tcPr>
          <w:p w:rsidR="0025749D" w:rsidRPr="0025749D" w:rsidRDefault="0025749D" w:rsidP="00235BB0">
            <w:pPr>
              <w:ind w:left="0"/>
              <w:jc w:val="right"/>
              <w:rPr>
                <w:rFonts w:ascii="Arial" w:eastAsia="Times New Roman" w:hAnsi="Arial" w:cs="Arial"/>
                <w:color w:val="auto"/>
                <w:lang w:eastAsia="en-GB"/>
              </w:rPr>
            </w:pPr>
            <w:r w:rsidRPr="0025749D">
              <w:rPr>
                <w:rFonts w:ascii="Arial" w:eastAsia="Times New Roman" w:hAnsi="Arial" w:cs="Arial"/>
                <w:color w:val="auto"/>
                <w:lang w:eastAsia="en-GB"/>
              </w:rPr>
              <w:t>Aged 15 - 19 years</w:t>
            </w:r>
          </w:p>
        </w:tc>
        <w:tc>
          <w:tcPr>
            <w:tcW w:w="1396" w:type="dxa"/>
            <w:tcBorders>
              <w:top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16,800</w:t>
            </w:r>
          </w:p>
        </w:tc>
        <w:tc>
          <w:tcPr>
            <w:tcW w:w="862" w:type="dxa"/>
            <w:tcBorders>
              <w:top w:val="dotted" w:sz="4" w:space="0" w:color="548DD4" w:themeColor="text2" w:themeTint="99"/>
              <w:bottom w:val="dotted" w:sz="4" w:space="0" w:color="548DD4" w:themeColor="text2" w:themeTint="99"/>
              <w:right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5.5</w:t>
            </w:r>
          </w:p>
        </w:tc>
        <w:tc>
          <w:tcPr>
            <w:tcW w:w="1397" w:type="dxa"/>
            <w:tcBorders>
              <w:top w:val="dotted" w:sz="4" w:space="0" w:color="548DD4" w:themeColor="text2" w:themeTint="99"/>
              <w:left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322,600</w:t>
            </w:r>
          </w:p>
        </w:tc>
        <w:tc>
          <w:tcPr>
            <w:tcW w:w="1089" w:type="dxa"/>
            <w:tcBorders>
              <w:top w:val="dotted" w:sz="4" w:space="0" w:color="548DD4" w:themeColor="text2" w:themeTint="99"/>
              <w:bottom w:val="dotted" w:sz="4" w:space="0" w:color="548DD4" w:themeColor="text2" w:themeTint="99"/>
              <w:right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5.9</w:t>
            </w:r>
          </w:p>
        </w:tc>
        <w:tc>
          <w:tcPr>
            <w:tcW w:w="1473" w:type="dxa"/>
            <w:tcBorders>
              <w:top w:val="dotted" w:sz="4" w:space="0" w:color="548DD4" w:themeColor="text2" w:themeTint="99"/>
              <w:left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3,660,600</w:t>
            </w:r>
          </w:p>
        </w:tc>
        <w:tc>
          <w:tcPr>
            <w:tcW w:w="862" w:type="dxa"/>
            <w:tcBorders>
              <w:top w:val="dotted" w:sz="4" w:space="0" w:color="548DD4" w:themeColor="text2" w:themeTint="99"/>
              <w:bottom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5.7</w:t>
            </w:r>
          </w:p>
        </w:tc>
        <w:tc>
          <w:tcPr>
            <w:tcW w:w="222" w:type="dxa"/>
            <w:shd w:val="clear" w:color="auto" w:fill="8DB3E2" w:themeFill="text2" w:themeFillTint="66"/>
          </w:tcPr>
          <w:p w:rsidR="0025749D" w:rsidRPr="0025749D" w:rsidRDefault="0025749D" w:rsidP="00235BB0">
            <w:pPr>
              <w:ind w:left="0" w:right="256"/>
              <w:jc w:val="right"/>
              <w:rPr>
                <w:rFonts w:ascii="Arial" w:eastAsia="Times New Roman" w:hAnsi="Arial" w:cs="Arial"/>
                <w:color w:val="auto"/>
                <w:lang w:eastAsia="en-GB"/>
              </w:rPr>
            </w:pPr>
          </w:p>
        </w:tc>
      </w:tr>
      <w:tr w:rsidR="0025749D" w:rsidRPr="0025749D" w:rsidTr="007F0935">
        <w:trPr>
          <w:trHeight w:val="300"/>
        </w:trPr>
        <w:tc>
          <w:tcPr>
            <w:tcW w:w="222" w:type="dxa"/>
            <w:shd w:val="clear" w:color="auto" w:fill="8DB3E2" w:themeFill="text2" w:themeFillTint="66"/>
          </w:tcPr>
          <w:p w:rsidR="0025749D" w:rsidRPr="0025749D" w:rsidRDefault="0025749D" w:rsidP="00235BB0">
            <w:pPr>
              <w:ind w:left="0"/>
              <w:jc w:val="right"/>
              <w:rPr>
                <w:rFonts w:ascii="Arial" w:eastAsia="Times New Roman" w:hAnsi="Arial" w:cs="Arial"/>
                <w:color w:val="auto"/>
                <w:lang w:eastAsia="en-GB"/>
              </w:rPr>
            </w:pPr>
          </w:p>
        </w:tc>
        <w:tc>
          <w:tcPr>
            <w:tcW w:w="2018" w:type="dxa"/>
            <w:tcBorders>
              <w:top w:val="dotted" w:sz="4" w:space="0" w:color="548DD4" w:themeColor="text2" w:themeTint="99"/>
              <w:left w:val="nil"/>
            </w:tcBorders>
            <w:shd w:val="clear" w:color="auto" w:fill="C6D9F1" w:themeFill="text2" w:themeFillTint="33"/>
            <w:noWrap/>
            <w:hideMark/>
          </w:tcPr>
          <w:p w:rsidR="0025749D" w:rsidRPr="0025749D" w:rsidRDefault="0025749D" w:rsidP="00235BB0">
            <w:pPr>
              <w:ind w:left="0"/>
              <w:jc w:val="right"/>
              <w:rPr>
                <w:rFonts w:ascii="Arial" w:eastAsia="Times New Roman" w:hAnsi="Arial" w:cs="Arial"/>
                <w:color w:val="auto"/>
                <w:lang w:eastAsia="en-GB"/>
              </w:rPr>
            </w:pPr>
            <w:r w:rsidRPr="0025749D">
              <w:rPr>
                <w:rFonts w:ascii="Arial" w:eastAsia="Times New Roman" w:hAnsi="Arial" w:cs="Arial"/>
                <w:color w:val="auto"/>
                <w:lang w:eastAsia="en-GB"/>
              </w:rPr>
              <w:t>Aged 20 - 24 years</w:t>
            </w:r>
          </w:p>
        </w:tc>
        <w:tc>
          <w:tcPr>
            <w:tcW w:w="1396" w:type="dxa"/>
            <w:tcBorders>
              <w:top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17,300</w:t>
            </w:r>
          </w:p>
        </w:tc>
        <w:tc>
          <w:tcPr>
            <w:tcW w:w="862" w:type="dxa"/>
            <w:tcBorders>
              <w:top w:val="dotted" w:sz="4" w:space="0" w:color="548DD4" w:themeColor="text2" w:themeTint="99"/>
              <w:right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5.6</w:t>
            </w:r>
          </w:p>
        </w:tc>
        <w:tc>
          <w:tcPr>
            <w:tcW w:w="1397" w:type="dxa"/>
            <w:tcBorders>
              <w:top w:val="dotted" w:sz="4" w:space="0" w:color="548DD4" w:themeColor="text2" w:themeTint="99"/>
              <w:left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385,400</w:t>
            </w:r>
          </w:p>
        </w:tc>
        <w:tc>
          <w:tcPr>
            <w:tcW w:w="1089" w:type="dxa"/>
            <w:tcBorders>
              <w:top w:val="dotted" w:sz="4" w:space="0" w:color="548DD4" w:themeColor="text2" w:themeTint="99"/>
              <w:right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7.1</w:t>
            </w:r>
          </w:p>
        </w:tc>
        <w:tc>
          <w:tcPr>
            <w:tcW w:w="1473" w:type="dxa"/>
            <w:tcBorders>
              <w:top w:val="dotted" w:sz="4" w:space="0" w:color="548DD4" w:themeColor="text2" w:themeTint="99"/>
              <w:left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4,135,000</w:t>
            </w:r>
          </w:p>
        </w:tc>
        <w:tc>
          <w:tcPr>
            <w:tcW w:w="862" w:type="dxa"/>
            <w:tcBorders>
              <w:top w:val="dotted" w:sz="4" w:space="0" w:color="548DD4" w:themeColor="text2" w:themeTint="99"/>
            </w:tcBorders>
            <w:shd w:val="clear" w:color="auto" w:fill="DBE5F1" w:themeFill="accent1" w:themeFillTint="33"/>
            <w:noWrap/>
            <w:hideMark/>
          </w:tcPr>
          <w:p w:rsidR="0025749D" w:rsidRPr="0025749D" w:rsidRDefault="0025749D" w:rsidP="00235BB0">
            <w:pPr>
              <w:ind w:left="0" w:right="256"/>
              <w:jc w:val="right"/>
              <w:rPr>
                <w:rFonts w:ascii="Arial" w:eastAsia="Times New Roman" w:hAnsi="Arial" w:cs="Arial"/>
                <w:color w:val="auto"/>
                <w:lang w:eastAsia="en-GB"/>
              </w:rPr>
            </w:pPr>
            <w:r w:rsidRPr="0025749D">
              <w:rPr>
                <w:rFonts w:ascii="Arial" w:eastAsia="Times New Roman" w:hAnsi="Arial" w:cs="Arial"/>
                <w:color w:val="auto"/>
                <w:lang w:eastAsia="en-GB"/>
              </w:rPr>
              <w:t>6.5</w:t>
            </w:r>
          </w:p>
        </w:tc>
        <w:tc>
          <w:tcPr>
            <w:tcW w:w="222" w:type="dxa"/>
            <w:shd w:val="clear" w:color="auto" w:fill="8DB3E2" w:themeFill="text2" w:themeFillTint="66"/>
          </w:tcPr>
          <w:p w:rsidR="0025749D" w:rsidRPr="0025749D" w:rsidRDefault="0025749D" w:rsidP="00235BB0">
            <w:pPr>
              <w:ind w:left="0" w:right="256"/>
              <w:jc w:val="right"/>
              <w:rPr>
                <w:rFonts w:ascii="Arial" w:eastAsia="Times New Roman" w:hAnsi="Arial" w:cs="Arial"/>
                <w:color w:val="auto"/>
                <w:lang w:eastAsia="en-GB"/>
              </w:rPr>
            </w:pPr>
          </w:p>
        </w:tc>
      </w:tr>
      <w:tr w:rsidR="0025749D" w:rsidRPr="0025749D" w:rsidTr="007F0935">
        <w:trPr>
          <w:trHeight w:val="360"/>
        </w:trPr>
        <w:tc>
          <w:tcPr>
            <w:tcW w:w="222" w:type="dxa"/>
            <w:shd w:val="clear" w:color="auto" w:fill="8DB3E2" w:themeFill="text2" w:themeFillTint="66"/>
            <w:vAlign w:val="center"/>
          </w:tcPr>
          <w:p w:rsidR="0025749D" w:rsidRPr="0025749D" w:rsidRDefault="0025749D" w:rsidP="00235BB0">
            <w:pPr>
              <w:ind w:left="0"/>
              <w:jc w:val="right"/>
              <w:rPr>
                <w:rFonts w:ascii="Arial" w:eastAsia="Times New Roman" w:hAnsi="Arial" w:cs="Arial"/>
                <w:color w:val="auto"/>
                <w:lang w:eastAsia="en-GB"/>
              </w:rPr>
            </w:pPr>
          </w:p>
        </w:tc>
        <w:tc>
          <w:tcPr>
            <w:tcW w:w="2018" w:type="dxa"/>
            <w:tcBorders>
              <w:left w:val="nil"/>
            </w:tcBorders>
            <w:shd w:val="clear" w:color="auto" w:fill="8DB3E2" w:themeFill="text2" w:themeFillTint="66"/>
            <w:noWrap/>
            <w:vAlign w:val="center"/>
            <w:hideMark/>
          </w:tcPr>
          <w:p w:rsidR="0025749D" w:rsidRPr="0025749D" w:rsidRDefault="0025749D" w:rsidP="00235BB0">
            <w:pPr>
              <w:ind w:left="0"/>
              <w:jc w:val="right"/>
              <w:rPr>
                <w:rFonts w:ascii="Arial" w:eastAsia="Times New Roman" w:hAnsi="Arial" w:cs="Arial"/>
                <w:b/>
                <w:color w:val="auto"/>
                <w:lang w:eastAsia="en-GB"/>
              </w:rPr>
            </w:pPr>
            <w:r w:rsidRPr="0025749D">
              <w:rPr>
                <w:rFonts w:ascii="Arial" w:eastAsia="Times New Roman" w:hAnsi="Arial" w:cs="Arial"/>
                <w:b/>
                <w:color w:val="auto"/>
                <w:lang w:eastAsia="en-GB"/>
              </w:rPr>
              <w:t>Total</w:t>
            </w:r>
          </w:p>
        </w:tc>
        <w:tc>
          <w:tcPr>
            <w:tcW w:w="1396" w:type="dxa"/>
            <w:shd w:val="clear" w:color="auto" w:fill="8DB3E2" w:themeFill="text2" w:themeFillTint="66"/>
            <w:noWrap/>
            <w:vAlign w:val="center"/>
            <w:hideMark/>
          </w:tcPr>
          <w:p w:rsidR="0025749D" w:rsidRPr="0025749D" w:rsidRDefault="0025749D" w:rsidP="00235BB0">
            <w:pPr>
              <w:ind w:left="0" w:right="256"/>
              <w:jc w:val="right"/>
              <w:rPr>
                <w:rFonts w:ascii="Arial" w:eastAsia="Times New Roman" w:hAnsi="Arial" w:cs="Arial"/>
                <w:b/>
                <w:bCs/>
                <w:color w:val="auto"/>
                <w:lang w:eastAsia="en-GB"/>
              </w:rPr>
            </w:pPr>
            <w:r w:rsidRPr="0025749D">
              <w:rPr>
                <w:rFonts w:ascii="Arial" w:eastAsia="Times New Roman" w:hAnsi="Arial" w:cs="Arial"/>
                <w:b/>
                <w:bCs/>
                <w:color w:val="auto"/>
                <w:lang w:eastAsia="en-GB"/>
              </w:rPr>
              <w:t>89,500</w:t>
            </w:r>
          </w:p>
        </w:tc>
        <w:tc>
          <w:tcPr>
            <w:tcW w:w="862" w:type="dxa"/>
            <w:shd w:val="clear" w:color="auto" w:fill="8DB3E2" w:themeFill="text2" w:themeFillTint="66"/>
            <w:noWrap/>
            <w:vAlign w:val="center"/>
            <w:hideMark/>
          </w:tcPr>
          <w:p w:rsidR="0025749D" w:rsidRPr="0025749D" w:rsidRDefault="0025749D" w:rsidP="00235BB0">
            <w:pPr>
              <w:ind w:left="0" w:right="256"/>
              <w:jc w:val="right"/>
              <w:rPr>
                <w:rFonts w:ascii="Arial" w:eastAsia="Times New Roman" w:hAnsi="Arial" w:cs="Arial"/>
                <w:b/>
                <w:bCs/>
                <w:color w:val="auto"/>
                <w:lang w:eastAsia="en-GB"/>
              </w:rPr>
            </w:pPr>
            <w:r w:rsidRPr="0025749D">
              <w:rPr>
                <w:rFonts w:ascii="Arial" w:eastAsia="Times New Roman" w:hAnsi="Arial" w:cs="Arial"/>
                <w:b/>
                <w:bCs/>
                <w:color w:val="auto"/>
                <w:lang w:eastAsia="en-GB"/>
              </w:rPr>
              <w:t>29.1</w:t>
            </w:r>
          </w:p>
        </w:tc>
        <w:tc>
          <w:tcPr>
            <w:tcW w:w="1397" w:type="dxa"/>
            <w:shd w:val="clear" w:color="auto" w:fill="8DB3E2" w:themeFill="text2" w:themeFillTint="66"/>
            <w:noWrap/>
            <w:vAlign w:val="center"/>
            <w:hideMark/>
          </w:tcPr>
          <w:p w:rsidR="0025749D" w:rsidRPr="0025749D" w:rsidRDefault="0025749D" w:rsidP="00235BB0">
            <w:pPr>
              <w:ind w:left="0" w:right="256"/>
              <w:jc w:val="right"/>
              <w:rPr>
                <w:rFonts w:ascii="Arial" w:eastAsia="Times New Roman" w:hAnsi="Arial" w:cs="Arial"/>
                <w:b/>
                <w:bCs/>
                <w:color w:val="auto"/>
                <w:lang w:eastAsia="en-GB"/>
              </w:rPr>
            </w:pPr>
            <w:r w:rsidRPr="0025749D">
              <w:rPr>
                <w:rFonts w:ascii="Arial" w:eastAsia="Times New Roman" w:hAnsi="Arial" w:cs="Arial"/>
                <w:b/>
                <w:bCs/>
                <w:color w:val="auto"/>
                <w:lang w:eastAsia="en-GB"/>
              </w:rPr>
              <w:t>1,677,700</w:t>
            </w:r>
          </w:p>
        </w:tc>
        <w:tc>
          <w:tcPr>
            <w:tcW w:w="1089" w:type="dxa"/>
            <w:shd w:val="clear" w:color="auto" w:fill="8DB3E2" w:themeFill="text2" w:themeFillTint="66"/>
            <w:noWrap/>
            <w:vAlign w:val="center"/>
            <w:hideMark/>
          </w:tcPr>
          <w:p w:rsidR="0025749D" w:rsidRPr="0025749D" w:rsidRDefault="0025749D" w:rsidP="00235BB0">
            <w:pPr>
              <w:ind w:left="0" w:right="256"/>
              <w:jc w:val="right"/>
              <w:rPr>
                <w:rFonts w:ascii="Arial" w:eastAsia="Times New Roman" w:hAnsi="Arial" w:cs="Arial"/>
                <w:b/>
                <w:bCs/>
                <w:color w:val="auto"/>
                <w:lang w:eastAsia="en-GB"/>
              </w:rPr>
            </w:pPr>
            <w:r w:rsidRPr="0025749D">
              <w:rPr>
                <w:rFonts w:ascii="Arial" w:eastAsia="Times New Roman" w:hAnsi="Arial" w:cs="Arial"/>
                <w:b/>
                <w:bCs/>
                <w:color w:val="auto"/>
                <w:lang w:eastAsia="en-GB"/>
              </w:rPr>
              <w:t>30.9</w:t>
            </w:r>
          </w:p>
        </w:tc>
        <w:tc>
          <w:tcPr>
            <w:tcW w:w="1473" w:type="dxa"/>
            <w:shd w:val="clear" w:color="auto" w:fill="8DB3E2" w:themeFill="text2" w:themeFillTint="66"/>
            <w:noWrap/>
            <w:vAlign w:val="center"/>
            <w:hideMark/>
          </w:tcPr>
          <w:p w:rsidR="0025749D" w:rsidRPr="0025749D" w:rsidRDefault="0025749D" w:rsidP="00235BB0">
            <w:pPr>
              <w:ind w:left="0" w:right="256"/>
              <w:jc w:val="right"/>
              <w:rPr>
                <w:rFonts w:ascii="Arial" w:eastAsia="Times New Roman" w:hAnsi="Arial" w:cs="Arial"/>
                <w:b/>
                <w:bCs/>
                <w:color w:val="auto"/>
                <w:lang w:eastAsia="en-GB"/>
              </w:rPr>
            </w:pPr>
            <w:r w:rsidRPr="0025749D">
              <w:rPr>
                <w:rFonts w:ascii="Arial" w:eastAsia="Times New Roman" w:hAnsi="Arial" w:cs="Arial"/>
                <w:b/>
                <w:bCs/>
                <w:color w:val="auto"/>
                <w:lang w:eastAsia="en-GB"/>
              </w:rPr>
              <w:t>19,106,800</w:t>
            </w:r>
          </w:p>
        </w:tc>
        <w:tc>
          <w:tcPr>
            <w:tcW w:w="862" w:type="dxa"/>
            <w:shd w:val="clear" w:color="auto" w:fill="8DB3E2" w:themeFill="text2" w:themeFillTint="66"/>
            <w:noWrap/>
            <w:vAlign w:val="center"/>
            <w:hideMark/>
          </w:tcPr>
          <w:p w:rsidR="0025749D" w:rsidRPr="0025749D" w:rsidRDefault="0025749D" w:rsidP="00235BB0">
            <w:pPr>
              <w:ind w:left="0" w:right="256"/>
              <w:jc w:val="right"/>
              <w:rPr>
                <w:rFonts w:ascii="Arial" w:eastAsia="Times New Roman" w:hAnsi="Arial" w:cs="Arial"/>
                <w:b/>
                <w:bCs/>
                <w:color w:val="auto"/>
                <w:lang w:eastAsia="en-GB"/>
              </w:rPr>
            </w:pPr>
            <w:r w:rsidRPr="0025749D">
              <w:rPr>
                <w:rFonts w:ascii="Arial" w:eastAsia="Times New Roman" w:hAnsi="Arial" w:cs="Arial"/>
                <w:b/>
                <w:bCs/>
                <w:color w:val="auto"/>
                <w:lang w:eastAsia="en-GB"/>
              </w:rPr>
              <w:t>30.0</w:t>
            </w:r>
          </w:p>
        </w:tc>
        <w:tc>
          <w:tcPr>
            <w:tcW w:w="222" w:type="dxa"/>
            <w:shd w:val="clear" w:color="auto" w:fill="8DB3E2" w:themeFill="text2" w:themeFillTint="66"/>
            <w:vAlign w:val="center"/>
          </w:tcPr>
          <w:p w:rsidR="0025749D" w:rsidRPr="0025749D" w:rsidRDefault="0025749D" w:rsidP="00235BB0">
            <w:pPr>
              <w:ind w:left="0" w:right="256"/>
              <w:jc w:val="right"/>
              <w:rPr>
                <w:rFonts w:ascii="Arial" w:eastAsia="Times New Roman" w:hAnsi="Arial" w:cs="Arial"/>
                <w:b/>
                <w:bCs/>
                <w:color w:val="auto"/>
                <w:lang w:eastAsia="en-GB"/>
              </w:rPr>
            </w:pPr>
          </w:p>
        </w:tc>
      </w:tr>
    </w:tbl>
    <w:p w:rsidR="005622EA" w:rsidRPr="0025749D" w:rsidRDefault="005622EA" w:rsidP="007F33C2">
      <w:pPr>
        <w:autoSpaceDE w:val="0"/>
        <w:autoSpaceDN w:val="0"/>
        <w:adjustRightInd w:val="0"/>
        <w:ind w:left="0"/>
        <w:rPr>
          <w:rFonts w:ascii="Arial" w:eastAsia="Calibri" w:hAnsi="Arial" w:cs="Arial"/>
          <w:color w:val="auto"/>
          <w:szCs w:val="22"/>
          <w:highlight w:val="yellow"/>
          <w:lang w:eastAsia="en-GB"/>
        </w:rPr>
      </w:pPr>
    </w:p>
    <w:p w:rsidR="0025749D" w:rsidRPr="0025749D" w:rsidRDefault="00046650" w:rsidP="00235BB0">
      <w:pPr>
        <w:ind w:left="0"/>
        <w:rPr>
          <w:rFonts w:ascii="Arial" w:eastAsia="Times New Roman" w:hAnsi="Arial" w:cs="Times New Roman"/>
          <w:color w:val="auto"/>
          <w:sz w:val="28"/>
          <w:szCs w:val="24"/>
          <w:lang w:eastAsia="en-GB"/>
        </w:rPr>
      </w:pPr>
      <w:r>
        <w:rPr>
          <w:rFonts w:ascii="Arial" w:eastAsia="Times New Roman" w:hAnsi="Arial" w:cs="Arial"/>
          <w:b/>
          <w:bCs/>
          <w:color w:val="auto"/>
          <w:sz w:val="24"/>
          <w:szCs w:val="24"/>
          <w:lang w:eastAsia="en-GB"/>
        </w:rPr>
        <w:t>3</w:t>
      </w:r>
      <w:r w:rsidR="0025749D" w:rsidRPr="0025749D">
        <w:rPr>
          <w:rFonts w:ascii="Arial" w:eastAsia="Times New Roman" w:hAnsi="Arial" w:cs="Arial"/>
          <w:b/>
          <w:bCs/>
          <w:color w:val="auto"/>
          <w:sz w:val="24"/>
          <w:szCs w:val="24"/>
          <w:lang w:eastAsia="en-GB"/>
        </w:rPr>
        <w:t>.3 Ethnicity</w:t>
      </w:r>
    </w:p>
    <w:p w:rsidR="0025749D" w:rsidRPr="0025749D" w:rsidRDefault="0025749D" w:rsidP="00235BB0">
      <w:pPr>
        <w:autoSpaceDE w:val="0"/>
        <w:autoSpaceDN w:val="0"/>
        <w:adjustRightInd w:val="0"/>
        <w:ind w:left="0"/>
        <w:rPr>
          <w:rFonts w:ascii="Arial" w:eastAsia="Times New Roman" w:hAnsi="Arial" w:cs="Arial"/>
          <w:color w:val="000000"/>
        </w:rPr>
      </w:pP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The numbers of pupils in Doncaster are predominantly White British (34,458), and White </w:t>
      </w:r>
      <w:r w:rsidR="00932195" w:rsidRPr="00B6388A">
        <w:rPr>
          <w:rFonts w:ascii="Arial" w:hAnsi="Arial" w:cs="Arial"/>
          <w:color w:val="auto"/>
          <w:sz w:val="20"/>
          <w:szCs w:val="20"/>
        </w:rPr>
        <w:t>other</w:t>
      </w:r>
      <w:r w:rsidRPr="00B6388A">
        <w:rPr>
          <w:rFonts w:ascii="Arial" w:hAnsi="Arial" w:cs="Arial"/>
          <w:color w:val="auto"/>
          <w:sz w:val="20"/>
          <w:szCs w:val="20"/>
        </w:rPr>
        <w:t xml:space="preserve"> (2,639).</w:t>
      </w:r>
    </w:p>
    <w:p w:rsidR="0025749D" w:rsidRPr="00B6388A" w:rsidRDefault="0025749D" w:rsidP="00B6388A">
      <w:pPr>
        <w:pStyle w:val="Default"/>
        <w:spacing w:line="276" w:lineRule="auto"/>
        <w:ind w:left="0"/>
        <w:jc w:val="both"/>
        <w:rPr>
          <w:rFonts w:ascii="Arial" w:hAnsi="Arial" w:cs="Arial"/>
          <w:color w:val="auto"/>
          <w:sz w:val="20"/>
          <w:szCs w:val="20"/>
        </w:rPr>
      </w:pP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Doncaster has fewer school age children from ethnic minority groups than regional and national averages. The percentage of primary and secondary school age children from ethnic minority groups is 15.9% and 13.0% respectively. This is much lower than the regional (26.3% and 23.3%) and national (32.1% and 29.1%) averages respectively.</w:t>
      </w:r>
    </w:p>
    <w:p w:rsidR="0025749D" w:rsidRPr="0025749D" w:rsidRDefault="0025749D" w:rsidP="00235BB0">
      <w:pPr>
        <w:autoSpaceDE w:val="0"/>
        <w:autoSpaceDN w:val="0"/>
        <w:adjustRightInd w:val="0"/>
        <w:ind w:left="0"/>
        <w:rPr>
          <w:rFonts w:ascii="Arial" w:eastAsia="Calibri" w:hAnsi="Arial" w:cs="Arial"/>
          <w:b/>
          <w:color w:val="auto"/>
          <w:sz w:val="24"/>
          <w:szCs w:val="24"/>
          <w:highlight w:val="yellow"/>
          <w:lang w:eastAsia="en-GB"/>
        </w:rPr>
      </w:pPr>
    </w:p>
    <w:p w:rsidR="0025749D" w:rsidRPr="0025749D" w:rsidRDefault="00046650" w:rsidP="00235BB0">
      <w:pPr>
        <w:tabs>
          <w:tab w:val="left" w:pos="567"/>
        </w:tabs>
        <w:ind w:left="0"/>
        <w:rPr>
          <w:rFonts w:ascii="Arial" w:eastAsia="Calibri" w:hAnsi="Arial" w:cs="Arial"/>
          <w:b/>
          <w:color w:val="auto"/>
          <w:sz w:val="24"/>
          <w:szCs w:val="24"/>
          <w:lang w:eastAsia="en-GB"/>
        </w:rPr>
      </w:pPr>
      <w:r>
        <w:rPr>
          <w:rFonts w:ascii="Arial" w:eastAsia="Calibri" w:hAnsi="Arial" w:cs="Arial"/>
          <w:b/>
          <w:color w:val="auto"/>
          <w:sz w:val="24"/>
          <w:szCs w:val="24"/>
          <w:lang w:eastAsia="en-GB"/>
        </w:rPr>
        <w:t>3</w:t>
      </w:r>
      <w:r w:rsidR="0025749D" w:rsidRPr="0025749D">
        <w:rPr>
          <w:rFonts w:ascii="Arial" w:eastAsia="Calibri" w:hAnsi="Arial" w:cs="Arial"/>
          <w:b/>
          <w:color w:val="auto"/>
          <w:sz w:val="24"/>
          <w:szCs w:val="24"/>
          <w:lang w:eastAsia="en-GB"/>
        </w:rPr>
        <w:t xml:space="preserve">.4 </w:t>
      </w:r>
      <w:r w:rsidR="0025749D" w:rsidRPr="0025749D">
        <w:rPr>
          <w:rFonts w:ascii="Arial" w:eastAsia="Calibri" w:hAnsi="Arial" w:cs="Arial"/>
          <w:b/>
          <w:color w:val="auto"/>
          <w:sz w:val="24"/>
          <w:szCs w:val="24"/>
          <w:lang w:eastAsia="en-GB"/>
        </w:rPr>
        <w:tab/>
        <w:t xml:space="preserve">Supportive Health Data </w:t>
      </w:r>
    </w:p>
    <w:p w:rsidR="0025749D" w:rsidRPr="0025749D" w:rsidRDefault="0025749D" w:rsidP="00235BB0">
      <w:pPr>
        <w:tabs>
          <w:tab w:val="left" w:pos="567"/>
        </w:tabs>
        <w:ind w:left="0"/>
        <w:rPr>
          <w:rFonts w:ascii="Arial" w:eastAsia="Calibri" w:hAnsi="Arial" w:cs="Arial"/>
          <w:b/>
          <w:color w:val="auto"/>
          <w:szCs w:val="24"/>
          <w:highlight w:val="yellow"/>
          <w:lang w:eastAsia="en-GB"/>
        </w:rPr>
      </w:pP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The health and wellbeing of children in Doncaster is generally worse than the England average. The infant mortality rate of 4.8 per 1000 is higher than both the regional and national rate of 4.1 and 3.9 respectively (2014-16).  </w:t>
      </w:r>
    </w:p>
    <w:p w:rsidR="0025749D" w:rsidRPr="00B6388A" w:rsidRDefault="0025749D" w:rsidP="00B6388A">
      <w:pPr>
        <w:pStyle w:val="Default"/>
        <w:spacing w:line="276" w:lineRule="auto"/>
        <w:ind w:left="0"/>
        <w:jc w:val="both"/>
        <w:rPr>
          <w:rFonts w:ascii="Arial" w:hAnsi="Arial" w:cs="Arial"/>
          <w:color w:val="auto"/>
          <w:sz w:val="20"/>
          <w:szCs w:val="20"/>
        </w:rPr>
      </w:pP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The smoking status of mothers at time of delivery in Doncaster is higher, at 13.0%, compared to the national average of 10.7% (2016/17). </w:t>
      </w:r>
    </w:p>
    <w:p w:rsidR="0025749D" w:rsidRPr="00B6388A" w:rsidRDefault="0025749D" w:rsidP="00B6388A">
      <w:pPr>
        <w:pStyle w:val="Default"/>
        <w:spacing w:line="276" w:lineRule="auto"/>
        <w:ind w:left="0"/>
        <w:jc w:val="both"/>
        <w:rPr>
          <w:rFonts w:ascii="Arial" w:hAnsi="Arial" w:cs="Arial"/>
          <w:color w:val="auto"/>
          <w:sz w:val="20"/>
          <w:szCs w:val="20"/>
        </w:rPr>
      </w:pP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Children in Doncaster have average levels of obesity: 23.0% of children aged 4-5 years and 35.8% of children aged 10-11 years. (2016/17)</w:t>
      </w:r>
    </w:p>
    <w:p w:rsidR="0025749D" w:rsidRPr="00B6388A" w:rsidRDefault="0025749D" w:rsidP="00B6388A">
      <w:pPr>
        <w:pStyle w:val="Default"/>
        <w:spacing w:line="276" w:lineRule="auto"/>
        <w:ind w:left="0"/>
        <w:jc w:val="both"/>
        <w:rPr>
          <w:rFonts w:ascii="Arial" w:hAnsi="Arial" w:cs="Arial"/>
          <w:color w:val="auto"/>
          <w:sz w:val="20"/>
          <w:szCs w:val="20"/>
        </w:rPr>
      </w:pP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The live birth rate has decreased steadily since 2008 as shown in the table below. No update for this data is available at the time the report was produced.</w:t>
      </w:r>
    </w:p>
    <w:p w:rsidR="0033305D" w:rsidRDefault="0033305D" w:rsidP="00235BB0">
      <w:pPr>
        <w:autoSpaceDE w:val="0"/>
        <w:autoSpaceDN w:val="0"/>
        <w:adjustRightInd w:val="0"/>
        <w:ind w:left="0"/>
        <w:rPr>
          <w:rFonts w:ascii="Arial" w:eastAsia="Times New Roman" w:hAnsi="Arial" w:cs="Arial"/>
          <w:color w:val="000000"/>
        </w:rPr>
      </w:pPr>
    </w:p>
    <w:p w:rsidR="0033305D" w:rsidRDefault="0033305D" w:rsidP="00235BB0">
      <w:pPr>
        <w:autoSpaceDE w:val="0"/>
        <w:autoSpaceDN w:val="0"/>
        <w:adjustRightInd w:val="0"/>
        <w:ind w:left="0"/>
        <w:rPr>
          <w:rFonts w:ascii="Arial" w:eastAsia="Times New Roman" w:hAnsi="Arial" w:cs="Arial"/>
          <w:color w:val="000000"/>
        </w:rPr>
      </w:pPr>
    </w:p>
    <w:p w:rsidR="0033305D" w:rsidRDefault="0033305D" w:rsidP="00235BB0">
      <w:pPr>
        <w:autoSpaceDE w:val="0"/>
        <w:autoSpaceDN w:val="0"/>
        <w:adjustRightInd w:val="0"/>
        <w:ind w:left="0"/>
        <w:rPr>
          <w:rFonts w:ascii="Arial" w:eastAsia="Times New Roman" w:hAnsi="Arial" w:cs="Arial"/>
          <w:color w:val="000000"/>
        </w:rPr>
      </w:pPr>
    </w:p>
    <w:p w:rsidR="0033305D" w:rsidRPr="0025749D" w:rsidRDefault="0033305D" w:rsidP="00235BB0">
      <w:pPr>
        <w:autoSpaceDE w:val="0"/>
        <w:autoSpaceDN w:val="0"/>
        <w:adjustRightInd w:val="0"/>
        <w:ind w:left="0"/>
        <w:rPr>
          <w:rFonts w:ascii="Arial" w:eastAsia="Times New Roman" w:hAnsi="Arial" w:cs="Arial"/>
          <w:color w:val="000000"/>
        </w:rPr>
      </w:pPr>
    </w:p>
    <w:p w:rsidR="0025749D" w:rsidRPr="0025749D" w:rsidRDefault="0025749D" w:rsidP="00235BB0">
      <w:pPr>
        <w:ind w:left="567"/>
        <w:rPr>
          <w:rFonts w:ascii="Arial" w:eastAsia="Calibri" w:hAnsi="Arial" w:cs="Arial"/>
          <w:color w:val="auto"/>
          <w:szCs w:val="22"/>
          <w:lang w:eastAsia="en-GB"/>
        </w:rPr>
      </w:pPr>
    </w:p>
    <w:p w:rsidR="0025749D" w:rsidRPr="0025749D" w:rsidRDefault="0025749D" w:rsidP="00235BB0">
      <w:pPr>
        <w:autoSpaceDE w:val="0"/>
        <w:autoSpaceDN w:val="0"/>
        <w:adjustRightInd w:val="0"/>
        <w:ind w:left="0"/>
        <w:rPr>
          <w:rFonts w:ascii="Arial" w:eastAsia="Calibri" w:hAnsi="Arial" w:cs="Arial"/>
          <w:color w:val="000000"/>
          <w:szCs w:val="24"/>
          <w:lang w:eastAsia="en-GB"/>
        </w:rPr>
      </w:pPr>
      <w:r w:rsidRPr="0025749D">
        <w:rPr>
          <w:rFonts w:ascii="Arial" w:eastAsia="Calibri" w:hAnsi="Arial" w:cs="Arial"/>
          <w:noProof/>
          <w:color w:val="000000"/>
          <w:szCs w:val="24"/>
          <w:lang w:eastAsia="en-GB"/>
        </w:rPr>
        <w:lastRenderedPageBreak/>
        <w:drawing>
          <wp:inline distT="0" distB="0" distL="0" distR="0" wp14:anchorId="37F6A94E" wp14:editId="0CC9EB22">
            <wp:extent cx="5785485" cy="2755900"/>
            <wp:effectExtent l="0" t="0" r="5715" b="635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5485" cy="2755900"/>
                    </a:xfrm>
                    <a:prstGeom prst="rect">
                      <a:avLst/>
                    </a:prstGeom>
                    <a:noFill/>
                  </pic:spPr>
                </pic:pic>
              </a:graphicData>
            </a:graphic>
          </wp:inline>
        </w:drawing>
      </w:r>
    </w:p>
    <w:p w:rsidR="0025749D" w:rsidRPr="0025749D" w:rsidRDefault="0025749D" w:rsidP="00235BB0">
      <w:pPr>
        <w:autoSpaceDE w:val="0"/>
        <w:autoSpaceDN w:val="0"/>
        <w:adjustRightInd w:val="0"/>
        <w:ind w:left="0"/>
        <w:rPr>
          <w:rFonts w:ascii="Arial" w:eastAsia="Calibri" w:hAnsi="Arial" w:cs="Arial"/>
          <w:color w:val="000000"/>
          <w:szCs w:val="24"/>
          <w:highlight w:val="yellow"/>
          <w:lang w:eastAsia="en-GB"/>
        </w:rPr>
      </w:pPr>
    </w:p>
    <w:p w:rsidR="0025749D" w:rsidRPr="0025749D" w:rsidRDefault="0025749D" w:rsidP="00235BB0">
      <w:pPr>
        <w:autoSpaceDE w:val="0"/>
        <w:autoSpaceDN w:val="0"/>
        <w:adjustRightInd w:val="0"/>
        <w:ind w:left="0"/>
        <w:rPr>
          <w:rFonts w:ascii="Arial" w:eastAsia="Times New Roman" w:hAnsi="Arial" w:cs="Arial"/>
          <w:color w:val="000000"/>
        </w:rPr>
      </w:pPr>
      <w:r w:rsidRPr="0025749D">
        <w:rPr>
          <w:rFonts w:ascii="Arial" w:eastAsia="Times New Roman" w:hAnsi="Arial" w:cs="Arial"/>
          <w:color w:val="000000"/>
        </w:rPr>
        <w:t>Life expectancy at birth for males, in Doncaster is 77.8, lower than the regional and national averages in 2014-2016. There is a higher life expectancy for females at 81.5 however this still compares unfavourably with regional and national averages.</w:t>
      </w:r>
    </w:p>
    <w:p w:rsidR="0025749D" w:rsidRPr="0025749D" w:rsidRDefault="0025749D" w:rsidP="00235BB0">
      <w:pPr>
        <w:ind w:left="567"/>
        <w:rPr>
          <w:rFonts w:ascii="Arial" w:eastAsia="Calibri" w:hAnsi="Arial" w:cs="Arial"/>
          <w:color w:val="auto"/>
          <w:szCs w:val="22"/>
          <w:highlight w:val="yellow"/>
          <w:lang w:eastAsia="en-GB"/>
        </w:rPr>
      </w:pPr>
    </w:p>
    <w:tbl>
      <w:tblPr>
        <w:tblStyle w:val="TableGrid111"/>
        <w:tblW w:w="0" w:type="auto"/>
        <w:tblInd w:w="108" w:type="dxa"/>
        <w:tblLook w:val="04A0" w:firstRow="1" w:lastRow="0" w:firstColumn="1" w:lastColumn="0" w:noHBand="0" w:noVBand="1"/>
      </w:tblPr>
      <w:tblGrid>
        <w:gridCol w:w="1560"/>
        <w:gridCol w:w="2268"/>
        <w:gridCol w:w="3118"/>
        <w:gridCol w:w="2188"/>
      </w:tblGrid>
      <w:tr w:rsidR="0025749D" w:rsidRPr="0025749D" w:rsidTr="007F0935">
        <w:tc>
          <w:tcPr>
            <w:tcW w:w="1560" w:type="dxa"/>
            <w:shd w:val="clear" w:color="auto" w:fill="92D050"/>
          </w:tcPr>
          <w:p w:rsidR="0025749D" w:rsidRPr="0025749D" w:rsidRDefault="0025749D" w:rsidP="00235BB0">
            <w:pPr>
              <w:spacing w:line="276" w:lineRule="auto"/>
              <w:ind w:left="567"/>
              <w:rPr>
                <w:rFonts w:ascii="Arial" w:eastAsia="Times New Roman" w:hAnsi="Arial" w:cs="Arial"/>
                <w:color w:val="auto"/>
                <w:lang w:eastAsia="en-GB"/>
              </w:rPr>
            </w:pPr>
          </w:p>
        </w:tc>
        <w:tc>
          <w:tcPr>
            <w:tcW w:w="2268" w:type="dxa"/>
            <w:shd w:val="clear" w:color="auto" w:fill="92D050"/>
          </w:tcPr>
          <w:p w:rsidR="0025749D" w:rsidRPr="0025749D" w:rsidRDefault="0025749D" w:rsidP="00235BB0">
            <w:pPr>
              <w:spacing w:line="276" w:lineRule="auto"/>
              <w:rPr>
                <w:rFonts w:ascii="Arial" w:eastAsia="Times New Roman" w:hAnsi="Arial" w:cs="Arial"/>
                <w:color w:val="auto"/>
                <w:lang w:eastAsia="en-GB"/>
              </w:rPr>
            </w:pPr>
            <w:r w:rsidRPr="0025749D">
              <w:rPr>
                <w:rFonts w:ascii="Arial" w:hAnsi="Arial" w:cs="Arial"/>
                <w:color w:val="auto"/>
                <w:szCs w:val="24"/>
                <w:lang w:eastAsia="en-GB"/>
              </w:rPr>
              <w:t>Doncaster Average</w:t>
            </w:r>
          </w:p>
        </w:tc>
        <w:tc>
          <w:tcPr>
            <w:tcW w:w="3118" w:type="dxa"/>
            <w:shd w:val="clear" w:color="auto" w:fill="92D050"/>
          </w:tcPr>
          <w:p w:rsidR="0025749D" w:rsidRPr="0025749D" w:rsidRDefault="0025749D" w:rsidP="00235BB0">
            <w:pPr>
              <w:spacing w:line="276" w:lineRule="auto"/>
              <w:rPr>
                <w:rFonts w:ascii="Arial" w:eastAsia="Times New Roman" w:hAnsi="Arial" w:cs="Arial"/>
                <w:color w:val="auto"/>
                <w:lang w:eastAsia="en-GB"/>
              </w:rPr>
            </w:pPr>
            <w:r w:rsidRPr="0025749D">
              <w:rPr>
                <w:rFonts w:ascii="Arial" w:hAnsi="Arial" w:cs="Arial"/>
                <w:color w:val="auto"/>
                <w:szCs w:val="24"/>
                <w:lang w:eastAsia="en-GB"/>
              </w:rPr>
              <w:t>Yorkshire and Humber Average</w:t>
            </w:r>
          </w:p>
        </w:tc>
        <w:tc>
          <w:tcPr>
            <w:tcW w:w="2188" w:type="dxa"/>
            <w:shd w:val="clear" w:color="auto" w:fill="92D050"/>
          </w:tcPr>
          <w:p w:rsidR="0025749D" w:rsidRPr="0025749D" w:rsidRDefault="0025749D" w:rsidP="00235BB0">
            <w:pPr>
              <w:spacing w:line="276" w:lineRule="auto"/>
              <w:rPr>
                <w:rFonts w:ascii="Arial" w:eastAsia="Times New Roman" w:hAnsi="Arial" w:cs="Arial"/>
                <w:color w:val="auto"/>
                <w:lang w:eastAsia="en-GB"/>
              </w:rPr>
            </w:pPr>
            <w:r w:rsidRPr="0025749D">
              <w:rPr>
                <w:rFonts w:ascii="Arial" w:hAnsi="Arial" w:cs="Arial"/>
                <w:color w:val="auto"/>
                <w:szCs w:val="24"/>
                <w:lang w:eastAsia="en-GB"/>
              </w:rPr>
              <w:t>National Average</w:t>
            </w:r>
          </w:p>
        </w:tc>
      </w:tr>
      <w:tr w:rsidR="0025749D" w:rsidRPr="0025749D" w:rsidTr="007F0935">
        <w:tc>
          <w:tcPr>
            <w:tcW w:w="1560" w:type="dxa"/>
            <w:shd w:val="clear" w:color="auto" w:fill="EAF1DD" w:themeFill="accent3" w:themeFillTint="33"/>
          </w:tcPr>
          <w:p w:rsidR="0025749D" w:rsidRPr="0025749D" w:rsidRDefault="0025749D" w:rsidP="00235BB0">
            <w:pPr>
              <w:spacing w:line="276" w:lineRule="auto"/>
              <w:rPr>
                <w:rFonts w:ascii="Arial" w:eastAsia="Times New Roman" w:hAnsi="Arial" w:cs="Arial"/>
                <w:color w:val="auto"/>
                <w:lang w:eastAsia="en-GB"/>
              </w:rPr>
            </w:pPr>
            <w:r w:rsidRPr="0025749D">
              <w:rPr>
                <w:rFonts w:ascii="Arial" w:hAnsi="Arial" w:cs="Arial"/>
                <w:color w:val="auto"/>
                <w:szCs w:val="24"/>
                <w:lang w:eastAsia="en-GB"/>
              </w:rPr>
              <w:t>Males</w:t>
            </w:r>
          </w:p>
        </w:tc>
        <w:tc>
          <w:tcPr>
            <w:tcW w:w="2268" w:type="dxa"/>
            <w:shd w:val="clear" w:color="auto" w:fill="EAF1DD" w:themeFill="accent3" w:themeFillTint="33"/>
          </w:tcPr>
          <w:p w:rsidR="0025749D" w:rsidRPr="0025749D" w:rsidRDefault="0025749D" w:rsidP="00235BB0">
            <w:pPr>
              <w:spacing w:line="276" w:lineRule="auto"/>
              <w:ind w:left="567"/>
              <w:rPr>
                <w:rFonts w:ascii="Arial" w:eastAsia="Times New Roman" w:hAnsi="Arial" w:cs="Arial"/>
                <w:color w:val="auto"/>
                <w:lang w:eastAsia="en-GB"/>
              </w:rPr>
            </w:pPr>
            <w:r w:rsidRPr="0025749D">
              <w:rPr>
                <w:rFonts w:ascii="Arial" w:hAnsi="Arial" w:cs="Arial"/>
                <w:color w:val="auto"/>
                <w:szCs w:val="24"/>
                <w:lang w:eastAsia="en-GB"/>
              </w:rPr>
              <w:t>77.8</w:t>
            </w:r>
          </w:p>
        </w:tc>
        <w:tc>
          <w:tcPr>
            <w:tcW w:w="3118" w:type="dxa"/>
            <w:shd w:val="clear" w:color="auto" w:fill="EAF1DD" w:themeFill="accent3" w:themeFillTint="33"/>
          </w:tcPr>
          <w:p w:rsidR="0025749D" w:rsidRPr="0025749D" w:rsidRDefault="0025749D" w:rsidP="00235BB0">
            <w:pPr>
              <w:spacing w:line="276" w:lineRule="auto"/>
              <w:ind w:left="567"/>
              <w:rPr>
                <w:rFonts w:ascii="Arial" w:eastAsia="Times New Roman" w:hAnsi="Arial" w:cs="Arial"/>
                <w:color w:val="auto"/>
                <w:lang w:eastAsia="en-GB"/>
              </w:rPr>
            </w:pPr>
            <w:r w:rsidRPr="0025749D">
              <w:rPr>
                <w:rFonts w:ascii="Arial" w:hAnsi="Arial" w:cs="Arial"/>
                <w:color w:val="auto"/>
                <w:szCs w:val="24"/>
                <w:lang w:eastAsia="en-GB"/>
              </w:rPr>
              <w:t>78.7</w:t>
            </w:r>
          </w:p>
        </w:tc>
        <w:tc>
          <w:tcPr>
            <w:tcW w:w="2188" w:type="dxa"/>
            <w:shd w:val="clear" w:color="auto" w:fill="EAF1DD" w:themeFill="accent3" w:themeFillTint="33"/>
          </w:tcPr>
          <w:p w:rsidR="0025749D" w:rsidRPr="0025749D" w:rsidRDefault="0025749D" w:rsidP="00235BB0">
            <w:pPr>
              <w:spacing w:line="276" w:lineRule="auto"/>
              <w:ind w:left="567"/>
              <w:rPr>
                <w:rFonts w:ascii="Arial" w:eastAsia="Times New Roman" w:hAnsi="Arial" w:cs="Arial"/>
                <w:color w:val="auto"/>
                <w:lang w:eastAsia="en-GB"/>
              </w:rPr>
            </w:pPr>
            <w:r w:rsidRPr="0025749D">
              <w:rPr>
                <w:rFonts w:ascii="Arial" w:hAnsi="Arial" w:cs="Arial"/>
                <w:color w:val="auto"/>
                <w:szCs w:val="24"/>
                <w:lang w:eastAsia="en-GB"/>
              </w:rPr>
              <w:t>79.5</w:t>
            </w:r>
          </w:p>
        </w:tc>
      </w:tr>
      <w:tr w:rsidR="0025749D" w:rsidRPr="0025749D" w:rsidTr="007F0935">
        <w:tc>
          <w:tcPr>
            <w:tcW w:w="1560" w:type="dxa"/>
            <w:shd w:val="clear" w:color="auto" w:fill="EAF1DD" w:themeFill="accent3" w:themeFillTint="33"/>
          </w:tcPr>
          <w:p w:rsidR="0025749D" w:rsidRPr="0025749D" w:rsidRDefault="0025749D" w:rsidP="00235BB0">
            <w:pPr>
              <w:spacing w:line="276" w:lineRule="auto"/>
              <w:rPr>
                <w:rFonts w:ascii="Arial" w:eastAsia="Times New Roman" w:hAnsi="Arial" w:cs="Arial"/>
                <w:color w:val="auto"/>
                <w:lang w:eastAsia="en-GB"/>
              </w:rPr>
            </w:pPr>
            <w:r w:rsidRPr="0025749D">
              <w:rPr>
                <w:rFonts w:ascii="Arial" w:hAnsi="Arial" w:cs="Arial"/>
                <w:color w:val="auto"/>
                <w:szCs w:val="24"/>
                <w:lang w:eastAsia="en-GB"/>
              </w:rPr>
              <w:t>Females</w:t>
            </w:r>
          </w:p>
        </w:tc>
        <w:tc>
          <w:tcPr>
            <w:tcW w:w="2268" w:type="dxa"/>
            <w:shd w:val="clear" w:color="auto" w:fill="EAF1DD" w:themeFill="accent3" w:themeFillTint="33"/>
          </w:tcPr>
          <w:p w:rsidR="0025749D" w:rsidRPr="0025749D" w:rsidRDefault="0025749D" w:rsidP="00235BB0">
            <w:pPr>
              <w:spacing w:line="276" w:lineRule="auto"/>
              <w:ind w:left="567"/>
              <w:rPr>
                <w:rFonts w:ascii="Arial" w:eastAsia="Times New Roman" w:hAnsi="Arial" w:cs="Arial"/>
                <w:color w:val="auto"/>
                <w:lang w:eastAsia="en-GB"/>
              </w:rPr>
            </w:pPr>
            <w:r w:rsidRPr="0025749D">
              <w:rPr>
                <w:rFonts w:ascii="Arial" w:hAnsi="Arial" w:cs="Arial"/>
                <w:color w:val="auto"/>
                <w:szCs w:val="24"/>
                <w:lang w:eastAsia="en-GB"/>
              </w:rPr>
              <w:t>81.5</w:t>
            </w:r>
          </w:p>
        </w:tc>
        <w:tc>
          <w:tcPr>
            <w:tcW w:w="3118" w:type="dxa"/>
            <w:shd w:val="clear" w:color="auto" w:fill="EAF1DD" w:themeFill="accent3" w:themeFillTint="33"/>
          </w:tcPr>
          <w:p w:rsidR="0025749D" w:rsidRPr="0025749D" w:rsidRDefault="0025749D" w:rsidP="00235BB0">
            <w:pPr>
              <w:spacing w:line="276" w:lineRule="auto"/>
              <w:ind w:left="567"/>
              <w:rPr>
                <w:rFonts w:ascii="Arial" w:eastAsia="Times New Roman" w:hAnsi="Arial" w:cs="Arial"/>
                <w:color w:val="auto"/>
                <w:lang w:eastAsia="en-GB"/>
              </w:rPr>
            </w:pPr>
            <w:r w:rsidRPr="0025749D">
              <w:rPr>
                <w:rFonts w:ascii="Arial" w:hAnsi="Arial" w:cs="Arial"/>
                <w:color w:val="auto"/>
                <w:szCs w:val="24"/>
                <w:lang w:eastAsia="en-GB"/>
              </w:rPr>
              <w:t>82.4</w:t>
            </w:r>
          </w:p>
        </w:tc>
        <w:tc>
          <w:tcPr>
            <w:tcW w:w="2188" w:type="dxa"/>
            <w:shd w:val="clear" w:color="auto" w:fill="EAF1DD" w:themeFill="accent3" w:themeFillTint="33"/>
          </w:tcPr>
          <w:p w:rsidR="0025749D" w:rsidRPr="0025749D" w:rsidRDefault="0025749D" w:rsidP="00235BB0">
            <w:pPr>
              <w:spacing w:line="276" w:lineRule="auto"/>
              <w:ind w:left="567"/>
              <w:rPr>
                <w:rFonts w:ascii="Arial" w:eastAsia="Times New Roman" w:hAnsi="Arial" w:cs="Arial"/>
                <w:color w:val="auto"/>
                <w:lang w:eastAsia="en-GB"/>
              </w:rPr>
            </w:pPr>
            <w:r w:rsidRPr="0025749D">
              <w:rPr>
                <w:rFonts w:ascii="Arial" w:hAnsi="Arial" w:cs="Arial"/>
                <w:color w:val="auto"/>
                <w:szCs w:val="24"/>
                <w:lang w:eastAsia="en-GB"/>
              </w:rPr>
              <w:t>83.1</w:t>
            </w:r>
          </w:p>
        </w:tc>
      </w:tr>
    </w:tbl>
    <w:p w:rsidR="005622EA" w:rsidRPr="0025749D" w:rsidRDefault="005622EA" w:rsidP="00235BB0">
      <w:pPr>
        <w:ind w:left="0"/>
        <w:rPr>
          <w:rFonts w:ascii="Arial" w:eastAsia="Calibri" w:hAnsi="Arial" w:cs="Arial"/>
          <w:b/>
          <w:color w:val="auto"/>
          <w:sz w:val="24"/>
          <w:szCs w:val="22"/>
          <w:highlight w:val="yellow"/>
          <w:lang w:eastAsia="en-GB"/>
        </w:rPr>
      </w:pPr>
    </w:p>
    <w:p w:rsidR="0025749D" w:rsidRPr="005622EA" w:rsidRDefault="00046650" w:rsidP="00235BB0">
      <w:pPr>
        <w:spacing w:after="200"/>
        <w:ind w:left="0"/>
        <w:rPr>
          <w:rFonts w:ascii="Arial" w:eastAsia="Calibri" w:hAnsi="Arial" w:cs="Arial"/>
          <w:b/>
          <w:color w:val="auto"/>
          <w:sz w:val="24"/>
          <w:szCs w:val="24"/>
        </w:rPr>
      </w:pPr>
      <w:r>
        <w:rPr>
          <w:rFonts w:ascii="Arial" w:eastAsia="Calibri" w:hAnsi="Arial" w:cs="Arial"/>
          <w:b/>
          <w:color w:val="auto"/>
          <w:sz w:val="24"/>
          <w:szCs w:val="24"/>
        </w:rPr>
        <w:t>3</w:t>
      </w:r>
      <w:r w:rsidR="005622EA">
        <w:rPr>
          <w:rFonts w:ascii="Arial" w:eastAsia="Calibri" w:hAnsi="Arial" w:cs="Arial"/>
          <w:b/>
          <w:color w:val="auto"/>
          <w:sz w:val="24"/>
          <w:szCs w:val="24"/>
        </w:rPr>
        <w:t xml:space="preserve">.5 </w:t>
      </w:r>
      <w:r w:rsidR="005622EA">
        <w:rPr>
          <w:rFonts w:ascii="Arial" w:eastAsia="Calibri" w:hAnsi="Arial" w:cs="Arial"/>
          <w:b/>
          <w:color w:val="auto"/>
          <w:sz w:val="24"/>
          <w:szCs w:val="24"/>
        </w:rPr>
        <w:tab/>
        <w:t xml:space="preserve">Family Composition </w:t>
      </w:r>
    </w:p>
    <w:p w:rsidR="0025749D" w:rsidRPr="00B6388A" w:rsidRDefault="0025749D"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Family composition is changing in numbers, with variable arrangements rather than the traditional married family household. A rise of cohabiting partners, step families, lone parents and same sex relationships in the past decade has resulted in a very different profile of family composition in Doncaster. The latest information shows that over 71.9% of families with dependent children are couples, with almost one in three children living in lone parent families (28.1%). A key difference between the family composition profile in Doncaster and that found nationally, is the higher proportion of families that are co-habiting.</w:t>
      </w:r>
    </w:p>
    <w:p w:rsidR="00C7425A" w:rsidRDefault="00C7425A" w:rsidP="00C7425A">
      <w:pPr>
        <w:ind w:left="0"/>
        <w:rPr>
          <w:rFonts w:ascii="Arial" w:eastAsia="Calibri" w:hAnsi="Arial" w:cs="Arial"/>
          <w:b/>
          <w:color w:val="auto"/>
          <w:sz w:val="24"/>
          <w:szCs w:val="24"/>
          <w:lang w:eastAsia="en-GB"/>
        </w:rPr>
      </w:pPr>
    </w:p>
    <w:p w:rsidR="0025749D" w:rsidRPr="0025749D" w:rsidRDefault="00046650" w:rsidP="00C7425A">
      <w:pPr>
        <w:ind w:left="0"/>
        <w:rPr>
          <w:rFonts w:ascii="Arial" w:eastAsia="Calibri" w:hAnsi="Arial" w:cs="Arial"/>
          <w:b/>
          <w:color w:val="auto"/>
          <w:sz w:val="24"/>
          <w:szCs w:val="24"/>
          <w:lang w:eastAsia="en-GB"/>
        </w:rPr>
      </w:pPr>
      <w:r>
        <w:rPr>
          <w:rFonts w:ascii="Arial" w:eastAsia="Calibri" w:hAnsi="Arial" w:cs="Arial"/>
          <w:b/>
          <w:color w:val="auto"/>
          <w:sz w:val="24"/>
          <w:szCs w:val="24"/>
          <w:lang w:eastAsia="en-GB"/>
        </w:rPr>
        <w:t>3</w:t>
      </w:r>
      <w:r w:rsidR="0025749D">
        <w:rPr>
          <w:rFonts w:ascii="Arial" w:eastAsia="Calibri" w:hAnsi="Arial" w:cs="Arial"/>
          <w:b/>
          <w:color w:val="auto"/>
          <w:sz w:val="24"/>
          <w:szCs w:val="24"/>
          <w:lang w:eastAsia="en-GB"/>
        </w:rPr>
        <w:t xml:space="preserve">.6 </w:t>
      </w:r>
      <w:r w:rsidR="0025749D">
        <w:rPr>
          <w:rFonts w:ascii="Arial" w:eastAsia="Calibri" w:hAnsi="Arial" w:cs="Arial"/>
          <w:b/>
          <w:color w:val="auto"/>
          <w:sz w:val="24"/>
          <w:szCs w:val="24"/>
          <w:lang w:eastAsia="en-GB"/>
        </w:rPr>
        <w:tab/>
      </w:r>
      <w:r w:rsidR="0025749D" w:rsidRPr="0025749D">
        <w:rPr>
          <w:rFonts w:ascii="Arial" w:eastAsia="Calibri" w:hAnsi="Arial" w:cs="Arial"/>
          <w:b/>
          <w:color w:val="auto"/>
          <w:sz w:val="24"/>
          <w:szCs w:val="24"/>
          <w:lang w:eastAsia="en-GB"/>
        </w:rPr>
        <w:t>Deprivation (</w:t>
      </w:r>
      <w:r w:rsidR="0025749D" w:rsidRPr="0025749D">
        <w:rPr>
          <w:rFonts w:ascii="Arial" w:eastAsia="Calibri" w:hAnsi="Arial" w:cs="Arial"/>
          <w:b/>
          <w:i/>
          <w:color w:val="auto"/>
          <w:szCs w:val="24"/>
          <w:lang w:eastAsia="en-GB"/>
        </w:rPr>
        <w:t xml:space="preserve">the last release of Index of Multiple Deprivation was </w:t>
      </w:r>
      <w:r w:rsidR="00932195" w:rsidRPr="0025749D">
        <w:rPr>
          <w:rFonts w:ascii="Arial" w:eastAsia="Calibri" w:hAnsi="Arial" w:cs="Arial"/>
          <w:b/>
          <w:i/>
          <w:color w:val="auto"/>
          <w:szCs w:val="24"/>
          <w:lang w:eastAsia="en-GB"/>
        </w:rPr>
        <w:t>2015;</w:t>
      </w:r>
      <w:r w:rsidR="0025749D" w:rsidRPr="0025749D">
        <w:rPr>
          <w:rFonts w:ascii="Arial" w:eastAsia="Calibri" w:hAnsi="Arial" w:cs="Arial"/>
          <w:b/>
          <w:i/>
          <w:color w:val="auto"/>
          <w:szCs w:val="24"/>
          <w:lang w:eastAsia="en-GB"/>
        </w:rPr>
        <w:t xml:space="preserve"> therefore this section has not been updated from last </w:t>
      </w:r>
      <w:r w:rsidR="00C7425A" w:rsidRPr="0025749D">
        <w:rPr>
          <w:rFonts w:ascii="Arial" w:eastAsia="Calibri" w:hAnsi="Arial" w:cs="Arial"/>
          <w:b/>
          <w:i/>
          <w:color w:val="auto"/>
          <w:szCs w:val="24"/>
          <w:lang w:eastAsia="en-GB"/>
        </w:rPr>
        <w:t>year’s</w:t>
      </w:r>
      <w:r w:rsidR="0025749D" w:rsidRPr="0025749D">
        <w:rPr>
          <w:rFonts w:ascii="Arial" w:eastAsia="Calibri" w:hAnsi="Arial" w:cs="Arial"/>
          <w:b/>
          <w:i/>
          <w:color w:val="auto"/>
          <w:szCs w:val="24"/>
          <w:lang w:eastAsia="en-GB"/>
        </w:rPr>
        <w:t xml:space="preserve"> report)</w:t>
      </w:r>
      <w:r w:rsidR="0025749D" w:rsidRPr="0025749D">
        <w:rPr>
          <w:rFonts w:ascii="Arial" w:eastAsia="Calibri" w:hAnsi="Arial" w:cs="Arial"/>
          <w:b/>
          <w:color w:val="auto"/>
          <w:sz w:val="24"/>
          <w:szCs w:val="24"/>
          <w:lang w:eastAsia="en-GB"/>
        </w:rPr>
        <w:t>.</w:t>
      </w:r>
    </w:p>
    <w:p w:rsidR="0025749D" w:rsidRPr="0025749D" w:rsidRDefault="0025749D" w:rsidP="00235BB0">
      <w:pPr>
        <w:ind w:left="567" w:hanging="567"/>
        <w:rPr>
          <w:rFonts w:ascii="Arial" w:eastAsia="Calibri" w:hAnsi="Arial" w:cs="Arial"/>
          <w:b/>
          <w:color w:val="auto"/>
          <w:szCs w:val="24"/>
          <w:lang w:eastAsia="en-GB"/>
        </w:rPr>
      </w:pPr>
    </w:p>
    <w:p w:rsidR="009F1E8A" w:rsidRDefault="0025749D" w:rsidP="00235BB0">
      <w:pPr>
        <w:autoSpaceDE w:val="0"/>
        <w:autoSpaceDN w:val="0"/>
        <w:adjustRightInd w:val="0"/>
        <w:ind w:left="0"/>
        <w:rPr>
          <w:rFonts w:ascii="Arial" w:eastAsia="Times New Roman" w:hAnsi="Arial" w:cs="Arial"/>
          <w:color w:val="000000"/>
        </w:rPr>
      </w:pPr>
      <w:r w:rsidRPr="0025749D">
        <w:rPr>
          <w:rFonts w:ascii="Arial" w:eastAsia="Times New Roman" w:hAnsi="Arial" w:cs="Arial"/>
          <w:color w:val="000000"/>
        </w:rPr>
        <w:t>Doncaster is currently ranked 48 out of 326 local authorities according to the index of multiple deprivation and is fourth worst of the 21 Yorkshire and Humber local authorities. One in five of LSOA areas in Doncaster is in the most deprived 10% nationally.</w:t>
      </w:r>
    </w:p>
    <w:p w:rsidR="00C7425A" w:rsidRDefault="00C7425A" w:rsidP="00235BB0">
      <w:pPr>
        <w:autoSpaceDE w:val="0"/>
        <w:autoSpaceDN w:val="0"/>
        <w:adjustRightInd w:val="0"/>
        <w:ind w:left="0"/>
        <w:rPr>
          <w:rFonts w:ascii="Arial" w:eastAsia="Times New Roman" w:hAnsi="Arial" w:cs="Arial"/>
          <w:color w:val="000000"/>
        </w:rPr>
      </w:pPr>
    </w:p>
    <w:p w:rsidR="00C7425A" w:rsidRDefault="00C7425A" w:rsidP="00235BB0">
      <w:pPr>
        <w:autoSpaceDE w:val="0"/>
        <w:autoSpaceDN w:val="0"/>
        <w:adjustRightInd w:val="0"/>
        <w:ind w:left="0"/>
        <w:rPr>
          <w:rFonts w:ascii="Arial" w:eastAsia="Times New Roman" w:hAnsi="Arial" w:cs="Arial"/>
          <w:color w:val="000000"/>
        </w:rPr>
      </w:pPr>
    </w:p>
    <w:p w:rsidR="00C7425A" w:rsidRDefault="00C7425A" w:rsidP="00235BB0">
      <w:pPr>
        <w:autoSpaceDE w:val="0"/>
        <w:autoSpaceDN w:val="0"/>
        <w:adjustRightInd w:val="0"/>
        <w:ind w:left="0"/>
        <w:rPr>
          <w:rFonts w:ascii="Arial" w:eastAsia="Times New Roman" w:hAnsi="Arial" w:cs="Arial"/>
          <w:color w:val="000000"/>
        </w:rPr>
      </w:pPr>
    </w:p>
    <w:p w:rsidR="00C7425A" w:rsidRDefault="00C7425A" w:rsidP="00235BB0">
      <w:pPr>
        <w:autoSpaceDE w:val="0"/>
        <w:autoSpaceDN w:val="0"/>
        <w:adjustRightInd w:val="0"/>
        <w:ind w:left="0"/>
        <w:rPr>
          <w:rFonts w:ascii="Arial" w:eastAsia="Times New Roman" w:hAnsi="Arial" w:cs="Arial"/>
          <w:color w:val="000000"/>
        </w:rPr>
      </w:pPr>
    </w:p>
    <w:p w:rsidR="00C7425A" w:rsidRDefault="00C7425A" w:rsidP="00235BB0">
      <w:pPr>
        <w:autoSpaceDE w:val="0"/>
        <w:autoSpaceDN w:val="0"/>
        <w:adjustRightInd w:val="0"/>
        <w:ind w:left="0"/>
        <w:rPr>
          <w:rFonts w:ascii="Arial" w:eastAsia="Times New Roman" w:hAnsi="Arial" w:cs="Arial"/>
          <w:color w:val="000000"/>
        </w:rPr>
      </w:pPr>
    </w:p>
    <w:p w:rsidR="00C7425A" w:rsidRDefault="00C7425A" w:rsidP="00235BB0">
      <w:pPr>
        <w:autoSpaceDE w:val="0"/>
        <w:autoSpaceDN w:val="0"/>
        <w:adjustRightInd w:val="0"/>
        <w:ind w:left="0"/>
        <w:rPr>
          <w:rFonts w:ascii="Arial" w:eastAsia="Times New Roman" w:hAnsi="Arial" w:cs="Arial"/>
          <w:color w:val="000000"/>
        </w:rPr>
      </w:pPr>
    </w:p>
    <w:p w:rsidR="00C7425A" w:rsidRDefault="00C7425A" w:rsidP="00235BB0">
      <w:pPr>
        <w:autoSpaceDE w:val="0"/>
        <w:autoSpaceDN w:val="0"/>
        <w:adjustRightInd w:val="0"/>
        <w:ind w:left="0"/>
        <w:rPr>
          <w:rFonts w:ascii="Arial" w:eastAsia="Times New Roman" w:hAnsi="Arial" w:cs="Arial"/>
          <w:color w:val="000000"/>
        </w:rPr>
      </w:pPr>
    </w:p>
    <w:p w:rsidR="00C7425A" w:rsidRDefault="00C7425A" w:rsidP="00235BB0">
      <w:pPr>
        <w:autoSpaceDE w:val="0"/>
        <w:autoSpaceDN w:val="0"/>
        <w:adjustRightInd w:val="0"/>
        <w:ind w:left="0"/>
        <w:rPr>
          <w:rFonts w:ascii="Arial" w:eastAsia="Times New Roman" w:hAnsi="Arial" w:cs="Arial"/>
          <w:color w:val="000000"/>
        </w:rPr>
      </w:pPr>
    </w:p>
    <w:p w:rsidR="009F1E8A" w:rsidRDefault="009F1E8A" w:rsidP="00235BB0">
      <w:pPr>
        <w:autoSpaceDE w:val="0"/>
        <w:autoSpaceDN w:val="0"/>
        <w:adjustRightInd w:val="0"/>
        <w:ind w:left="0"/>
        <w:rPr>
          <w:rFonts w:ascii="Arial" w:eastAsia="Times New Roman" w:hAnsi="Arial" w:cs="Arial"/>
          <w:color w:val="000000"/>
        </w:rPr>
      </w:pPr>
    </w:p>
    <w:p w:rsidR="0025749D" w:rsidRPr="0025749D" w:rsidRDefault="0025749D" w:rsidP="00235BB0">
      <w:pPr>
        <w:ind w:left="567" w:hanging="425"/>
        <w:contextualSpacing/>
        <w:rPr>
          <w:rFonts w:ascii="Arial" w:eastAsia="Times New Roman" w:hAnsi="Arial" w:cs="Arial"/>
          <w:color w:val="auto"/>
          <w:highlight w:val="yellow"/>
        </w:rPr>
      </w:pPr>
      <w:r w:rsidRPr="0025749D">
        <w:rPr>
          <w:rFonts w:ascii="Arial" w:eastAsia="Times New Roman" w:hAnsi="Arial" w:cs="Arial"/>
          <w:noProof/>
          <w:color w:val="5A5A5A"/>
          <w:sz w:val="32"/>
          <w:szCs w:val="32"/>
          <w:highlight w:val="yellow"/>
          <w:lang w:eastAsia="en-GB"/>
        </w:rPr>
        <w:lastRenderedPageBreak/>
        <w:drawing>
          <wp:anchor distT="0" distB="0" distL="114300" distR="114300" simplePos="0" relativeHeight="252259328" behindDoc="0" locked="0" layoutInCell="1" allowOverlap="1" wp14:anchorId="394E2A01" wp14:editId="06AE3A1D">
            <wp:simplePos x="0" y="0"/>
            <wp:positionH relativeFrom="column">
              <wp:posOffset>174929</wp:posOffset>
            </wp:positionH>
            <wp:positionV relativeFrom="paragraph">
              <wp:posOffset>-294198</wp:posOffset>
            </wp:positionV>
            <wp:extent cx="5724939" cy="3729161"/>
            <wp:effectExtent l="0" t="0" r="0" b="508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939" cy="37291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49D" w:rsidRPr="0025749D" w:rsidRDefault="0025749D" w:rsidP="00235BB0">
      <w:pPr>
        <w:ind w:left="0"/>
        <w:rPr>
          <w:rFonts w:ascii="Arial" w:eastAsia="Times New Roman" w:hAnsi="Arial" w:cs="Arial"/>
          <w:color w:val="FF0000"/>
          <w:sz w:val="32"/>
          <w:szCs w:val="32"/>
          <w:highlight w:val="yellow"/>
          <w:lang w:eastAsia="en-GB"/>
        </w:rPr>
      </w:pPr>
    </w:p>
    <w:p w:rsidR="0025749D" w:rsidRPr="0025749D" w:rsidRDefault="0025749D" w:rsidP="00235BB0">
      <w:pPr>
        <w:ind w:left="0"/>
        <w:rPr>
          <w:rFonts w:ascii="Arial" w:eastAsia="Times New Roman" w:hAnsi="Arial" w:cs="Arial"/>
          <w:color w:val="FF0000"/>
          <w:sz w:val="32"/>
          <w:szCs w:val="32"/>
          <w:highlight w:val="yellow"/>
          <w:lang w:eastAsia="en-GB"/>
        </w:rPr>
      </w:pPr>
    </w:p>
    <w:p w:rsidR="0025749D" w:rsidRPr="0025749D" w:rsidRDefault="0025749D" w:rsidP="00235BB0">
      <w:pPr>
        <w:ind w:left="567"/>
        <w:rPr>
          <w:rFonts w:ascii="Arial" w:eastAsia="Calibri" w:hAnsi="Arial" w:cs="Arial"/>
          <w:color w:val="auto"/>
          <w:szCs w:val="22"/>
          <w:highlight w:val="yellow"/>
          <w:lang w:eastAsia="en-GB"/>
        </w:rPr>
      </w:pPr>
    </w:p>
    <w:p w:rsidR="0025749D" w:rsidRPr="0025749D" w:rsidRDefault="0025749D" w:rsidP="00235BB0">
      <w:pPr>
        <w:ind w:left="567"/>
        <w:rPr>
          <w:rFonts w:ascii="Arial" w:eastAsia="Calibri" w:hAnsi="Arial" w:cs="Arial"/>
          <w:color w:val="auto"/>
          <w:szCs w:val="22"/>
          <w:highlight w:val="yellow"/>
          <w:lang w:eastAsia="en-GB"/>
        </w:rPr>
      </w:pPr>
    </w:p>
    <w:p w:rsidR="0025749D" w:rsidRPr="0025749D" w:rsidRDefault="0025749D" w:rsidP="00235BB0">
      <w:pPr>
        <w:ind w:left="567"/>
        <w:rPr>
          <w:rFonts w:ascii="Arial" w:eastAsia="Calibri" w:hAnsi="Arial" w:cs="Arial"/>
          <w:color w:val="auto"/>
          <w:szCs w:val="22"/>
          <w:highlight w:val="yellow"/>
          <w:lang w:eastAsia="en-GB"/>
        </w:rPr>
      </w:pPr>
    </w:p>
    <w:p w:rsidR="0025749D" w:rsidRPr="0025749D" w:rsidRDefault="0025749D" w:rsidP="00235BB0">
      <w:pPr>
        <w:ind w:left="567"/>
        <w:rPr>
          <w:rFonts w:ascii="Arial" w:eastAsia="Calibri" w:hAnsi="Arial" w:cs="Arial"/>
          <w:color w:val="auto"/>
          <w:szCs w:val="22"/>
          <w:highlight w:val="yellow"/>
          <w:lang w:eastAsia="en-GB"/>
        </w:rPr>
      </w:pPr>
    </w:p>
    <w:p w:rsidR="0025749D" w:rsidRPr="0025749D" w:rsidRDefault="0025749D" w:rsidP="00235BB0">
      <w:pPr>
        <w:ind w:left="567"/>
        <w:rPr>
          <w:rFonts w:ascii="Arial" w:eastAsia="Calibri" w:hAnsi="Arial" w:cs="Arial"/>
          <w:color w:val="auto"/>
          <w:szCs w:val="22"/>
          <w:highlight w:val="yellow"/>
          <w:lang w:eastAsia="en-GB"/>
        </w:rPr>
      </w:pPr>
    </w:p>
    <w:p w:rsidR="0025749D" w:rsidRPr="0025749D" w:rsidRDefault="0025749D" w:rsidP="00235BB0">
      <w:pPr>
        <w:autoSpaceDE w:val="0"/>
        <w:autoSpaceDN w:val="0"/>
        <w:adjustRightInd w:val="0"/>
        <w:ind w:left="0"/>
        <w:rPr>
          <w:rFonts w:ascii="Arial" w:eastAsia="Times New Roman" w:hAnsi="Arial" w:cs="Arial"/>
          <w:color w:val="000000"/>
          <w:highlight w:val="yellow"/>
        </w:rPr>
      </w:pPr>
    </w:p>
    <w:p w:rsidR="0025749D" w:rsidRPr="0025749D" w:rsidRDefault="0025749D" w:rsidP="00235BB0">
      <w:pPr>
        <w:autoSpaceDE w:val="0"/>
        <w:autoSpaceDN w:val="0"/>
        <w:adjustRightInd w:val="0"/>
        <w:ind w:left="0"/>
        <w:rPr>
          <w:rFonts w:ascii="Arial" w:eastAsia="Times New Roman" w:hAnsi="Arial" w:cs="Arial"/>
          <w:color w:val="000000"/>
          <w:highlight w:val="yellow"/>
        </w:rPr>
      </w:pPr>
    </w:p>
    <w:p w:rsidR="0025749D" w:rsidRPr="0025749D" w:rsidRDefault="0025749D" w:rsidP="00235BB0">
      <w:pPr>
        <w:autoSpaceDE w:val="0"/>
        <w:autoSpaceDN w:val="0"/>
        <w:adjustRightInd w:val="0"/>
        <w:ind w:left="0"/>
        <w:rPr>
          <w:rFonts w:ascii="Arial" w:eastAsia="Times New Roman" w:hAnsi="Arial" w:cs="Arial"/>
          <w:color w:val="000000"/>
          <w:highlight w:val="yellow"/>
        </w:rPr>
      </w:pPr>
    </w:p>
    <w:p w:rsidR="0025749D" w:rsidRPr="0025749D" w:rsidRDefault="0025749D" w:rsidP="00235BB0">
      <w:pPr>
        <w:autoSpaceDE w:val="0"/>
        <w:autoSpaceDN w:val="0"/>
        <w:adjustRightInd w:val="0"/>
        <w:ind w:left="0"/>
        <w:rPr>
          <w:rFonts w:ascii="Arial" w:eastAsia="Times New Roman" w:hAnsi="Arial" w:cs="Arial"/>
          <w:color w:val="000000"/>
          <w:highlight w:val="yellow"/>
        </w:rPr>
      </w:pPr>
    </w:p>
    <w:p w:rsidR="0025749D" w:rsidRPr="0025749D" w:rsidRDefault="0025749D" w:rsidP="00235BB0">
      <w:pPr>
        <w:autoSpaceDE w:val="0"/>
        <w:autoSpaceDN w:val="0"/>
        <w:adjustRightInd w:val="0"/>
        <w:ind w:left="0"/>
        <w:rPr>
          <w:rFonts w:ascii="Arial" w:eastAsia="Times New Roman" w:hAnsi="Arial" w:cs="Arial"/>
          <w:color w:val="000000"/>
          <w:highlight w:val="yellow"/>
        </w:rPr>
      </w:pPr>
    </w:p>
    <w:p w:rsidR="0025749D" w:rsidRPr="0025749D" w:rsidRDefault="0025749D" w:rsidP="00235BB0">
      <w:pPr>
        <w:autoSpaceDE w:val="0"/>
        <w:autoSpaceDN w:val="0"/>
        <w:adjustRightInd w:val="0"/>
        <w:ind w:left="0"/>
        <w:rPr>
          <w:rFonts w:ascii="Arial" w:eastAsia="Times New Roman" w:hAnsi="Arial" w:cs="Arial"/>
          <w:color w:val="000000"/>
          <w:highlight w:val="yellow"/>
        </w:rPr>
      </w:pPr>
    </w:p>
    <w:p w:rsidR="0025749D" w:rsidRPr="0025749D" w:rsidRDefault="0025749D" w:rsidP="00235BB0">
      <w:pPr>
        <w:autoSpaceDE w:val="0"/>
        <w:autoSpaceDN w:val="0"/>
        <w:adjustRightInd w:val="0"/>
        <w:ind w:left="0"/>
        <w:rPr>
          <w:rFonts w:ascii="Arial" w:eastAsia="Times New Roman" w:hAnsi="Arial" w:cs="Arial"/>
          <w:color w:val="000000"/>
          <w:highlight w:val="yellow"/>
        </w:rPr>
      </w:pPr>
    </w:p>
    <w:p w:rsidR="0025749D" w:rsidRPr="0025749D" w:rsidRDefault="0025749D" w:rsidP="00235BB0">
      <w:pPr>
        <w:autoSpaceDE w:val="0"/>
        <w:autoSpaceDN w:val="0"/>
        <w:adjustRightInd w:val="0"/>
        <w:ind w:left="0"/>
        <w:rPr>
          <w:rFonts w:ascii="Arial" w:eastAsia="Times New Roman" w:hAnsi="Arial" w:cs="Arial"/>
          <w:color w:val="000000"/>
          <w:highlight w:val="yellow"/>
        </w:rPr>
      </w:pPr>
    </w:p>
    <w:p w:rsidR="0025749D" w:rsidRPr="0025749D" w:rsidRDefault="0025749D" w:rsidP="00235BB0">
      <w:pPr>
        <w:autoSpaceDE w:val="0"/>
        <w:autoSpaceDN w:val="0"/>
        <w:adjustRightInd w:val="0"/>
        <w:ind w:left="0"/>
        <w:rPr>
          <w:rFonts w:ascii="Arial" w:eastAsia="Times New Roman" w:hAnsi="Arial" w:cs="Arial"/>
          <w:color w:val="000000"/>
          <w:highlight w:val="yellow"/>
        </w:rPr>
      </w:pPr>
    </w:p>
    <w:p w:rsidR="0025749D" w:rsidRPr="0025749D" w:rsidRDefault="0025749D" w:rsidP="00235BB0">
      <w:pPr>
        <w:autoSpaceDE w:val="0"/>
        <w:autoSpaceDN w:val="0"/>
        <w:adjustRightInd w:val="0"/>
        <w:ind w:left="0"/>
        <w:rPr>
          <w:rFonts w:ascii="Arial" w:eastAsia="Times New Roman" w:hAnsi="Arial" w:cs="Arial"/>
          <w:color w:val="000000"/>
          <w:highlight w:val="yellow"/>
        </w:rPr>
      </w:pPr>
    </w:p>
    <w:p w:rsidR="0025749D" w:rsidRPr="0025749D" w:rsidRDefault="0025749D" w:rsidP="00235BB0">
      <w:pPr>
        <w:autoSpaceDE w:val="0"/>
        <w:autoSpaceDN w:val="0"/>
        <w:adjustRightInd w:val="0"/>
        <w:ind w:left="0"/>
        <w:rPr>
          <w:rFonts w:ascii="Arial" w:eastAsia="Times New Roman" w:hAnsi="Arial" w:cs="Arial"/>
          <w:color w:val="000000"/>
          <w:highlight w:val="yellow"/>
        </w:rPr>
      </w:pPr>
    </w:p>
    <w:p w:rsidR="0025749D" w:rsidRPr="0025749D" w:rsidRDefault="0025749D" w:rsidP="00235BB0">
      <w:pPr>
        <w:autoSpaceDE w:val="0"/>
        <w:autoSpaceDN w:val="0"/>
        <w:adjustRightInd w:val="0"/>
        <w:ind w:left="0"/>
        <w:rPr>
          <w:rFonts w:ascii="Arial" w:eastAsia="Times New Roman" w:hAnsi="Arial" w:cs="Arial"/>
          <w:color w:val="000000"/>
          <w:highlight w:val="yellow"/>
        </w:rPr>
      </w:pPr>
    </w:p>
    <w:p w:rsidR="0025749D" w:rsidRPr="0025749D" w:rsidRDefault="0025749D" w:rsidP="00235BB0">
      <w:pPr>
        <w:autoSpaceDE w:val="0"/>
        <w:autoSpaceDN w:val="0"/>
        <w:adjustRightInd w:val="0"/>
        <w:ind w:left="0"/>
        <w:rPr>
          <w:rFonts w:ascii="Arial" w:eastAsia="Times New Roman" w:hAnsi="Arial" w:cs="Arial"/>
          <w:color w:val="000000"/>
          <w:highlight w:val="yellow"/>
        </w:rPr>
      </w:pPr>
      <w:r w:rsidRPr="0025749D">
        <w:rPr>
          <w:rFonts w:ascii="Arial" w:eastAsia="Times New Roman" w:hAnsi="Arial" w:cs="Arial"/>
          <w:noProof/>
          <w:color w:val="000000"/>
          <w:lang w:eastAsia="en-GB"/>
        </w:rPr>
        <w:drawing>
          <wp:inline distT="0" distB="0" distL="0" distR="0" wp14:anchorId="64F82487" wp14:editId="1E9E3F83">
            <wp:extent cx="6305384" cy="4047214"/>
            <wp:effectExtent l="0" t="0" r="63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0790" cy="4050684"/>
                    </a:xfrm>
                    <a:prstGeom prst="rect">
                      <a:avLst/>
                    </a:prstGeom>
                    <a:noFill/>
                  </pic:spPr>
                </pic:pic>
              </a:graphicData>
            </a:graphic>
          </wp:inline>
        </w:drawing>
      </w:r>
    </w:p>
    <w:p w:rsidR="0025749D" w:rsidRDefault="0025749D" w:rsidP="00235BB0">
      <w:pPr>
        <w:autoSpaceDE w:val="0"/>
        <w:autoSpaceDN w:val="0"/>
        <w:adjustRightInd w:val="0"/>
        <w:ind w:left="0"/>
        <w:rPr>
          <w:rFonts w:ascii="Arial" w:eastAsia="Times New Roman" w:hAnsi="Arial" w:cs="Arial"/>
          <w:color w:val="000000"/>
          <w:highlight w:val="yellow"/>
        </w:rPr>
      </w:pPr>
    </w:p>
    <w:p w:rsidR="00C7425A" w:rsidRDefault="00C7425A" w:rsidP="00235BB0">
      <w:pPr>
        <w:autoSpaceDE w:val="0"/>
        <w:autoSpaceDN w:val="0"/>
        <w:adjustRightInd w:val="0"/>
        <w:ind w:left="0"/>
        <w:rPr>
          <w:rFonts w:ascii="Arial" w:eastAsia="Times New Roman" w:hAnsi="Arial" w:cs="Arial"/>
          <w:color w:val="000000"/>
          <w:highlight w:val="yellow"/>
        </w:rPr>
      </w:pPr>
    </w:p>
    <w:p w:rsidR="00C7425A" w:rsidRDefault="00C7425A" w:rsidP="00235BB0">
      <w:pPr>
        <w:autoSpaceDE w:val="0"/>
        <w:autoSpaceDN w:val="0"/>
        <w:adjustRightInd w:val="0"/>
        <w:ind w:left="0"/>
        <w:rPr>
          <w:rFonts w:ascii="Arial" w:eastAsia="Times New Roman" w:hAnsi="Arial" w:cs="Arial"/>
          <w:color w:val="000000"/>
          <w:highlight w:val="yellow"/>
        </w:rPr>
      </w:pPr>
    </w:p>
    <w:p w:rsidR="00C7425A" w:rsidRDefault="00C7425A" w:rsidP="00235BB0">
      <w:pPr>
        <w:autoSpaceDE w:val="0"/>
        <w:autoSpaceDN w:val="0"/>
        <w:adjustRightInd w:val="0"/>
        <w:ind w:left="0"/>
        <w:rPr>
          <w:rFonts w:ascii="Arial" w:eastAsia="Times New Roman" w:hAnsi="Arial" w:cs="Arial"/>
          <w:color w:val="000000"/>
          <w:highlight w:val="yellow"/>
        </w:rPr>
      </w:pPr>
    </w:p>
    <w:p w:rsidR="00C7425A" w:rsidRPr="0025749D" w:rsidRDefault="00C7425A" w:rsidP="00235BB0">
      <w:pPr>
        <w:autoSpaceDE w:val="0"/>
        <w:autoSpaceDN w:val="0"/>
        <w:adjustRightInd w:val="0"/>
        <w:ind w:left="0"/>
        <w:rPr>
          <w:rFonts w:ascii="Arial" w:eastAsia="Times New Roman" w:hAnsi="Arial" w:cs="Arial"/>
          <w:color w:val="000000"/>
          <w:highlight w:val="yellow"/>
        </w:rPr>
      </w:pPr>
    </w:p>
    <w:p w:rsidR="00C10E50" w:rsidRDefault="0025749D" w:rsidP="007F33C2">
      <w:pPr>
        <w:autoSpaceDE w:val="0"/>
        <w:autoSpaceDN w:val="0"/>
        <w:adjustRightInd w:val="0"/>
        <w:ind w:left="0"/>
        <w:rPr>
          <w:rFonts w:ascii="Arial" w:eastAsia="Times New Roman" w:hAnsi="Arial" w:cs="Arial"/>
          <w:color w:val="000000"/>
        </w:rPr>
      </w:pPr>
      <w:r w:rsidRPr="0025749D">
        <w:rPr>
          <w:rFonts w:ascii="Arial" w:eastAsia="Times New Roman" w:hAnsi="Arial" w:cs="Arial"/>
          <w:color w:val="000000"/>
        </w:rPr>
        <w:lastRenderedPageBreak/>
        <w:t>The levels of deprivation in Doncaster reflects in the number of issues relating to school aged children, for example, the number of pupils eligible and claiming free school meals is higher than the national average at 17.1%.</w:t>
      </w:r>
    </w:p>
    <w:p w:rsidR="0025749D" w:rsidRPr="0025749D" w:rsidRDefault="0025749D" w:rsidP="00C7425A">
      <w:pPr>
        <w:ind w:left="0"/>
        <w:rPr>
          <w:rFonts w:ascii="Arial" w:eastAsia="Calibri" w:hAnsi="Arial" w:cs="Arial"/>
          <w:color w:val="auto"/>
          <w:szCs w:val="22"/>
          <w:lang w:eastAsia="en-GB"/>
        </w:rPr>
      </w:pPr>
    </w:p>
    <w:tbl>
      <w:tblPr>
        <w:tblStyle w:val="TableGrid161"/>
        <w:tblW w:w="0" w:type="auto"/>
        <w:tblInd w:w="108" w:type="dxa"/>
        <w:tblLook w:val="04A0" w:firstRow="1" w:lastRow="0" w:firstColumn="1" w:lastColumn="0" w:noHBand="0" w:noVBand="1"/>
      </w:tblPr>
      <w:tblGrid>
        <w:gridCol w:w="3356"/>
        <w:gridCol w:w="3089"/>
        <w:gridCol w:w="2689"/>
      </w:tblGrid>
      <w:tr w:rsidR="0025749D" w:rsidRPr="0025749D" w:rsidTr="007F0935">
        <w:tc>
          <w:tcPr>
            <w:tcW w:w="3544" w:type="dxa"/>
            <w:tcBorders>
              <w:bottom w:val="single" w:sz="4" w:space="0" w:color="auto"/>
            </w:tcBorders>
            <w:shd w:val="clear" w:color="auto" w:fill="92D050"/>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Doncaster average</w:t>
            </w:r>
          </w:p>
        </w:tc>
        <w:tc>
          <w:tcPr>
            <w:tcW w:w="3260" w:type="dxa"/>
            <w:tcBorders>
              <w:bottom w:val="single" w:sz="4" w:space="0" w:color="auto"/>
            </w:tcBorders>
            <w:shd w:val="clear" w:color="auto" w:fill="92D050"/>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Yorkshire and The Humber average</w:t>
            </w:r>
          </w:p>
        </w:tc>
        <w:tc>
          <w:tcPr>
            <w:tcW w:w="2835" w:type="dxa"/>
            <w:tcBorders>
              <w:bottom w:val="single" w:sz="4" w:space="0" w:color="auto"/>
            </w:tcBorders>
            <w:shd w:val="clear" w:color="auto" w:fill="92D050"/>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England average</w:t>
            </w:r>
          </w:p>
        </w:tc>
      </w:tr>
      <w:tr w:rsidR="0025749D" w:rsidRPr="0025749D" w:rsidTr="007F0935">
        <w:tc>
          <w:tcPr>
            <w:tcW w:w="3544" w:type="dxa"/>
            <w:shd w:val="clear" w:color="auto" w:fill="EAF1DD" w:themeFill="accent3" w:themeFillTint="33"/>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17.1%</w:t>
            </w:r>
          </w:p>
        </w:tc>
        <w:tc>
          <w:tcPr>
            <w:tcW w:w="3260" w:type="dxa"/>
            <w:shd w:val="clear" w:color="auto" w:fill="EAF1DD" w:themeFill="accent3" w:themeFillTint="33"/>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16.8%</w:t>
            </w:r>
          </w:p>
        </w:tc>
        <w:tc>
          <w:tcPr>
            <w:tcW w:w="2835" w:type="dxa"/>
            <w:shd w:val="clear" w:color="auto" w:fill="EAF1DD" w:themeFill="accent3" w:themeFillTint="33"/>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14.7%</w:t>
            </w:r>
          </w:p>
        </w:tc>
      </w:tr>
    </w:tbl>
    <w:p w:rsidR="0025749D" w:rsidRPr="0025749D" w:rsidRDefault="0025749D" w:rsidP="00235BB0">
      <w:pPr>
        <w:ind w:left="567"/>
        <w:rPr>
          <w:rFonts w:ascii="Arial" w:eastAsia="Calibri" w:hAnsi="Arial" w:cs="Arial"/>
          <w:color w:val="auto"/>
          <w:szCs w:val="22"/>
          <w:highlight w:val="yellow"/>
          <w:lang w:eastAsia="en-GB"/>
        </w:rPr>
      </w:pPr>
    </w:p>
    <w:p w:rsidR="0025749D" w:rsidRPr="0025749D" w:rsidRDefault="0025749D" w:rsidP="00235BB0">
      <w:pPr>
        <w:autoSpaceDE w:val="0"/>
        <w:autoSpaceDN w:val="0"/>
        <w:adjustRightInd w:val="0"/>
        <w:ind w:left="0"/>
        <w:rPr>
          <w:rFonts w:ascii="Arial" w:eastAsia="Times New Roman" w:hAnsi="Arial" w:cs="Arial"/>
          <w:color w:val="000000"/>
        </w:rPr>
      </w:pPr>
      <w:r w:rsidRPr="0025749D">
        <w:rPr>
          <w:rFonts w:ascii="Arial" w:eastAsia="Times New Roman" w:hAnsi="Arial" w:cs="Arial"/>
          <w:color w:val="000000"/>
        </w:rPr>
        <w:t>Proportion of primary age pupils eligible for Pupil Premium is higher than the regional and national average.</w:t>
      </w:r>
    </w:p>
    <w:p w:rsidR="0025749D" w:rsidRPr="0025749D" w:rsidRDefault="0025749D" w:rsidP="00235BB0">
      <w:pPr>
        <w:autoSpaceDE w:val="0"/>
        <w:autoSpaceDN w:val="0"/>
        <w:adjustRightInd w:val="0"/>
        <w:ind w:left="0"/>
        <w:rPr>
          <w:rFonts w:ascii="Arial" w:eastAsia="Times New Roman" w:hAnsi="Arial" w:cs="Arial"/>
          <w:color w:val="000000"/>
          <w:szCs w:val="22"/>
        </w:rPr>
      </w:pPr>
    </w:p>
    <w:tbl>
      <w:tblPr>
        <w:tblStyle w:val="TableGrid121"/>
        <w:tblW w:w="0" w:type="auto"/>
        <w:tblInd w:w="108" w:type="dxa"/>
        <w:tblLook w:val="04A0" w:firstRow="1" w:lastRow="0" w:firstColumn="1" w:lastColumn="0" w:noHBand="0" w:noVBand="1"/>
      </w:tblPr>
      <w:tblGrid>
        <w:gridCol w:w="3356"/>
        <w:gridCol w:w="3089"/>
        <w:gridCol w:w="2689"/>
      </w:tblGrid>
      <w:tr w:rsidR="0025749D" w:rsidRPr="0025749D" w:rsidTr="007F0935">
        <w:tc>
          <w:tcPr>
            <w:tcW w:w="3544" w:type="dxa"/>
            <w:shd w:val="clear" w:color="auto" w:fill="92D050"/>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Doncaster Average</w:t>
            </w:r>
          </w:p>
        </w:tc>
        <w:tc>
          <w:tcPr>
            <w:tcW w:w="3260" w:type="dxa"/>
            <w:shd w:val="clear" w:color="auto" w:fill="92D050"/>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Yorkshire and Humber Average</w:t>
            </w:r>
          </w:p>
        </w:tc>
        <w:tc>
          <w:tcPr>
            <w:tcW w:w="2835" w:type="dxa"/>
            <w:shd w:val="clear" w:color="auto" w:fill="92D050"/>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National Average</w:t>
            </w:r>
          </w:p>
        </w:tc>
      </w:tr>
      <w:tr w:rsidR="0025749D" w:rsidRPr="0025749D" w:rsidTr="007F0935">
        <w:trPr>
          <w:trHeight w:val="64"/>
        </w:trPr>
        <w:tc>
          <w:tcPr>
            <w:tcW w:w="3544" w:type="dxa"/>
            <w:shd w:val="clear" w:color="auto" w:fill="EAF1DD" w:themeFill="accent3" w:themeFillTint="33"/>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30.0%</w:t>
            </w:r>
          </w:p>
        </w:tc>
        <w:tc>
          <w:tcPr>
            <w:tcW w:w="3260" w:type="dxa"/>
            <w:shd w:val="clear" w:color="auto" w:fill="EAF1DD" w:themeFill="accent3" w:themeFillTint="33"/>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26.5%</w:t>
            </w:r>
          </w:p>
        </w:tc>
        <w:tc>
          <w:tcPr>
            <w:tcW w:w="2835" w:type="dxa"/>
            <w:shd w:val="clear" w:color="auto" w:fill="EAF1DD" w:themeFill="accent3" w:themeFillTint="33"/>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23.9%</w:t>
            </w:r>
          </w:p>
        </w:tc>
      </w:tr>
    </w:tbl>
    <w:p w:rsidR="0025749D" w:rsidRPr="0025749D" w:rsidRDefault="0025749D" w:rsidP="00235BB0">
      <w:pPr>
        <w:ind w:left="567"/>
        <w:rPr>
          <w:rFonts w:ascii="Arial" w:eastAsia="Calibri" w:hAnsi="Arial" w:cs="Arial"/>
          <w:color w:val="auto"/>
          <w:szCs w:val="22"/>
          <w:lang w:eastAsia="en-GB"/>
        </w:rPr>
      </w:pPr>
    </w:p>
    <w:p w:rsidR="0025749D" w:rsidRPr="0025749D" w:rsidRDefault="0025749D" w:rsidP="00235BB0">
      <w:pPr>
        <w:autoSpaceDE w:val="0"/>
        <w:autoSpaceDN w:val="0"/>
        <w:adjustRightInd w:val="0"/>
        <w:ind w:left="0"/>
        <w:rPr>
          <w:rFonts w:ascii="Arial" w:eastAsia="Times New Roman" w:hAnsi="Arial" w:cs="Arial"/>
          <w:color w:val="000000"/>
        </w:rPr>
      </w:pPr>
      <w:r w:rsidRPr="0025749D">
        <w:rPr>
          <w:rFonts w:ascii="Arial" w:eastAsia="Times New Roman" w:hAnsi="Arial" w:cs="Arial"/>
          <w:color w:val="000000"/>
        </w:rPr>
        <w:t>Proportion of secondary age pupils eligible for Pupil Premium is higher than the regional and national average.</w:t>
      </w:r>
    </w:p>
    <w:p w:rsidR="0025749D" w:rsidRPr="0025749D" w:rsidRDefault="0025749D" w:rsidP="00235BB0">
      <w:pPr>
        <w:autoSpaceDE w:val="0"/>
        <w:autoSpaceDN w:val="0"/>
        <w:adjustRightInd w:val="0"/>
        <w:ind w:left="0"/>
        <w:rPr>
          <w:rFonts w:ascii="Arial" w:eastAsia="Times New Roman" w:hAnsi="Arial" w:cs="Arial"/>
          <w:color w:val="000000"/>
          <w:szCs w:val="22"/>
        </w:rPr>
      </w:pPr>
    </w:p>
    <w:tbl>
      <w:tblPr>
        <w:tblStyle w:val="TableGrid121"/>
        <w:tblW w:w="0" w:type="auto"/>
        <w:tblInd w:w="108" w:type="dxa"/>
        <w:tblLook w:val="04A0" w:firstRow="1" w:lastRow="0" w:firstColumn="1" w:lastColumn="0" w:noHBand="0" w:noVBand="1"/>
      </w:tblPr>
      <w:tblGrid>
        <w:gridCol w:w="3356"/>
        <w:gridCol w:w="3089"/>
        <w:gridCol w:w="2689"/>
      </w:tblGrid>
      <w:tr w:rsidR="0025749D" w:rsidRPr="0025749D" w:rsidTr="007F0935">
        <w:tc>
          <w:tcPr>
            <w:tcW w:w="3544" w:type="dxa"/>
            <w:shd w:val="clear" w:color="auto" w:fill="92D050"/>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Doncaster Average</w:t>
            </w:r>
          </w:p>
        </w:tc>
        <w:tc>
          <w:tcPr>
            <w:tcW w:w="3260" w:type="dxa"/>
            <w:shd w:val="clear" w:color="auto" w:fill="92D050"/>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Yorkshire and Humber Average</w:t>
            </w:r>
          </w:p>
        </w:tc>
        <w:tc>
          <w:tcPr>
            <w:tcW w:w="2835" w:type="dxa"/>
            <w:shd w:val="clear" w:color="auto" w:fill="92D050"/>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National Average</w:t>
            </w:r>
          </w:p>
        </w:tc>
      </w:tr>
      <w:tr w:rsidR="0025749D" w:rsidRPr="0025749D" w:rsidTr="007F0935">
        <w:tc>
          <w:tcPr>
            <w:tcW w:w="3544" w:type="dxa"/>
            <w:shd w:val="clear" w:color="auto" w:fill="EAF1DD" w:themeFill="accent3" w:themeFillTint="33"/>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33.7%</w:t>
            </w:r>
          </w:p>
        </w:tc>
        <w:tc>
          <w:tcPr>
            <w:tcW w:w="3260" w:type="dxa"/>
            <w:shd w:val="clear" w:color="auto" w:fill="EAF1DD" w:themeFill="accent3" w:themeFillTint="33"/>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30.2%</w:t>
            </w:r>
          </w:p>
        </w:tc>
        <w:tc>
          <w:tcPr>
            <w:tcW w:w="2835" w:type="dxa"/>
            <w:shd w:val="clear" w:color="auto" w:fill="EAF1DD" w:themeFill="accent3" w:themeFillTint="33"/>
          </w:tcPr>
          <w:p w:rsidR="0025749D" w:rsidRPr="0025749D" w:rsidRDefault="0025749D" w:rsidP="00235BB0">
            <w:pPr>
              <w:spacing w:line="276" w:lineRule="auto"/>
              <w:jc w:val="center"/>
              <w:rPr>
                <w:rFonts w:ascii="Arial" w:eastAsia="Times New Roman" w:hAnsi="Arial" w:cs="Arial"/>
                <w:color w:val="auto"/>
                <w:lang w:eastAsia="en-GB"/>
              </w:rPr>
            </w:pPr>
            <w:r w:rsidRPr="0025749D">
              <w:rPr>
                <w:rFonts w:ascii="Arial" w:hAnsi="Arial" w:cs="Arial"/>
                <w:color w:val="auto"/>
                <w:szCs w:val="24"/>
                <w:lang w:eastAsia="en-GB"/>
              </w:rPr>
              <w:t>28.6%</w:t>
            </w:r>
          </w:p>
        </w:tc>
      </w:tr>
    </w:tbl>
    <w:p w:rsidR="005622EA" w:rsidRPr="007F33C2" w:rsidRDefault="005622EA" w:rsidP="007F33C2">
      <w:pPr>
        <w:autoSpaceDE w:val="0"/>
        <w:autoSpaceDN w:val="0"/>
        <w:adjustRightInd w:val="0"/>
        <w:ind w:left="0"/>
        <w:rPr>
          <w:rFonts w:ascii="Arial" w:eastAsia="Times New Roman" w:hAnsi="Arial" w:cs="Arial"/>
          <w:color w:val="000000"/>
          <w:szCs w:val="22"/>
          <w:highlight w:val="yellow"/>
        </w:rPr>
      </w:pPr>
    </w:p>
    <w:p w:rsidR="0025749D" w:rsidRPr="0025749D" w:rsidRDefault="0025749D" w:rsidP="00235BB0">
      <w:pPr>
        <w:pBdr>
          <w:top w:val="single" w:sz="4" w:space="1" w:color="auto"/>
          <w:left w:val="single" w:sz="4" w:space="4" w:color="auto"/>
          <w:bottom w:val="single" w:sz="4" w:space="1" w:color="auto"/>
          <w:right w:val="single" w:sz="4" w:space="4" w:color="auto"/>
        </w:pBdr>
        <w:autoSpaceDE w:val="0"/>
        <w:autoSpaceDN w:val="0"/>
        <w:adjustRightInd w:val="0"/>
        <w:ind w:left="0"/>
        <w:rPr>
          <w:rFonts w:ascii="Arial" w:eastAsia="Times New Roman" w:hAnsi="Arial" w:cs="Arial"/>
          <w:color w:val="000000"/>
        </w:rPr>
      </w:pPr>
      <w:r w:rsidRPr="0025749D">
        <w:rPr>
          <w:rFonts w:ascii="Arial" w:eastAsia="Times New Roman" w:hAnsi="Arial" w:cs="Arial"/>
          <w:color w:val="000000"/>
        </w:rPr>
        <w:t>In summary, this data suggest that the challenges Doncaster and its Children’s Services face are greater than those found nationally. Therefore, it is essential that the local authority and partner agencies commission an appropriate range of services that meet the needs of the area, particularly in relation to health and education. Children and families should also have access to a wide range of early help, including parenting and wider family support.</w:t>
      </w:r>
    </w:p>
    <w:p w:rsidR="0025749D" w:rsidRDefault="0025749D" w:rsidP="00235BB0">
      <w:pPr>
        <w:ind w:left="0"/>
        <w:rPr>
          <w:rFonts w:ascii="Arial" w:eastAsia="Times New Roman" w:hAnsi="Arial" w:cs="Times New Roman"/>
          <w:color w:val="auto"/>
          <w:szCs w:val="24"/>
          <w:lang w:eastAsia="en-GB"/>
        </w:rPr>
      </w:pPr>
    </w:p>
    <w:p w:rsidR="001C747B" w:rsidRPr="004337D9" w:rsidRDefault="001C747B" w:rsidP="00235BB0">
      <w:pPr>
        <w:ind w:left="0"/>
        <w:rPr>
          <w:rFonts w:ascii="Arial" w:hAnsi="Arial" w:cs="Arial"/>
          <w:color w:val="FF0000"/>
          <w:sz w:val="32"/>
          <w:szCs w:val="32"/>
          <w:lang w:eastAsia="en-GB"/>
        </w:rPr>
      </w:pPr>
    </w:p>
    <w:p w:rsidR="00E76473" w:rsidRDefault="00E76473" w:rsidP="00235BB0">
      <w:pPr>
        <w:tabs>
          <w:tab w:val="left" w:pos="142"/>
        </w:tabs>
        <w:autoSpaceDE w:val="0"/>
        <w:autoSpaceDN w:val="0"/>
        <w:adjustRightInd w:val="0"/>
        <w:ind w:left="0"/>
        <w:rPr>
          <w:rFonts w:ascii="Arial" w:hAnsi="Arial" w:cs="Arial"/>
          <w:b/>
          <w:bCs/>
          <w:color w:val="000000"/>
          <w:sz w:val="28"/>
        </w:rPr>
      </w:pPr>
    </w:p>
    <w:p w:rsidR="00D73A82" w:rsidRDefault="00D73A82" w:rsidP="00235BB0">
      <w:pPr>
        <w:pStyle w:val="ListParagraph"/>
        <w:tabs>
          <w:tab w:val="left" w:pos="567"/>
        </w:tabs>
        <w:ind w:left="0" w:firstLine="142"/>
        <w:rPr>
          <w:rFonts w:ascii="Calibri" w:eastAsiaTheme="minorHAnsi" w:hAnsi="Calibri" w:cs="Calibri"/>
          <w:color w:val="1F497D"/>
          <w:sz w:val="22"/>
          <w:szCs w:val="22"/>
        </w:rPr>
      </w:pPr>
    </w:p>
    <w:p w:rsidR="00D73A82" w:rsidRDefault="00D73A82" w:rsidP="00235BB0">
      <w:pPr>
        <w:pStyle w:val="ListParagraph"/>
        <w:tabs>
          <w:tab w:val="left" w:pos="567"/>
        </w:tabs>
        <w:ind w:left="0" w:firstLine="142"/>
        <w:rPr>
          <w:rFonts w:ascii="Calibri" w:eastAsiaTheme="minorHAnsi" w:hAnsi="Calibri" w:cs="Calibri"/>
          <w:color w:val="1F497D"/>
          <w:sz w:val="22"/>
          <w:szCs w:val="22"/>
        </w:rPr>
      </w:pPr>
    </w:p>
    <w:p w:rsidR="00D73A82" w:rsidRDefault="00D73A82" w:rsidP="00235BB0">
      <w:pPr>
        <w:pStyle w:val="ListParagraph"/>
        <w:tabs>
          <w:tab w:val="left" w:pos="567"/>
        </w:tabs>
        <w:ind w:left="0" w:firstLine="142"/>
        <w:rPr>
          <w:rFonts w:ascii="Calibri" w:eastAsiaTheme="minorHAnsi" w:hAnsi="Calibri" w:cs="Calibri"/>
          <w:color w:val="1F497D"/>
          <w:sz w:val="22"/>
          <w:szCs w:val="22"/>
        </w:rPr>
      </w:pPr>
    </w:p>
    <w:p w:rsidR="00D73A82" w:rsidRDefault="00D73A82" w:rsidP="00235BB0">
      <w:pPr>
        <w:pStyle w:val="ListParagraph"/>
        <w:tabs>
          <w:tab w:val="left" w:pos="567"/>
        </w:tabs>
        <w:ind w:left="0" w:firstLine="142"/>
        <w:rPr>
          <w:rFonts w:ascii="Calibri" w:eastAsiaTheme="minorHAnsi" w:hAnsi="Calibri" w:cs="Calibri"/>
          <w:color w:val="1F497D"/>
          <w:sz w:val="22"/>
          <w:szCs w:val="22"/>
        </w:rPr>
      </w:pPr>
    </w:p>
    <w:p w:rsidR="00D73A82" w:rsidRDefault="00D73A82" w:rsidP="00235BB0">
      <w:pPr>
        <w:pStyle w:val="ListParagraph"/>
        <w:tabs>
          <w:tab w:val="left" w:pos="567"/>
        </w:tabs>
        <w:ind w:left="0" w:firstLine="142"/>
        <w:rPr>
          <w:rFonts w:ascii="Calibri" w:eastAsiaTheme="minorHAnsi" w:hAnsi="Calibri" w:cs="Calibri"/>
          <w:color w:val="1F497D"/>
          <w:sz w:val="22"/>
          <w:szCs w:val="22"/>
        </w:rPr>
      </w:pPr>
    </w:p>
    <w:p w:rsidR="00D73A82" w:rsidRDefault="00D73A82" w:rsidP="00235BB0">
      <w:pPr>
        <w:pStyle w:val="ListParagraph"/>
        <w:tabs>
          <w:tab w:val="left" w:pos="567"/>
        </w:tabs>
        <w:ind w:left="0" w:firstLine="142"/>
        <w:rPr>
          <w:rFonts w:ascii="Calibri" w:eastAsiaTheme="minorHAnsi" w:hAnsi="Calibri" w:cs="Calibri"/>
          <w:color w:val="1F497D"/>
          <w:sz w:val="22"/>
          <w:szCs w:val="22"/>
        </w:rPr>
      </w:pPr>
    </w:p>
    <w:p w:rsidR="00D73A82" w:rsidRDefault="00D73A82" w:rsidP="00235BB0">
      <w:pPr>
        <w:pStyle w:val="ListParagraph"/>
        <w:tabs>
          <w:tab w:val="left" w:pos="567"/>
        </w:tabs>
        <w:ind w:left="0" w:firstLine="142"/>
        <w:rPr>
          <w:rFonts w:ascii="Calibri" w:eastAsiaTheme="minorHAnsi" w:hAnsi="Calibri" w:cs="Calibri"/>
          <w:color w:val="1F497D"/>
          <w:sz w:val="22"/>
          <w:szCs w:val="22"/>
        </w:rPr>
      </w:pPr>
    </w:p>
    <w:p w:rsidR="00D73A82" w:rsidRDefault="00D73A82" w:rsidP="00235BB0">
      <w:pPr>
        <w:pStyle w:val="ListParagraph"/>
        <w:tabs>
          <w:tab w:val="left" w:pos="567"/>
        </w:tabs>
        <w:ind w:left="0" w:firstLine="142"/>
        <w:rPr>
          <w:rFonts w:ascii="Calibri" w:eastAsiaTheme="minorHAnsi" w:hAnsi="Calibri" w:cs="Calibri"/>
          <w:color w:val="1F497D"/>
          <w:sz w:val="22"/>
          <w:szCs w:val="22"/>
        </w:rPr>
      </w:pPr>
    </w:p>
    <w:p w:rsidR="00D73A82" w:rsidRDefault="00D73A82" w:rsidP="00235BB0">
      <w:pPr>
        <w:pStyle w:val="ListParagraph"/>
        <w:tabs>
          <w:tab w:val="left" w:pos="567"/>
        </w:tabs>
        <w:ind w:left="0" w:firstLine="142"/>
        <w:rPr>
          <w:rFonts w:ascii="Calibri" w:eastAsiaTheme="minorHAnsi" w:hAnsi="Calibri" w:cs="Calibri"/>
          <w:color w:val="1F497D"/>
          <w:sz w:val="22"/>
          <w:szCs w:val="22"/>
        </w:rPr>
      </w:pPr>
    </w:p>
    <w:p w:rsidR="00D73A82" w:rsidRDefault="00D73A82" w:rsidP="00235BB0">
      <w:pPr>
        <w:pStyle w:val="ListParagraph"/>
        <w:tabs>
          <w:tab w:val="left" w:pos="567"/>
        </w:tabs>
        <w:ind w:left="0" w:firstLine="142"/>
        <w:rPr>
          <w:rFonts w:ascii="Calibri" w:eastAsiaTheme="minorHAnsi" w:hAnsi="Calibri" w:cs="Calibri"/>
          <w:color w:val="1F497D"/>
          <w:sz w:val="22"/>
          <w:szCs w:val="22"/>
        </w:rPr>
      </w:pPr>
    </w:p>
    <w:p w:rsidR="00D73A82" w:rsidRDefault="00D73A82" w:rsidP="00235BB0">
      <w:pPr>
        <w:pStyle w:val="ListParagraph"/>
        <w:tabs>
          <w:tab w:val="left" w:pos="567"/>
        </w:tabs>
        <w:ind w:left="0" w:firstLine="142"/>
        <w:rPr>
          <w:rFonts w:ascii="Calibri" w:eastAsiaTheme="minorHAnsi" w:hAnsi="Calibri" w:cs="Calibri"/>
          <w:color w:val="1F497D"/>
          <w:sz w:val="22"/>
          <w:szCs w:val="22"/>
        </w:rPr>
      </w:pPr>
    </w:p>
    <w:p w:rsidR="00D73A82" w:rsidRDefault="00D73A82" w:rsidP="00235BB0">
      <w:pPr>
        <w:pStyle w:val="ListParagraph"/>
        <w:tabs>
          <w:tab w:val="left" w:pos="567"/>
        </w:tabs>
        <w:ind w:left="0" w:firstLine="142"/>
        <w:rPr>
          <w:rFonts w:ascii="Calibri" w:eastAsiaTheme="minorHAnsi" w:hAnsi="Calibri" w:cs="Calibri"/>
          <w:color w:val="1F497D"/>
          <w:sz w:val="22"/>
          <w:szCs w:val="22"/>
        </w:rPr>
      </w:pPr>
    </w:p>
    <w:p w:rsidR="00D73A82" w:rsidRDefault="00D73A82" w:rsidP="00235BB0">
      <w:pPr>
        <w:pStyle w:val="ListParagraph"/>
        <w:tabs>
          <w:tab w:val="left" w:pos="567"/>
        </w:tabs>
        <w:ind w:left="0" w:firstLine="142"/>
        <w:rPr>
          <w:rFonts w:ascii="Calibri" w:eastAsiaTheme="minorHAnsi" w:hAnsi="Calibri" w:cs="Calibri"/>
          <w:color w:val="1F497D"/>
          <w:sz w:val="22"/>
          <w:szCs w:val="22"/>
        </w:rPr>
      </w:pPr>
    </w:p>
    <w:p w:rsidR="009F1E8A" w:rsidRDefault="009F1E8A" w:rsidP="00235BB0">
      <w:pPr>
        <w:pStyle w:val="ListParagraph"/>
        <w:tabs>
          <w:tab w:val="left" w:pos="567"/>
        </w:tabs>
        <w:ind w:left="0" w:firstLine="142"/>
        <w:rPr>
          <w:rFonts w:ascii="Calibri" w:eastAsiaTheme="minorHAnsi" w:hAnsi="Calibri" w:cs="Calibri"/>
          <w:color w:val="1F497D"/>
          <w:sz w:val="22"/>
          <w:szCs w:val="22"/>
        </w:rPr>
      </w:pPr>
    </w:p>
    <w:p w:rsidR="009F1E8A" w:rsidRDefault="009F1E8A" w:rsidP="00235BB0">
      <w:pPr>
        <w:pStyle w:val="ListParagraph"/>
        <w:tabs>
          <w:tab w:val="left" w:pos="567"/>
        </w:tabs>
        <w:ind w:left="0" w:firstLine="142"/>
        <w:rPr>
          <w:rFonts w:ascii="Calibri" w:eastAsiaTheme="minorHAnsi" w:hAnsi="Calibri" w:cs="Calibri"/>
          <w:color w:val="1F497D"/>
          <w:sz w:val="22"/>
          <w:szCs w:val="22"/>
        </w:rPr>
      </w:pPr>
    </w:p>
    <w:p w:rsidR="00046650" w:rsidRDefault="00046650" w:rsidP="00235BB0">
      <w:pPr>
        <w:pStyle w:val="ListParagraph"/>
        <w:tabs>
          <w:tab w:val="left" w:pos="567"/>
        </w:tabs>
        <w:ind w:left="0" w:firstLine="142"/>
        <w:rPr>
          <w:rFonts w:ascii="Calibri" w:eastAsiaTheme="minorHAnsi" w:hAnsi="Calibri" w:cs="Calibri"/>
          <w:color w:val="1F497D"/>
          <w:sz w:val="22"/>
          <w:szCs w:val="22"/>
        </w:rPr>
      </w:pPr>
    </w:p>
    <w:p w:rsidR="00046650" w:rsidRPr="007F33C2" w:rsidRDefault="00046650" w:rsidP="007F33C2">
      <w:pPr>
        <w:tabs>
          <w:tab w:val="left" w:pos="567"/>
        </w:tabs>
        <w:ind w:left="0"/>
        <w:rPr>
          <w:rFonts w:ascii="Calibri" w:eastAsiaTheme="minorHAnsi" w:hAnsi="Calibri" w:cs="Calibri"/>
          <w:color w:val="1F497D"/>
          <w:sz w:val="22"/>
          <w:szCs w:val="22"/>
        </w:rPr>
      </w:pPr>
    </w:p>
    <w:p w:rsidR="00D73A82" w:rsidRPr="008F1DA1" w:rsidRDefault="00D73A82" w:rsidP="00235BB0">
      <w:pPr>
        <w:tabs>
          <w:tab w:val="left" w:pos="567"/>
        </w:tabs>
        <w:ind w:left="0" w:firstLine="142"/>
        <w:contextualSpacing/>
        <w:rPr>
          <w:rFonts w:ascii="Arial" w:eastAsia="Times New Roman" w:hAnsi="Arial" w:cs="Arial"/>
          <w:color w:val="auto"/>
          <w:sz w:val="28"/>
          <w:szCs w:val="28"/>
          <w:lang w:eastAsia="en-GB"/>
        </w:rPr>
      </w:pPr>
      <w:r w:rsidRPr="008F1DA1">
        <w:rPr>
          <w:rFonts w:ascii="Calibri" w:eastAsia="Times New Roman" w:hAnsi="Calibri" w:cs="Times New Roman"/>
          <w:b/>
          <w:noProof/>
          <w:color w:val="auto"/>
          <w:sz w:val="28"/>
          <w:szCs w:val="28"/>
          <w:lang w:eastAsia="en-GB"/>
        </w:rPr>
        <w:lastRenderedPageBreak/>
        <mc:AlternateContent>
          <mc:Choice Requires="wps">
            <w:drawing>
              <wp:anchor distT="0" distB="0" distL="114300" distR="114300" simplePos="0" relativeHeight="252263424" behindDoc="0" locked="0" layoutInCell="1" allowOverlap="1" wp14:anchorId="37F750B8" wp14:editId="25E06B4D">
                <wp:simplePos x="0" y="0"/>
                <wp:positionH relativeFrom="column">
                  <wp:posOffset>0</wp:posOffset>
                </wp:positionH>
                <wp:positionV relativeFrom="paragraph">
                  <wp:posOffset>256032</wp:posOffset>
                </wp:positionV>
                <wp:extent cx="5698541" cy="0"/>
                <wp:effectExtent l="0" t="0" r="16510" b="19050"/>
                <wp:wrapNone/>
                <wp:docPr id="5" name="Straight Connector 5"/>
                <wp:cNvGraphicFramePr/>
                <a:graphic xmlns:a="http://schemas.openxmlformats.org/drawingml/2006/main">
                  <a:graphicData uri="http://schemas.microsoft.com/office/word/2010/wordprocessingShape">
                    <wps:wsp>
                      <wps:cNvCnPr/>
                      <wps:spPr>
                        <a:xfrm>
                          <a:off x="0" y="0"/>
                          <a:ext cx="5698541" cy="0"/>
                        </a:xfrm>
                        <a:prstGeom prst="line">
                          <a:avLst/>
                        </a:prstGeom>
                        <a:noFill/>
                        <a:ln w="19050" cap="flat"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15pt" to="448.7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9kugEAAF4DAAAOAAAAZHJzL2Uyb0RvYy54bWysU8uO2zAMvBfoPwi6N3aCZrEx4uwhwfZS&#10;tAG2/QBGlm0BeoFU4+TvSynedNveil5kUqSGnCG9fbo4K84ayQTfyuWilkJ7FTrjh1Z+//b84VEK&#10;SuA7sMHrVl41yafd+3fbKTZ6FcZgO42CQTw1U2zlmFJsqorUqB3QIkTtOdgHdJDYxaHqECZGd7Za&#10;1fVDNQXsIgalifj2cAvKXcHve63S174nnYRtJfeWyonlPOWz2m2hGRDiaNTcBvxDFw6M56J3qAMk&#10;ED/Q/AXljMJAoU8LFVwV+t4oXTgwm2X9B5uXEaIuXFgcineZ6P/Bqi/nIwrTtXIthQfHI3pJCGYY&#10;k9gH71nAgGKddZoiNZy+90ecPYpHzKQvPbr8ZTriUrS93rXVlyQUX64fNo/rj0sp1Gus+vUwIqVP&#10;OjiRjVZa4zNtaOD8mRIX49TXlHztw7OxtozOejHx3m3qNU9XAW9QbyGx6SJzIj9IAXbg1VQJCyQF&#10;a7r8PAMRDqe9RXEGXo/N6pBRbuV+S8u1D0DjLa+E5jTrM4wuiza3mmW6CZOtU+iuRa8qezzEQmZe&#10;uLwlb3223/4Wu58AAAD//wMAUEsDBBQABgAIAAAAIQDkQSJK3QAAAAYBAAAPAAAAZHJzL2Rvd25y&#10;ZXYueG1sTI/BTsJAEIbvJrzDZki8yRYkCLVbIsYmJuLBquG67A5tY3e26S5Q3t4xHvQ48//55pts&#10;PbhWnLAPjScF00kCAsl421Cl4OO9uFmCCFGT1a0nVHDBAOt8dJXp1PozveGpjJVgCIVUK6hj7FIp&#10;g6nR6TDxHRJnB987HXnsK2l7fWa4a+UsSRbS6Yb4Qq07fKzRfJVHp2BeFLvLZvb68rmKu3LxtNk+&#10;B2OUuh4PD/cgIg7xrww/+qwOOTvt/ZFsEK0CfiQyKbkFwelydTcHsf9dyDyT//XzbwAAAP//AwBQ&#10;SwECLQAUAAYACAAAACEAtoM4kv4AAADhAQAAEwAAAAAAAAAAAAAAAAAAAAAAW0NvbnRlbnRfVHlw&#10;ZXNdLnhtbFBLAQItABQABgAIAAAAIQA4/SH/1gAAAJQBAAALAAAAAAAAAAAAAAAAAC8BAABfcmVs&#10;cy8ucmVsc1BLAQItABQABgAIAAAAIQAbIk9kugEAAF4DAAAOAAAAAAAAAAAAAAAAAC4CAABkcnMv&#10;ZTJvRG9jLnhtbFBLAQItABQABgAIAAAAIQDkQSJK3QAAAAYBAAAPAAAAAAAAAAAAAAAAABQEAABk&#10;cnMvZG93bnJldi54bWxQSwUGAAAAAAQABADzAAAAHgUAAAAA&#10;" strokecolor="#92d050" strokeweight="1.5pt"/>
            </w:pict>
          </mc:Fallback>
        </mc:AlternateContent>
      </w:r>
      <w:r w:rsidR="00046650">
        <w:rPr>
          <w:rFonts w:ascii="Arial" w:eastAsia="Times New Roman" w:hAnsi="Arial" w:cs="Arial"/>
          <w:b/>
          <w:color w:val="auto"/>
          <w:sz w:val="28"/>
          <w:szCs w:val="28"/>
          <w:lang w:eastAsia="en-GB"/>
        </w:rPr>
        <w:t>4</w:t>
      </w:r>
      <w:r w:rsidRPr="008F1DA1">
        <w:rPr>
          <w:rFonts w:ascii="Arial" w:eastAsia="Times New Roman" w:hAnsi="Arial" w:cs="Arial"/>
          <w:b/>
          <w:color w:val="auto"/>
          <w:sz w:val="28"/>
          <w:szCs w:val="28"/>
          <w:lang w:eastAsia="en-GB"/>
        </w:rPr>
        <w:t>.</w:t>
      </w:r>
      <w:r w:rsidRPr="008F1DA1">
        <w:rPr>
          <w:rFonts w:ascii="Arial" w:eastAsia="Times New Roman" w:hAnsi="Arial" w:cs="Arial"/>
          <w:color w:val="auto"/>
          <w:sz w:val="28"/>
          <w:szCs w:val="28"/>
          <w:lang w:eastAsia="en-GB"/>
        </w:rPr>
        <w:t xml:space="preserve"> </w:t>
      </w:r>
      <w:r w:rsidRPr="008F1DA1">
        <w:rPr>
          <w:rFonts w:ascii="Arial" w:eastAsia="Times New Roman" w:hAnsi="Arial" w:cs="Arial"/>
          <w:b/>
          <w:color w:val="auto"/>
          <w:sz w:val="28"/>
          <w:szCs w:val="28"/>
          <w:lang w:eastAsia="en-GB"/>
        </w:rPr>
        <w:tab/>
      </w:r>
      <w:r w:rsidR="00A8194A">
        <w:rPr>
          <w:rFonts w:ascii="Arial" w:eastAsia="Times New Roman" w:hAnsi="Arial" w:cs="Arial"/>
          <w:b/>
          <w:color w:val="auto"/>
          <w:sz w:val="28"/>
          <w:szCs w:val="28"/>
          <w:lang w:eastAsia="en-GB"/>
        </w:rPr>
        <w:t>Progress against Strategic</w:t>
      </w:r>
      <w:r w:rsidRPr="008F1DA1">
        <w:rPr>
          <w:rFonts w:ascii="Arial" w:eastAsia="Times New Roman" w:hAnsi="Arial" w:cs="Arial"/>
          <w:b/>
          <w:color w:val="auto"/>
          <w:sz w:val="28"/>
          <w:szCs w:val="28"/>
          <w:lang w:eastAsia="en-GB"/>
        </w:rPr>
        <w:t xml:space="preserve"> Priorities </w:t>
      </w:r>
    </w:p>
    <w:p w:rsidR="004100FA" w:rsidRDefault="004100FA" w:rsidP="00235BB0">
      <w:pPr>
        <w:ind w:left="0"/>
        <w:rPr>
          <w:rFonts w:ascii="Calibri" w:eastAsiaTheme="minorHAnsi" w:hAnsi="Calibri" w:cs="Calibri"/>
          <w:color w:val="1F497D"/>
          <w:sz w:val="22"/>
          <w:szCs w:val="22"/>
        </w:rPr>
      </w:pPr>
    </w:p>
    <w:p w:rsidR="004100FA" w:rsidRPr="00B6388A" w:rsidRDefault="004100FA"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The DSCB was last subject to an Ofsted inspection in its own right in October 2015. At this inspection the Board was judged to require improvement. The Board developed an action plan to address the Ofsted recommendations and these were aligned with its own strategic priorities. Since that time Children’s Services has been re-inspected and services are now judged to be good</w:t>
      </w:r>
      <w:r w:rsidR="009F1E8A" w:rsidRPr="00B6388A">
        <w:rPr>
          <w:rFonts w:ascii="Arial" w:hAnsi="Arial" w:cs="Arial"/>
          <w:color w:val="auto"/>
          <w:sz w:val="20"/>
          <w:szCs w:val="20"/>
        </w:rPr>
        <w:t>, although this did not specifically include an inspection of the DSCB itself</w:t>
      </w:r>
      <w:r w:rsidRPr="00B6388A">
        <w:rPr>
          <w:rFonts w:ascii="Arial" w:hAnsi="Arial" w:cs="Arial"/>
          <w:color w:val="auto"/>
          <w:sz w:val="20"/>
          <w:szCs w:val="20"/>
        </w:rPr>
        <w:t>. Below is a summary of the progress the Board has made against its strategic priorities, indicating where this also met the Ofsted recommendation (OR).</w:t>
      </w:r>
    </w:p>
    <w:p w:rsidR="004100FA" w:rsidRPr="008F1DA1" w:rsidRDefault="004100FA" w:rsidP="00235BB0">
      <w:pPr>
        <w:ind w:left="0"/>
        <w:rPr>
          <w:rFonts w:ascii="Arial" w:eastAsiaTheme="minorHAnsi" w:hAnsi="Arial" w:cs="Arial"/>
          <w:b/>
          <w:bCs/>
          <w:color w:val="auto"/>
        </w:rPr>
      </w:pPr>
    </w:p>
    <w:p w:rsidR="004100FA" w:rsidRPr="008F1DA1" w:rsidRDefault="00D6622F" w:rsidP="00235BB0">
      <w:pPr>
        <w:ind w:left="0"/>
        <w:rPr>
          <w:rFonts w:ascii="Arial" w:eastAsiaTheme="minorHAnsi" w:hAnsi="Arial" w:cs="Arial"/>
          <w:b/>
          <w:color w:val="auto"/>
        </w:rPr>
      </w:pPr>
      <w:r>
        <w:rPr>
          <w:rFonts w:ascii="Arial" w:eastAsiaTheme="minorHAnsi" w:hAnsi="Arial" w:cs="Arial"/>
          <w:b/>
          <w:color w:val="auto"/>
        </w:rPr>
        <w:t xml:space="preserve">4.1 </w:t>
      </w:r>
      <w:r w:rsidR="004100FA" w:rsidRPr="008F1DA1">
        <w:rPr>
          <w:rFonts w:ascii="Arial" w:eastAsiaTheme="minorHAnsi" w:hAnsi="Arial" w:cs="Arial"/>
          <w:b/>
          <w:color w:val="auto"/>
        </w:rPr>
        <w:t>Strategic Priority 1: DSCB is assured that effective arrangements are in place for responding to key safeguarding risks and that there is consistently good practice across safeguarding services.</w:t>
      </w:r>
    </w:p>
    <w:p w:rsidR="004100FA" w:rsidRPr="008F1DA1" w:rsidRDefault="00DD3A32" w:rsidP="00235BB0">
      <w:pPr>
        <w:ind w:left="0"/>
        <w:rPr>
          <w:rFonts w:ascii="Arial" w:eastAsiaTheme="minorHAnsi" w:hAnsi="Arial" w:cs="Arial"/>
          <w:b/>
          <w:color w:val="auto"/>
        </w:rPr>
      </w:pPr>
      <w:r>
        <w:rPr>
          <w:rFonts w:ascii="Arial" w:eastAsiaTheme="minorHAnsi" w:hAnsi="Arial" w:cs="Arial"/>
          <w:b/>
          <w:color w:val="auto"/>
        </w:rPr>
        <w:t>4.1.1</w:t>
      </w:r>
      <w:r w:rsidR="006C1C34">
        <w:rPr>
          <w:rFonts w:ascii="Arial" w:eastAsiaTheme="minorHAnsi" w:hAnsi="Arial" w:cs="Arial"/>
          <w:b/>
          <w:color w:val="auto"/>
        </w:rPr>
        <w:t xml:space="preserve"> </w:t>
      </w:r>
      <w:r>
        <w:rPr>
          <w:rFonts w:ascii="Arial" w:eastAsiaTheme="minorHAnsi" w:hAnsi="Arial" w:cs="Arial"/>
          <w:b/>
          <w:color w:val="auto"/>
        </w:rPr>
        <w:t>-</w:t>
      </w:r>
      <w:r w:rsidR="006C1C34">
        <w:rPr>
          <w:rFonts w:ascii="Arial" w:eastAsiaTheme="minorHAnsi" w:hAnsi="Arial" w:cs="Arial"/>
          <w:b/>
          <w:color w:val="auto"/>
        </w:rPr>
        <w:t xml:space="preserve"> </w:t>
      </w:r>
      <w:r w:rsidR="004100FA" w:rsidRPr="00DD3A32">
        <w:rPr>
          <w:rFonts w:ascii="Arial" w:eastAsiaTheme="minorHAnsi" w:hAnsi="Arial" w:cs="Arial"/>
          <w:b/>
          <w:color w:val="auto"/>
        </w:rPr>
        <w:t>1</w:t>
      </w:r>
      <w:r w:rsidR="004100FA" w:rsidRPr="008F1DA1">
        <w:rPr>
          <w:rFonts w:ascii="Arial" w:eastAsiaTheme="minorHAnsi" w:hAnsi="Arial" w:cs="Arial"/>
          <w:b/>
          <w:color w:val="auto"/>
        </w:rPr>
        <w:t>(a) The early help strategy is effectively implemented and there is evidence of the impact this has had on outcomes for children, young people and their families</w:t>
      </w:r>
    </w:p>
    <w:p w:rsidR="004100FA" w:rsidRDefault="004100FA" w:rsidP="00235BB0">
      <w:pPr>
        <w:ind w:left="0"/>
        <w:rPr>
          <w:rFonts w:ascii="Arial" w:eastAsiaTheme="minorHAnsi" w:hAnsi="Arial" w:cs="Arial"/>
          <w:b/>
          <w:color w:val="auto"/>
        </w:rPr>
      </w:pPr>
      <w:r w:rsidRPr="008F1DA1">
        <w:rPr>
          <w:rFonts w:ascii="Arial" w:eastAsiaTheme="minorHAnsi" w:hAnsi="Arial" w:cs="Arial"/>
          <w:b/>
          <w:color w:val="auto"/>
        </w:rPr>
        <w:t xml:space="preserve">(OR1, para 147) Monitor partner agencies contribution to early help through robust audit and tracking of the number of early help assessments completed and lead professional roles undertaken. </w:t>
      </w:r>
    </w:p>
    <w:p w:rsidR="00B6388A" w:rsidRPr="008F1DA1" w:rsidRDefault="00B6388A" w:rsidP="00235BB0">
      <w:pPr>
        <w:ind w:left="0"/>
        <w:rPr>
          <w:rFonts w:ascii="Arial" w:eastAsiaTheme="minorHAnsi" w:hAnsi="Arial" w:cs="Arial"/>
          <w:b/>
          <w:color w:val="auto"/>
        </w:rPr>
      </w:pPr>
    </w:p>
    <w:p w:rsidR="004100FA" w:rsidRPr="00B6388A" w:rsidRDefault="004100FA"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The DSCB receives regular assurance reports from the DMBC Early Help lead. It receives assurance through its performance report on the progress of early help in terms of number of agencies taking on lead professional role, number and quality of early help assessments, outcomes for children, step-up and step down processes.</w:t>
      </w:r>
      <w:r w:rsidR="009F1E8A" w:rsidRPr="00B6388A">
        <w:rPr>
          <w:rFonts w:ascii="Arial" w:hAnsi="Arial" w:cs="Arial"/>
          <w:color w:val="auto"/>
          <w:sz w:val="20"/>
          <w:szCs w:val="20"/>
        </w:rPr>
        <w:t xml:space="preserve"> </w:t>
      </w:r>
      <w:r w:rsidRPr="00B6388A">
        <w:rPr>
          <w:rFonts w:ascii="Arial" w:hAnsi="Arial" w:cs="Arial"/>
          <w:color w:val="auto"/>
          <w:sz w:val="20"/>
          <w:szCs w:val="20"/>
        </w:rPr>
        <w:t>The DSCB provides training through a training pool and a suite of courses to drive up practice</w:t>
      </w:r>
      <w:r w:rsidR="001C3F89">
        <w:rPr>
          <w:rFonts w:ascii="Arial" w:hAnsi="Arial" w:cs="Arial"/>
          <w:color w:val="auto"/>
          <w:sz w:val="20"/>
          <w:szCs w:val="20"/>
        </w:rPr>
        <w:t xml:space="preserve"> standards</w:t>
      </w:r>
      <w:r w:rsidRPr="00B6388A">
        <w:rPr>
          <w:rFonts w:ascii="Arial" w:hAnsi="Arial" w:cs="Arial"/>
          <w:color w:val="auto"/>
          <w:sz w:val="20"/>
          <w:szCs w:val="20"/>
        </w:rPr>
        <w:t xml:space="preserve"> in early help.</w:t>
      </w:r>
    </w:p>
    <w:p w:rsidR="009F1E8A" w:rsidRPr="00B6388A" w:rsidRDefault="009F1E8A" w:rsidP="00B6388A">
      <w:pPr>
        <w:pStyle w:val="Default"/>
        <w:spacing w:line="276" w:lineRule="auto"/>
        <w:ind w:left="0"/>
        <w:jc w:val="both"/>
        <w:rPr>
          <w:rFonts w:ascii="Arial" w:hAnsi="Arial" w:cs="Arial"/>
          <w:color w:val="auto"/>
          <w:sz w:val="20"/>
          <w:szCs w:val="20"/>
        </w:rPr>
      </w:pPr>
    </w:p>
    <w:p w:rsidR="004100FA" w:rsidRPr="00B6388A" w:rsidRDefault="004100FA"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The DSCB has supported the work of the Early Help Strategic Group to re-launch the early help hand book and associated paperwork. The Early Help website is housed within the DSCB website to ensure there is one point of access to documentation for all agencies.</w:t>
      </w:r>
      <w:r w:rsidR="009F1E8A" w:rsidRPr="00B6388A">
        <w:rPr>
          <w:rFonts w:ascii="Arial" w:hAnsi="Arial" w:cs="Arial"/>
          <w:color w:val="auto"/>
          <w:sz w:val="20"/>
          <w:szCs w:val="20"/>
        </w:rPr>
        <w:t xml:space="preserve"> </w:t>
      </w:r>
      <w:r w:rsidRPr="00B6388A">
        <w:rPr>
          <w:rFonts w:ascii="Arial" w:hAnsi="Arial" w:cs="Arial"/>
          <w:color w:val="auto"/>
          <w:sz w:val="20"/>
          <w:szCs w:val="20"/>
        </w:rPr>
        <w:t xml:space="preserve">Future work will include an increased focus on </w:t>
      </w:r>
      <w:r w:rsidR="009F1E8A" w:rsidRPr="00B6388A">
        <w:rPr>
          <w:rFonts w:ascii="Arial" w:hAnsi="Arial" w:cs="Arial"/>
          <w:color w:val="auto"/>
          <w:sz w:val="20"/>
          <w:szCs w:val="20"/>
        </w:rPr>
        <w:t>‘</w:t>
      </w:r>
      <w:r w:rsidRPr="00B6388A">
        <w:rPr>
          <w:rFonts w:ascii="Arial" w:hAnsi="Arial" w:cs="Arial"/>
          <w:color w:val="auto"/>
          <w:sz w:val="20"/>
          <w:szCs w:val="20"/>
        </w:rPr>
        <w:t>Universal plus</w:t>
      </w:r>
      <w:r w:rsidR="009F1E8A" w:rsidRPr="00B6388A">
        <w:rPr>
          <w:rFonts w:ascii="Arial" w:hAnsi="Arial" w:cs="Arial"/>
          <w:color w:val="auto"/>
          <w:sz w:val="20"/>
          <w:szCs w:val="20"/>
        </w:rPr>
        <w:t>’</w:t>
      </w:r>
      <w:r w:rsidRPr="00B6388A">
        <w:rPr>
          <w:rFonts w:ascii="Arial" w:hAnsi="Arial" w:cs="Arial"/>
          <w:color w:val="auto"/>
          <w:sz w:val="20"/>
          <w:szCs w:val="20"/>
        </w:rPr>
        <w:t xml:space="preserve"> services.</w:t>
      </w:r>
    </w:p>
    <w:p w:rsidR="008F1DA1" w:rsidRPr="008F1DA1" w:rsidRDefault="008F1DA1" w:rsidP="00235BB0">
      <w:pPr>
        <w:pStyle w:val="Default"/>
        <w:spacing w:line="276" w:lineRule="auto"/>
        <w:ind w:left="0"/>
        <w:rPr>
          <w:rFonts w:ascii="Arial" w:hAnsi="Arial" w:cs="Arial"/>
          <w:sz w:val="20"/>
          <w:szCs w:val="20"/>
        </w:rPr>
      </w:pP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Impact and challenges</w:t>
      </w:r>
    </w:p>
    <w:p w:rsidR="004100FA" w:rsidRPr="00B6388A" w:rsidRDefault="004100FA"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The performance data is beginning to show an improvement in key a</w:t>
      </w:r>
      <w:r w:rsidR="001C3F89">
        <w:rPr>
          <w:rFonts w:ascii="Arial" w:hAnsi="Arial" w:cs="Arial"/>
          <w:color w:val="auto"/>
          <w:sz w:val="20"/>
          <w:szCs w:val="20"/>
        </w:rPr>
        <w:t>reas such as the increase in early help</w:t>
      </w:r>
      <w:r w:rsidRPr="00B6388A">
        <w:rPr>
          <w:rFonts w:ascii="Arial" w:hAnsi="Arial" w:cs="Arial"/>
          <w:color w:val="auto"/>
          <w:sz w:val="20"/>
          <w:szCs w:val="20"/>
        </w:rPr>
        <w:t xml:space="preserve"> assessments undertaken, the quality of the assessments and improved outcome</w:t>
      </w:r>
      <w:r w:rsidR="001C3F89">
        <w:rPr>
          <w:rFonts w:ascii="Arial" w:hAnsi="Arial" w:cs="Arial"/>
          <w:color w:val="auto"/>
          <w:sz w:val="20"/>
          <w:szCs w:val="20"/>
        </w:rPr>
        <w:t>s for children subject to an early help assessment</w:t>
      </w:r>
      <w:r w:rsidRPr="00B6388A">
        <w:rPr>
          <w:rFonts w:ascii="Arial" w:hAnsi="Arial" w:cs="Arial"/>
          <w:color w:val="auto"/>
          <w:sz w:val="20"/>
          <w:szCs w:val="20"/>
        </w:rPr>
        <w:t>. External and internal audits have identified that thresholds are well embedded although there still appears to be a high number of contacts to social care which do not result in a referral. This may indicate that many contacts did not meet the threshold for social care involvement.</w:t>
      </w:r>
      <w:r w:rsidR="009F1E8A" w:rsidRPr="00B6388A">
        <w:rPr>
          <w:rFonts w:ascii="Arial" w:hAnsi="Arial" w:cs="Arial"/>
          <w:color w:val="auto"/>
          <w:sz w:val="20"/>
          <w:szCs w:val="20"/>
        </w:rPr>
        <w:t xml:space="preserve"> </w:t>
      </w:r>
      <w:r w:rsidRPr="00B6388A">
        <w:rPr>
          <w:rFonts w:ascii="Arial" w:hAnsi="Arial" w:cs="Arial"/>
          <w:color w:val="auto"/>
          <w:sz w:val="20"/>
          <w:szCs w:val="20"/>
        </w:rPr>
        <w:t>The DSCB will continue to seek assurance on the progress of early help and the application of thresholds when referring to social care.</w:t>
      </w:r>
    </w:p>
    <w:p w:rsidR="008F1DA1" w:rsidRPr="008F1DA1" w:rsidRDefault="008F1DA1" w:rsidP="00235BB0">
      <w:pPr>
        <w:pStyle w:val="Default"/>
        <w:spacing w:line="276" w:lineRule="auto"/>
        <w:ind w:left="0"/>
        <w:rPr>
          <w:rFonts w:ascii="Arial" w:hAnsi="Arial" w:cs="Arial"/>
          <w:sz w:val="20"/>
          <w:szCs w:val="20"/>
        </w:rPr>
      </w:pPr>
    </w:p>
    <w:p w:rsidR="004100FA" w:rsidRPr="008F1DA1" w:rsidRDefault="00D6622F" w:rsidP="00235BB0">
      <w:pPr>
        <w:ind w:left="0"/>
        <w:rPr>
          <w:rFonts w:ascii="Arial" w:eastAsiaTheme="minorHAnsi" w:hAnsi="Arial" w:cs="Arial"/>
          <w:b/>
          <w:color w:val="auto"/>
        </w:rPr>
      </w:pPr>
      <w:r w:rsidRPr="00DD3A32">
        <w:rPr>
          <w:rFonts w:ascii="Arial" w:eastAsiaTheme="minorHAnsi" w:hAnsi="Arial" w:cs="Arial"/>
          <w:b/>
          <w:color w:val="auto"/>
        </w:rPr>
        <w:t>4.1.2</w:t>
      </w:r>
      <w:r w:rsidR="006C1C34">
        <w:rPr>
          <w:rFonts w:ascii="Arial" w:eastAsiaTheme="minorHAnsi" w:hAnsi="Arial" w:cs="Arial"/>
          <w:b/>
          <w:color w:val="auto"/>
        </w:rPr>
        <w:t xml:space="preserve"> </w:t>
      </w:r>
      <w:r w:rsidR="00DD3A32">
        <w:rPr>
          <w:rFonts w:ascii="Arial" w:eastAsiaTheme="minorHAnsi" w:hAnsi="Arial" w:cs="Arial"/>
          <w:b/>
          <w:color w:val="auto"/>
        </w:rPr>
        <w:t>-</w:t>
      </w:r>
      <w:r w:rsidR="006C1C34">
        <w:rPr>
          <w:rFonts w:ascii="Arial" w:eastAsiaTheme="minorHAnsi" w:hAnsi="Arial" w:cs="Arial"/>
          <w:b/>
          <w:color w:val="auto"/>
        </w:rPr>
        <w:t xml:space="preserve"> </w:t>
      </w:r>
      <w:r w:rsidR="004100FA" w:rsidRPr="008F1DA1">
        <w:rPr>
          <w:rFonts w:ascii="Arial" w:eastAsiaTheme="minorHAnsi" w:hAnsi="Arial" w:cs="Arial"/>
          <w:b/>
          <w:color w:val="auto"/>
        </w:rPr>
        <w:t>1(b) DSCB thresholds are understood by practitioners and are embedded in practice</w:t>
      </w:r>
    </w:p>
    <w:p w:rsidR="008F1DA1" w:rsidRPr="00B6388A" w:rsidRDefault="004100FA"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The DSCB thresholds document </w:t>
      </w:r>
      <w:r w:rsidR="009F1E8A" w:rsidRPr="00B6388A">
        <w:rPr>
          <w:rFonts w:ascii="Arial" w:hAnsi="Arial" w:cs="Arial"/>
          <w:color w:val="auto"/>
          <w:sz w:val="20"/>
          <w:szCs w:val="20"/>
        </w:rPr>
        <w:t>has been</w:t>
      </w:r>
      <w:r w:rsidRPr="00B6388A">
        <w:rPr>
          <w:rFonts w:ascii="Arial" w:hAnsi="Arial" w:cs="Arial"/>
          <w:color w:val="auto"/>
          <w:sz w:val="20"/>
          <w:szCs w:val="20"/>
        </w:rPr>
        <w:t xml:space="preserve"> amended in line with changes in early help and the development of the SEND agenda. Regular training is provided by the DSCB to ensure professionals understand thresholds.</w:t>
      </w:r>
      <w:r w:rsidR="009F1E8A" w:rsidRPr="00B6388A">
        <w:rPr>
          <w:rFonts w:ascii="Arial" w:hAnsi="Arial" w:cs="Arial"/>
          <w:color w:val="auto"/>
          <w:sz w:val="20"/>
          <w:szCs w:val="20"/>
        </w:rPr>
        <w:t xml:space="preserve"> </w:t>
      </w:r>
      <w:r w:rsidRPr="00B6388A">
        <w:rPr>
          <w:rFonts w:ascii="Arial" w:hAnsi="Arial" w:cs="Arial"/>
          <w:color w:val="auto"/>
          <w:sz w:val="20"/>
          <w:szCs w:val="20"/>
        </w:rPr>
        <w:t>Audit activity undertaken by the DSCB addresses whether thresholds are appropriately applied and single agency audits provide assurance to this affect.</w:t>
      </w:r>
    </w:p>
    <w:p w:rsidR="009F1E8A" w:rsidRPr="008F1DA1" w:rsidRDefault="009F1E8A" w:rsidP="00235BB0">
      <w:pPr>
        <w:pStyle w:val="Default"/>
        <w:spacing w:line="276" w:lineRule="auto"/>
        <w:ind w:left="0"/>
        <w:rPr>
          <w:rFonts w:ascii="Arial" w:eastAsiaTheme="minorHAnsi" w:hAnsi="Arial" w:cs="Arial"/>
          <w:b/>
          <w:color w:val="auto"/>
        </w:rPr>
      </w:pPr>
    </w:p>
    <w:p w:rsidR="009F1E8A" w:rsidRDefault="004100FA" w:rsidP="00235BB0">
      <w:pPr>
        <w:ind w:left="0"/>
        <w:rPr>
          <w:rFonts w:ascii="Arial" w:eastAsiaTheme="minorHAnsi" w:hAnsi="Arial" w:cs="Arial"/>
          <w:b/>
          <w:color w:val="auto"/>
        </w:rPr>
      </w:pPr>
      <w:r w:rsidRPr="008F1DA1">
        <w:rPr>
          <w:rFonts w:ascii="Arial" w:eastAsiaTheme="minorHAnsi" w:hAnsi="Arial" w:cs="Arial"/>
          <w:b/>
          <w:color w:val="auto"/>
        </w:rPr>
        <w:t>Impact and challenges</w:t>
      </w:r>
    </w:p>
    <w:p w:rsidR="004100FA" w:rsidRPr="00B6388A" w:rsidRDefault="004100FA"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Feedback from Ofsted and indepe</w:t>
      </w:r>
      <w:r w:rsidR="00C7425A">
        <w:rPr>
          <w:rFonts w:ascii="Arial" w:hAnsi="Arial" w:cs="Arial"/>
          <w:color w:val="auto"/>
          <w:sz w:val="20"/>
          <w:szCs w:val="20"/>
        </w:rPr>
        <w:t>ndent reviews such as the Ingson</w:t>
      </w:r>
      <w:r w:rsidRPr="00B6388A">
        <w:rPr>
          <w:rFonts w:ascii="Arial" w:hAnsi="Arial" w:cs="Arial"/>
          <w:color w:val="auto"/>
          <w:sz w:val="20"/>
          <w:szCs w:val="20"/>
        </w:rPr>
        <w:t xml:space="preserve"> report</w:t>
      </w:r>
      <w:r w:rsidR="001C3F89">
        <w:rPr>
          <w:rFonts w:ascii="Arial" w:hAnsi="Arial" w:cs="Arial"/>
          <w:color w:val="auto"/>
          <w:sz w:val="20"/>
          <w:szCs w:val="20"/>
        </w:rPr>
        <w:t xml:space="preserve"> during this reporting period</w:t>
      </w:r>
      <w:r w:rsidRPr="00B6388A">
        <w:rPr>
          <w:rFonts w:ascii="Arial" w:hAnsi="Arial" w:cs="Arial"/>
          <w:color w:val="auto"/>
          <w:sz w:val="20"/>
          <w:szCs w:val="20"/>
        </w:rPr>
        <w:t xml:space="preserve"> have identified that thresholds are well understood and this is borne out by internal and multi-agency audit activity.</w:t>
      </w:r>
    </w:p>
    <w:p w:rsidR="004100FA" w:rsidRPr="00B6388A" w:rsidRDefault="004100FA"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Nevertheless</w:t>
      </w:r>
      <w:r w:rsidR="001C3F89">
        <w:rPr>
          <w:rFonts w:ascii="Arial" w:hAnsi="Arial" w:cs="Arial"/>
          <w:color w:val="auto"/>
          <w:sz w:val="20"/>
          <w:szCs w:val="20"/>
        </w:rPr>
        <w:t>,</w:t>
      </w:r>
      <w:r w:rsidRPr="00B6388A">
        <w:rPr>
          <w:rFonts w:ascii="Arial" w:hAnsi="Arial" w:cs="Arial"/>
          <w:color w:val="auto"/>
          <w:sz w:val="20"/>
          <w:szCs w:val="20"/>
        </w:rPr>
        <w:t xml:space="preserve"> it was noted at the PAB that too many children are referred to the</w:t>
      </w:r>
      <w:r w:rsidR="001C3F89">
        <w:rPr>
          <w:rFonts w:ascii="Arial" w:hAnsi="Arial" w:cs="Arial"/>
          <w:color w:val="auto"/>
          <w:sz w:val="20"/>
          <w:szCs w:val="20"/>
        </w:rPr>
        <w:t xml:space="preserve"> children’</w:t>
      </w:r>
      <w:r w:rsidR="00390451">
        <w:rPr>
          <w:rFonts w:ascii="Arial" w:hAnsi="Arial" w:cs="Arial"/>
          <w:color w:val="auto"/>
          <w:sz w:val="20"/>
          <w:szCs w:val="20"/>
        </w:rPr>
        <w:t>s social care</w:t>
      </w:r>
      <w:r w:rsidRPr="00B6388A">
        <w:rPr>
          <w:rFonts w:ascii="Arial" w:hAnsi="Arial" w:cs="Arial"/>
          <w:color w:val="auto"/>
          <w:sz w:val="20"/>
          <w:szCs w:val="20"/>
        </w:rPr>
        <w:t xml:space="preserve"> front-door who do not go on to receive a statutory intervention after a </w:t>
      </w:r>
      <w:r w:rsidR="001C3F89">
        <w:rPr>
          <w:rFonts w:ascii="Arial" w:hAnsi="Arial" w:cs="Arial"/>
          <w:color w:val="auto"/>
          <w:sz w:val="20"/>
          <w:szCs w:val="20"/>
        </w:rPr>
        <w:t>children and family</w:t>
      </w:r>
      <w:r w:rsidRPr="00B6388A">
        <w:rPr>
          <w:rFonts w:ascii="Arial" w:hAnsi="Arial" w:cs="Arial"/>
          <w:color w:val="auto"/>
          <w:sz w:val="20"/>
          <w:szCs w:val="20"/>
        </w:rPr>
        <w:t xml:space="preserve"> assessment, suggesting that </w:t>
      </w:r>
      <w:r w:rsidR="002B0F8B" w:rsidRPr="00B6388A">
        <w:rPr>
          <w:rFonts w:ascii="Arial" w:hAnsi="Arial" w:cs="Arial"/>
          <w:color w:val="auto"/>
          <w:sz w:val="20"/>
          <w:szCs w:val="20"/>
        </w:rPr>
        <w:t>these families did not reach the threshold for social care</w:t>
      </w:r>
      <w:r w:rsidRPr="00B6388A">
        <w:rPr>
          <w:rFonts w:ascii="Arial" w:hAnsi="Arial" w:cs="Arial"/>
          <w:color w:val="auto"/>
          <w:sz w:val="20"/>
          <w:szCs w:val="20"/>
        </w:rPr>
        <w:t>.</w:t>
      </w:r>
      <w:r w:rsidR="002B0F8B" w:rsidRPr="00B6388A">
        <w:rPr>
          <w:rFonts w:ascii="Arial" w:hAnsi="Arial" w:cs="Arial"/>
          <w:color w:val="auto"/>
          <w:sz w:val="20"/>
          <w:szCs w:val="20"/>
        </w:rPr>
        <w:t xml:space="preserve"> </w:t>
      </w:r>
      <w:r w:rsidRPr="00B6388A">
        <w:rPr>
          <w:rFonts w:ascii="Arial" w:hAnsi="Arial" w:cs="Arial"/>
          <w:color w:val="auto"/>
          <w:sz w:val="20"/>
          <w:szCs w:val="20"/>
        </w:rPr>
        <w:t xml:space="preserve">DSCB will continue to seek </w:t>
      </w:r>
      <w:r w:rsidRPr="00B6388A">
        <w:rPr>
          <w:rFonts w:ascii="Arial" w:hAnsi="Arial" w:cs="Arial"/>
          <w:color w:val="auto"/>
          <w:sz w:val="20"/>
          <w:szCs w:val="20"/>
        </w:rPr>
        <w:lastRenderedPageBreak/>
        <w:t>assurance on the application of thresholds across the spectrum of need to ensure services are provided at the right time. It will do this by including application of thresholds as a standard question in its multi-agency audits.</w:t>
      </w:r>
    </w:p>
    <w:p w:rsidR="004100FA" w:rsidRPr="008F1DA1" w:rsidRDefault="004100FA" w:rsidP="00235BB0">
      <w:pPr>
        <w:ind w:left="0"/>
        <w:rPr>
          <w:rFonts w:ascii="Arial" w:eastAsiaTheme="minorHAnsi" w:hAnsi="Arial" w:cs="Arial"/>
          <w:color w:val="auto"/>
        </w:rPr>
      </w:pPr>
    </w:p>
    <w:p w:rsidR="004100FA" w:rsidRPr="008F1DA1" w:rsidRDefault="005F4298" w:rsidP="00235BB0">
      <w:pPr>
        <w:ind w:left="0"/>
        <w:rPr>
          <w:rFonts w:ascii="Arial" w:eastAsiaTheme="minorHAnsi" w:hAnsi="Arial" w:cs="Arial"/>
          <w:b/>
          <w:color w:val="auto"/>
        </w:rPr>
      </w:pPr>
      <w:r w:rsidRPr="00DD3A32">
        <w:rPr>
          <w:rFonts w:ascii="Arial" w:eastAsiaTheme="minorHAnsi" w:hAnsi="Arial" w:cs="Arial"/>
          <w:b/>
          <w:color w:val="auto"/>
        </w:rPr>
        <w:t>4.1.3</w:t>
      </w:r>
      <w:r w:rsidR="006C1C34">
        <w:rPr>
          <w:rFonts w:ascii="Arial" w:eastAsiaTheme="minorHAnsi" w:hAnsi="Arial" w:cs="Arial"/>
          <w:b/>
          <w:color w:val="auto"/>
        </w:rPr>
        <w:t xml:space="preserve"> </w:t>
      </w:r>
      <w:r w:rsidR="00DD3A32">
        <w:rPr>
          <w:rFonts w:ascii="Arial" w:eastAsiaTheme="minorHAnsi" w:hAnsi="Arial" w:cs="Arial"/>
          <w:b/>
          <w:color w:val="auto"/>
        </w:rPr>
        <w:t>-</w:t>
      </w:r>
      <w:r w:rsidR="006C1C34">
        <w:rPr>
          <w:rFonts w:ascii="Arial" w:eastAsiaTheme="minorHAnsi" w:hAnsi="Arial" w:cs="Arial"/>
          <w:b/>
          <w:color w:val="auto"/>
        </w:rPr>
        <w:t xml:space="preserve"> </w:t>
      </w:r>
      <w:r w:rsidR="004100FA" w:rsidRPr="008F1DA1">
        <w:rPr>
          <w:rFonts w:ascii="Arial" w:eastAsiaTheme="minorHAnsi" w:hAnsi="Arial" w:cs="Arial"/>
          <w:b/>
          <w:color w:val="auto"/>
        </w:rPr>
        <w:t xml:space="preserve">1(c) Systems are in place to effectively meet the needs of victims of sexual exploitation including an understanding of the scope of </w:t>
      </w:r>
      <w:r w:rsidR="00390451">
        <w:rPr>
          <w:rFonts w:ascii="Arial" w:eastAsiaTheme="minorHAnsi" w:hAnsi="Arial" w:cs="Arial"/>
          <w:b/>
          <w:color w:val="auto"/>
        </w:rPr>
        <w:t>child sexual exploitation</w:t>
      </w:r>
      <w:r w:rsidR="004100FA" w:rsidRPr="008F1DA1">
        <w:rPr>
          <w:rFonts w:ascii="Arial" w:eastAsiaTheme="minorHAnsi" w:hAnsi="Arial" w:cs="Arial"/>
          <w:b/>
          <w:color w:val="auto"/>
        </w:rPr>
        <w:t xml:space="preserve"> in Doncaster and of offender management programmes</w:t>
      </w:r>
    </w:p>
    <w:p w:rsidR="004100FA" w:rsidRPr="00B6388A" w:rsidRDefault="004100FA"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DSCB </w:t>
      </w:r>
      <w:r w:rsidR="00390451">
        <w:rPr>
          <w:rFonts w:ascii="Arial" w:hAnsi="Arial" w:cs="Arial"/>
          <w:color w:val="auto"/>
          <w:sz w:val="20"/>
          <w:szCs w:val="20"/>
        </w:rPr>
        <w:t>child sexual exploitation</w:t>
      </w:r>
      <w:r w:rsidR="002B0F8B" w:rsidRPr="00B6388A">
        <w:rPr>
          <w:rFonts w:ascii="Arial" w:hAnsi="Arial" w:cs="Arial"/>
          <w:color w:val="auto"/>
          <w:sz w:val="20"/>
          <w:szCs w:val="20"/>
        </w:rPr>
        <w:t xml:space="preserve"> </w:t>
      </w:r>
      <w:r w:rsidRPr="00B6388A">
        <w:rPr>
          <w:rFonts w:ascii="Arial" w:hAnsi="Arial" w:cs="Arial"/>
          <w:color w:val="auto"/>
          <w:sz w:val="20"/>
          <w:szCs w:val="20"/>
        </w:rPr>
        <w:t xml:space="preserve">sub-group meets regularly and has progressed its strategic plan. The Board produces a quarterly performance report which identifies key issues and strengths. The sub-group measures progress against other national guidance and reports and against serious case reviews undertaken by other local authorities which have a </w:t>
      </w:r>
      <w:r w:rsidR="00390451">
        <w:rPr>
          <w:rFonts w:ascii="Arial" w:hAnsi="Arial" w:cs="Arial"/>
          <w:color w:val="auto"/>
          <w:sz w:val="20"/>
          <w:szCs w:val="20"/>
        </w:rPr>
        <w:t>child sexual exploitation</w:t>
      </w:r>
      <w:r w:rsidRPr="00B6388A">
        <w:rPr>
          <w:rFonts w:ascii="Arial" w:hAnsi="Arial" w:cs="Arial"/>
          <w:color w:val="auto"/>
          <w:sz w:val="20"/>
          <w:szCs w:val="20"/>
        </w:rPr>
        <w:t xml:space="preserve"> element. The sub-group receives assurance from </w:t>
      </w:r>
      <w:r w:rsidR="00390451">
        <w:rPr>
          <w:rFonts w:ascii="Arial" w:hAnsi="Arial" w:cs="Arial"/>
          <w:color w:val="auto"/>
          <w:sz w:val="20"/>
          <w:szCs w:val="20"/>
        </w:rPr>
        <w:t>protecting young vulnerable people</w:t>
      </w:r>
      <w:r w:rsidRPr="00B6388A">
        <w:rPr>
          <w:rFonts w:ascii="Arial" w:hAnsi="Arial" w:cs="Arial"/>
          <w:color w:val="auto"/>
          <w:sz w:val="20"/>
          <w:szCs w:val="20"/>
        </w:rPr>
        <w:t xml:space="preserve"> and the Industry Sector Group, ensuring it is kept informed about work with perpetrators, hotspots, as well as support for victims. The Industry Sector group has undertaken reality testing in hotels to ensure hotel staff know how to spot the signs and what to do if they believe a yo</w:t>
      </w:r>
      <w:r w:rsidR="00390451">
        <w:rPr>
          <w:rFonts w:ascii="Arial" w:hAnsi="Arial" w:cs="Arial"/>
          <w:color w:val="auto"/>
          <w:sz w:val="20"/>
          <w:szCs w:val="20"/>
        </w:rPr>
        <w:t>ung person may be at risk of child sexual exploitation</w:t>
      </w:r>
      <w:r w:rsidRPr="00B6388A">
        <w:rPr>
          <w:rFonts w:ascii="Arial" w:hAnsi="Arial" w:cs="Arial"/>
          <w:color w:val="auto"/>
          <w:sz w:val="20"/>
          <w:szCs w:val="20"/>
        </w:rPr>
        <w:t>.</w:t>
      </w:r>
    </w:p>
    <w:p w:rsidR="002B0F8B" w:rsidRDefault="002B0F8B" w:rsidP="00235BB0">
      <w:pPr>
        <w:pStyle w:val="Default"/>
        <w:spacing w:line="276" w:lineRule="auto"/>
        <w:ind w:left="0"/>
        <w:rPr>
          <w:rFonts w:ascii="Arial" w:hAnsi="Arial" w:cs="Arial"/>
          <w:sz w:val="20"/>
          <w:szCs w:val="20"/>
        </w:rPr>
      </w:pPr>
    </w:p>
    <w:p w:rsidR="004100FA" w:rsidRPr="00B6388A" w:rsidRDefault="004100FA"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The Doncaster CSE Strategy has been updated to include other forms of child exploitation and the sub-groups terms of references have been amended to include criminal and other forms of exploitation.</w:t>
      </w:r>
      <w:r w:rsidR="002B0F8B" w:rsidRPr="00B6388A">
        <w:rPr>
          <w:rFonts w:ascii="Arial" w:hAnsi="Arial" w:cs="Arial"/>
          <w:color w:val="auto"/>
          <w:sz w:val="20"/>
          <w:szCs w:val="20"/>
        </w:rPr>
        <w:t xml:space="preserve"> </w:t>
      </w:r>
      <w:r w:rsidRPr="00B6388A">
        <w:rPr>
          <w:rFonts w:ascii="Arial" w:hAnsi="Arial" w:cs="Arial"/>
          <w:color w:val="auto"/>
          <w:sz w:val="20"/>
          <w:szCs w:val="20"/>
        </w:rPr>
        <w:t>The CSE team has provided a wide range of training and awareness raising sessions both for professionals, public and young people. This included holding a CSE Day within the “Safeguarding Fortnight” and supporting the National CSE Awareness Day.</w:t>
      </w:r>
    </w:p>
    <w:p w:rsidR="008F1DA1" w:rsidRPr="008F1DA1" w:rsidRDefault="008F1DA1" w:rsidP="00235BB0">
      <w:pPr>
        <w:pStyle w:val="Default"/>
        <w:spacing w:line="276" w:lineRule="auto"/>
        <w:ind w:left="0"/>
        <w:rPr>
          <w:rFonts w:ascii="Arial" w:hAnsi="Arial" w:cs="Arial"/>
          <w:sz w:val="20"/>
          <w:szCs w:val="20"/>
        </w:rPr>
      </w:pP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Impact and Challenges</w:t>
      </w:r>
    </w:p>
    <w:p w:rsidR="004100FA" w:rsidRPr="00B6388A" w:rsidRDefault="004100FA"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The most recent Ofsted report states “Targeted multi-agency support from a dedicated service effectively meets the needs of children at risk of sexual exploitation. The trust’s multi-agency ‘</w:t>
      </w:r>
      <w:r w:rsidR="002B0F8B" w:rsidRPr="00B6388A">
        <w:rPr>
          <w:rFonts w:ascii="Arial" w:hAnsi="Arial" w:cs="Arial"/>
          <w:color w:val="auto"/>
          <w:sz w:val="20"/>
          <w:szCs w:val="20"/>
        </w:rPr>
        <w:t>P</w:t>
      </w:r>
      <w:r w:rsidRPr="00B6388A">
        <w:rPr>
          <w:rFonts w:ascii="Arial" w:hAnsi="Arial" w:cs="Arial"/>
          <w:color w:val="auto"/>
          <w:sz w:val="20"/>
          <w:szCs w:val="20"/>
        </w:rPr>
        <w:t xml:space="preserve">rotecting </w:t>
      </w:r>
      <w:r w:rsidR="002B0F8B" w:rsidRPr="00B6388A">
        <w:rPr>
          <w:rFonts w:ascii="Arial" w:hAnsi="Arial" w:cs="Arial"/>
          <w:color w:val="auto"/>
          <w:sz w:val="20"/>
          <w:szCs w:val="20"/>
        </w:rPr>
        <w:t>Vulnerable Y</w:t>
      </w:r>
      <w:r w:rsidRPr="00B6388A">
        <w:rPr>
          <w:rFonts w:ascii="Arial" w:hAnsi="Arial" w:cs="Arial"/>
          <w:color w:val="auto"/>
          <w:sz w:val="20"/>
          <w:szCs w:val="20"/>
        </w:rPr>
        <w:t xml:space="preserve">oung </w:t>
      </w:r>
      <w:r w:rsidR="002B0F8B" w:rsidRPr="00B6388A">
        <w:rPr>
          <w:rFonts w:ascii="Arial" w:hAnsi="Arial" w:cs="Arial"/>
          <w:color w:val="auto"/>
          <w:sz w:val="20"/>
          <w:szCs w:val="20"/>
        </w:rPr>
        <w:t>P</w:t>
      </w:r>
      <w:r w:rsidRPr="00B6388A">
        <w:rPr>
          <w:rFonts w:ascii="Arial" w:hAnsi="Arial" w:cs="Arial"/>
          <w:color w:val="auto"/>
          <w:sz w:val="20"/>
          <w:szCs w:val="20"/>
        </w:rPr>
        <w:t>eople’ group shares intelligence on local ‘hotspots’ for child sexual exploitation and missing children. Return home interviews are offered, take up has increased and intelligence informs future planning to reduce risk.” This indicates there is strong and effective strategic and operational leadership in response to CSE in Doncaster.</w:t>
      </w:r>
    </w:p>
    <w:p w:rsidR="002B0F8B" w:rsidRPr="00B6388A" w:rsidRDefault="002B0F8B" w:rsidP="00B6388A">
      <w:pPr>
        <w:pStyle w:val="Default"/>
        <w:spacing w:line="276" w:lineRule="auto"/>
        <w:ind w:left="0"/>
        <w:jc w:val="both"/>
        <w:rPr>
          <w:rFonts w:ascii="Arial" w:hAnsi="Arial" w:cs="Arial"/>
          <w:color w:val="auto"/>
          <w:sz w:val="20"/>
          <w:szCs w:val="20"/>
        </w:rPr>
      </w:pPr>
    </w:p>
    <w:p w:rsidR="004100FA" w:rsidRPr="00B6388A" w:rsidRDefault="002B0F8B"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The </w:t>
      </w:r>
      <w:r w:rsidR="00C15D89">
        <w:rPr>
          <w:rFonts w:ascii="Arial" w:hAnsi="Arial" w:cs="Arial"/>
          <w:color w:val="auto"/>
          <w:sz w:val="20"/>
          <w:szCs w:val="20"/>
        </w:rPr>
        <w:t>o</w:t>
      </w:r>
      <w:r w:rsidR="004100FA" w:rsidRPr="00B6388A">
        <w:rPr>
          <w:rFonts w:ascii="Arial" w:hAnsi="Arial" w:cs="Arial"/>
          <w:color w:val="auto"/>
          <w:sz w:val="20"/>
          <w:szCs w:val="20"/>
        </w:rPr>
        <w:t>ffender profile</w:t>
      </w:r>
      <w:r w:rsidRPr="00B6388A">
        <w:rPr>
          <w:rFonts w:ascii="Arial" w:hAnsi="Arial" w:cs="Arial"/>
          <w:color w:val="auto"/>
          <w:sz w:val="20"/>
          <w:szCs w:val="20"/>
        </w:rPr>
        <w:t xml:space="preserve"> data</w:t>
      </w:r>
      <w:r w:rsidR="004100FA" w:rsidRPr="00B6388A">
        <w:rPr>
          <w:rFonts w:ascii="Arial" w:hAnsi="Arial" w:cs="Arial"/>
          <w:color w:val="auto"/>
          <w:sz w:val="20"/>
          <w:szCs w:val="20"/>
        </w:rPr>
        <w:t xml:space="preserve"> could be better understood if information was included </w:t>
      </w:r>
      <w:r w:rsidRPr="00B6388A">
        <w:rPr>
          <w:rFonts w:ascii="Arial" w:hAnsi="Arial" w:cs="Arial"/>
          <w:color w:val="auto"/>
          <w:sz w:val="20"/>
          <w:szCs w:val="20"/>
        </w:rPr>
        <w:t xml:space="preserve">in the </w:t>
      </w:r>
      <w:r w:rsidR="00C15D89">
        <w:rPr>
          <w:rFonts w:ascii="Arial" w:hAnsi="Arial" w:cs="Arial"/>
          <w:color w:val="auto"/>
          <w:sz w:val="20"/>
          <w:szCs w:val="20"/>
        </w:rPr>
        <w:t>child sexual exploitation</w:t>
      </w:r>
      <w:r w:rsidRPr="00B6388A">
        <w:rPr>
          <w:rFonts w:ascii="Arial" w:hAnsi="Arial" w:cs="Arial"/>
          <w:color w:val="auto"/>
          <w:sz w:val="20"/>
          <w:szCs w:val="20"/>
        </w:rPr>
        <w:t xml:space="preserve"> performance report </w:t>
      </w:r>
      <w:r w:rsidR="004100FA" w:rsidRPr="00B6388A">
        <w:rPr>
          <w:rFonts w:ascii="Arial" w:hAnsi="Arial" w:cs="Arial"/>
          <w:color w:val="auto"/>
          <w:sz w:val="20"/>
          <w:szCs w:val="20"/>
        </w:rPr>
        <w:t xml:space="preserve">from SYP, YOS and NPS and this will be included as an action for 2018/19. The widening of the exploitation agenda to include criminal and other forms of </w:t>
      </w:r>
      <w:r w:rsidR="00C15D89">
        <w:rPr>
          <w:rFonts w:ascii="Arial" w:hAnsi="Arial" w:cs="Arial"/>
          <w:color w:val="auto"/>
          <w:sz w:val="20"/>
          <w:szCs w:val="20"/>
        </w:rPr>
        <w:t xml:space="preserve">child </w:t>
      </w:r>
      <w:r w:rsidR="004100FA" w:rsidRPr="00B6388A">
        <w:rPr>
          <w:rFonts w:ascii="Arial" w:hAnsi="Arial" w:cs="Arial"/>
          <w:color w:val="auto"/>
          <w:sz w:val="20"/>
          <w:szCs w:val="20"/>
        </w:rPr>
        <w:t>exploitation has been recognised by the group and the 2018/19 strategic plan include</w:t>
      </w:r>
      <w:r w:rsidR="00C15D89">
        <w:rPr>
          <w:rFonts w:ascii="Arial" w:hAnsi="Arial" w:cs="Arial"/>
          <w:color w:val="auto"/>
          <w:sz w:val="20"/>
          <w:szCs w:val="20"/>
        </w:rPr>
        <w:t>s</w:t>
      </w:r>
      <w:r w:rsidR="004100FA" w:rsidRPr="00B6388A">
        <w:rPr>
          <w:rFonts w:ascii="Arial" w:hAnsi="Arial" w:cs="Arial"/>
          <w:color w:val="auto"/>
          <w:sz w:val="20"/>
          <w:szCs w:val="20"/>
        </w:rPr>
        <w:t xml:space="preserve"> actions to address these issues. The Community Safety Partnership has the lead for dealing with exploitation of adults. Future discussion will also include a consideration of whether a joint approach would be more efficient and effective.</w:t>
      </w:r>
    </w:p>
    <w:p w:rsidR="008F1DA1" w:rsidRPr="008F1DA1" w:rsidRDefault="008F1DA1" w:rsidP="00235BB0">
      <w:pPr>
        <w:pStyle w:val="Default"/>
        <w:spacing w:line="276" w:lineRule="auto"/>
        <w:ind w:left="0"/>
        <w:rPr>
          <w:rFonts w:ascii="Arial" w:hAnsi="Arial" w:cs="Arial"/>
          <w:sz w:val="20"/>
          <w:szCs w:val="20"/>
        </w:rPr>
      </w:pPr>
    </w:p>
    <w:p w:rsidR="004100FA" w:rsidRPr="008F1DA1" w:rsidRDefault="005F4298" w:rsidP="00235BB0">
      <w:pPr>
        <w:ind w:left="0"/>
        <w:rPr>
          <w:rFonts w:ascii="Arial" w:eastAsiaTheme="minorHAnsi" w:hAnsi="Arial" w:cs="Arial"/>
          <w:b/>
          <w:color w:val="auto"/>
        </w:rPr>
      </w:pPr>
      <w:r w:rsidRPr="00DD3A32">
        <w:rPr>
          <w:rFonts w:ascii="Arial" w:eastAsiaTheme="minorHAnsi" w:hAnsi="Arial" w:cs="Arial"/>
          <w:b/>
          <w:color w:val="auto"/>
        </w:rPr>
        <w:t>4.1.4</w:t>
      </w:r>
      <w:r w:rsidR="006C1C34">
        <w:rPr>
          <w:rFonts w:ascii="Arial" w:eastAsiaTheme="minorHAnsi" w:hAnsi="Arial" w:cs="Arial"/>
          <w:b/>
          <w:color w:val="auto"/>
        </w:rPr>
        <w:t xml:space="preserve"> </w:t>
      </w:r>
      <w:r w:rsidR="00DD3A32">
        <w:rPr>
          <w:rFonts w:ascii="Arial" w:eastAsiaTheme="minorHAnsi" w:hAnsi="Arial" w:cs="Arial"/>
          <w:b/>
          <w:color w:val="auto"/>
        </w:rPr>
        <w:t>-</w:t>
      </w:r>
      <w:r w:rsidR="006C1C34">
        <w:rPr>
          <w:rFonts w:ascii="Arial" w:eastAsiaTheme="minorHAnsi" w:hAnsi="Arial" w:cs="Arial"/>
          <w:b/>
          <w:color w:val="auto"/>
        </w:rPr>
        <w:t xml:space="preserve"> </w:t>
      </w:r>
      <w:r w:rsidR="004100FA" w:rsidRPr="008F1DA1">
        <w:rPr>
          <w:rFonts w:ascii="Arial" w:eastAsiaTheme="minorHAnsi" w:hAnsi="Arial" w:cs="Arial"/>
          <w:b/>
          <w:color w:val="auto"/>
        </w:rPr>
        <w:t>1(d) Domestic abuse services are in place which reduce the risk of  harm to families who have experienced domestic abuse and Doncaster communities better understand the harm caused by domestic abuse</w:t>
      </w:r>
    </w:p>
    <w:p w:rsidR="004100FA" w:rsidRPr="00B6388A" w:rsidRDefault="004100FA"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The DSCB receives regular updates on the progress of Growing Futures. Audit information has been shared with the Board and a multi-agency audit of the MARAC process </w:t>
      </w:r>
      <w:r w:rsidR="002B0F8B" w:rsidRPr="00B6388A">
        <w:rPr>
          <w:rFonts w:ascii="Arial" w:hAnsi="Arial" w:cs="Arial"/>
          <w:color w:val="auto"/>
          <w:sz w:val="20"/>
          <w:szCs w:val="20"/>
        </w:rPr>
        <w:t>is being</w:t>
      </w:r>
      <w:r w:rsidRPr="00B6388A">
        <w:rPr>
          <w:rFonts w:ascii="Arial" w:hAnsi="Arial" w:cs="Arial"/>
          <w:color w:val="auto"/>
          <w:sz w:val="20"/>
          <w:szCs w:val="20"/>
        </w:rPr>
        <w:t xml:space="preserve"> undertaken by Safer Stronger Doncaster as part of the DSCB audit cycle.</w:t>
      </w:r>
    </w:p>
    <w:p w:rsidR="004100FA" w:rsidRPr="00B6388A" w:rsidRDefault="004100FA"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Work to reduce domestic abuse across the partnership continues to be effective with no repeat referrals where DANs have previously worked with the family in the last six months. During their inspection in quarter 3, Ofsted noted that “the response to domestic abuse has led to some excellent practice” </w:t>
      </w:r>
    </w:p>
    <w:p w:rsidR="004100FA" w:rsidRPr="00B6388A" w:rsidRDefault="004100FA" w:rsidP="00B6388A">
      <w:pPr>
        <w:pStyle w:val="Default"/>
        <w:spacing w:line="276" w:lineRule="auto"/>
        <w:ind w:left="0"/>
        <w:jc w:val="both"/>
        <w:rPr>
          <w:rFonts w:ascii="Arial" w:hAnsi="Arial" w:cs="Arial"/>
          <w:color w:val="auto"/>
          <w:sz w:val="20"/>
          <w:szCs w:val="20"/>
        </w:rPr>
      </w:pPr>
    </w:p>
    <w:p w:rsidR="004100FA" w:rsidRPr="00B6388A" w:rsidRDefault="004100FA" w:rsidP="00B6388A">
      <w:pPr>
        <w:pStyle w:val="Default"/>
        <w:spacing w:line="276" w:lineRule="auto"/>
        <w:ind w:left="0"/>
        <w:jc w:val="both"/>
        <w:rPr>
          <w:rFonts w:ascii="Arial" w:hAnsi="Arial" w:cs="Arial"/>
          <w:color w:val="auto"/>
          <w:sz w:val="20"/>
          <w:szCs w:val="20"/>
        </w:rPr>
      </w:pPr>
      <w:r w:rsidRPr="00B6388A">
        <w:rPr>
          <w:rFonts w:ascii="Arial" w:hAnsi="Arial" w:cs="Arial"/>
          <w:color w:val="auto"/>
          <w:sz w:val="20"/>
          <w:szCs w:val="20"/>
        </w:rPr>
        <w:t xml:space="preserve">Domestic abuse referrals are by far the largest category of referrals into children’s social care. Many of these referrals result in children being made the subject of child protection plans and this has accounted for the high numbers of children under the category of neglect. Work has now been </w:t>
      </w:r>
      <w:r w:rsidRPr="00B6388A">
        <w:rPr>
          <w:rFonts w:ascii="Arial" w:hAnsi="Arial" w:cs="Arial"/>
          <w:color w:val="auto"/>
          <w:sz w:val="20"/>
          <w:szCs w:val="20"/>
        </w:rPr>
        <w:lastRenderedPageBreak/>
        <w:t>undertaken by DCST to re-categorise these children as for many, the more appropriate category would be that of emotional abuse. As a result emotional abuse is now the highest category, this will provide a clearer focus for the work to support these families, ensuring that more appropriate assessments of risk are undertaken.</w:t>
      </w:r>
    </w:p>
    <w:p w:rsidR="008F1DA1" w:rsidRPr="008F1DA1" w:rsidRDefault="008F1DA1" w:rsidP="00235BB0">
      <w:pPr>
        <w:pStyle w:val="Default"/>
        <w:spacing w:line="276" w:lineRule="auto"/>
        <w:ind w:left="0"/>
        <w:rPr>
          <w:rFonts w:ascii="Arial" w:hAnsi="Arial" w:cs="Arial"/>
          <w:sz w:val="20"/>
          <w:szCs w:val="20"/>
        </w:rPr>
      </w:pP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Impact and challenges</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DSCB is assured of the progress being made and that children at risk of harm through domestic abuse, are appropriately safeguarded. Through the S</w:t>
      </w:r>
      <w:r w:rsidR="00C15D89">
        <w:rPr>
          <w:rFonts w:ascii="Arial" w:hAnsi="Arial" w:cs="Arial"/>
          <w:color w:val="auto"/>
          <w:sz w:val="20"/>
          <w:szCs w:val="20"/>
        </w:rPr>
        <w:t xml:space="preserve">ection </w:t>
      </w:r>
      <w:r w:rsidRPr="00A74989">
        <w:rPr>
          <w:rFonts w:ascii="Arial" w:hAnsi="Arial" w:cs="Arial"/>
          <w:color w:val="auto"/>
          <w:sz w:val="20"/>
          <w:szCs w:val="20"/>
        </w:rPr>
        <w:t>11 process partner agencies provided assurances about their services to demonstrate there is an awareness and understanding of the impact of domestic abuse on children.</w:t>
      </w:r>
    </w:p>
    <w:p w:rsidR="008F1DA1" w:rsidRPr="008F1DA1" w:rsidRDefault="008F1DA1" w:rsidP="00235BB0">
      <w:pPr>
        <w:pStyle w:val="Default"/>
        <w:spacing w:line="276" w:lineRule="auto"/>
        <w:ind w:left="0"/>
        <w:rPr>
          <w:rFonts w:ascii="Arial" w:hAnsi="Arial" w:cs="Arial"/>
          <w:sz w:val="20"/>
          <w:szCs w:val="20"/>
        </w:rPr>
      </w:pPr>
    </w:p>
    <w:p w:rsidR="004100FA" w:rsidRPr="008F1DA1" w:rsidRDefault="005F4298" w:rsidP="00235BB0">
      <w:pPr>
        <w:ind w:left="0"/>
        <w:rPr>
          <w:rFonts w:ascii="Arial" w:eastAsiaTheme="minorHAnsi" w:hAnsi="Arial" w:cs="Arial"/>
          <w:b/>
          <w:color w:val="auto"/>
        </w:rPr>
      </w:pPr>
      <w:r w:rsidRPr="00DD3A32">
        <w:rPr>
          <w:rFonts w:ascii="Arial" w:eastAsiaTheme="minorHAnsi" w:hAnsi="Arial" w:cs="Arial"/>
          <w:b/>
          <w:color w:val="auto"/>
        </w:rPr>
        <w:t>4.1.5</w:t>
      </w:r>
      <w:r w:rsidR="006C1C34">
        <w:rPr>
          <w:rFonts w:ascii="Arial" w:eastAsiaTheme="minorHAnsi" w:hAnsi="Arial" w:cs="Arial"/>
          <w:b/>
          <w:color w:val="auto"/>
        </w:rPr>
        <w:t xml:space="preserve"> </w:t>
      </w:r>
      <w:r w:rsidR="00DD3A32">
        <w:rPr>
          <w:rFonts w:ascii="Arial" w:eastAsiaTheme="minorHAnsi" w:hAnsi="Arial" w:cs="Arial"/>
          <w:b/>
          <w:color w:val="auto"/>
        </w:rPr>
        <w:t>-</w:t>
      </w:r>
      <w:r w:rsidR="006C1C34">
        <w:rPr>
          <w:rFonts w:ascii="Arial" w:eastAsiaTheme="minorHAnsi" w:hAnsi="Arial" w:cs="Arial"/>
          <w:b/>
          <w:color w:val="auto"/>
        </w:rPr>
        <w:t xml:space="preserve"> </w:t>
      </w:r>
      <w:r w:rsidR="004100FA" w:rsidRPr="008F1DA1">
        <w:rPr>
          <w:rFonts w:ascii="Arial" w:eastAsiaTheme="minorHAnsi" w:hAnsi="Arial" w:cs="Arial"/>
          <w:b/>
          <w:color w:val="auto"/>
        </w:rPr>
        <w:t>1(e) Practitioners understand and are able to respond to the early signs of neglect and this can be evidenced by a reduction in the number of families accessing social care services where neglect has been identified</w:t>
      </w:r>
    </w:p>
    <w:p w:rsidR="004100FA" w:rsidRPr="00A74989" w:rsidRDefault="00C15D89" w:rsidP="00A74989">
      <w:pPr>
        <w:pStyle w:val="Default"/>
        <w:spacing w:line="276" w:lineRule="auto"/>
        <w:ind w:left="0"/>
        <w:jc w:val="both"/>
        <w:rPr>
          <w:rFonts w:ascii="Arial" w:hAnsi="Arial" w:cs="Arial"/>
          <w:color w:val="auto"/>
          <w:sz w:val="20"/>
          <w:szCs w:val="20"/>
        </w:rPr>
      </w:pPr>
      <w:r>
        <w:rPr>
          <w:rFonts w:ascii="Arial" w:hAnsi="Arial" w:cs="Arial"/>
          <w:color w:val="auto"/>
          <w:sz w:val="20"/>
          <w:szCs w:val="20"/>
        </w:rPr>
        <w:t>The DSCB Neglect task and f</w:t>
      </w:r>
      <w:r w:rsidR="004100FA" w:rsidRPr="00A74989">
        <w:rPr>
          <w:rFonts w:ascii="Arial" w:hAnsi="Arial" w:cs="Arial"/>
          <w:color w:val="auto"/>
          <w:sz w:val="20"/>
          <w:szCs w:val="20"/>
        </w:rPr>
        <w:t>inish group was established</w:t>
      </w:r>
      <w:r w:rsidR="009D5ADE" w:rsidRPr="00A74989">
        <w:rPr>
          <w:rFonts w:ascii="Arial" w:hAnsi="Arial" w:cs="Arial"/>
          <w:color w:val="auto"/>
          <w:sz w:val="20"/>
          <w:szCs w:val="20"/>
        </w:rPr>
        <w:t xml:space="preserve"> in 2016</w:t>
      </w:r>
      <w:r w:rsidR="004100FA" w:rsidRPr="00A74989">
        <w:rPr>
          <w:rFonts w:ascii="Arial" w:hAnsi="Arial" w:cs="Arial"/>
          <w:color w:val="auto"/>
          <w:sz w:val="20"/>
          <w:szCs w:val="20"/>
        </w:rPr>
        <w:t xml:space="preserve"> to provide a greater focus on neglect. The Neglect Strategy was launched and a programme of training delivered. A multi-agency assessment tool kit was also launched based on the graded care profile. Extensi</w:t>
      </w:r>
      <w:r>
        <w:rPr>
          <w:rFonts w:ascii="Arial" w:hAnsi="Arial" w:cs="Arial"/>
          <w:color w:val="auto"/>
          <w:sz w:val="20"/>
          <w:szCs w:val="20"/>
        </w:rPr>
        <w:t>ve work took place through the task and f</w:t>
      </w:r>
      <w:r w:rsidR="004100FA" w:rsidRPr="00A74989">
        <w:rPr>
          <w:rFonts w:ascii="Arial" w:hAnsi="Arial" w:cs="Arial"/>
          <w:color w:val="auto"/>
          <w:sz w:val="20"/>
          <w:szCs w:val="20"/>
        </w:rPr>
        <w:t>inish group to ensure that the strategy and associated tools were disseminated across the partnership, for example Doncaster Policing Teams have raised awareness as part of their team briefings, whole school training has been updated to include the toolkit.</w:t>
      </w:r>
    </w:p>
    <w:p w:rsidR="002B0F8B" w:rsidRPr="00A74989" w:rsidRDefault="002B0F8B" w:rsidP="00A74989">
      <w:pPr>
        <w:pStyle w:val="Default"/>
        <w:spacing w:line="276" w:lineRule="auto"/>
        <w:ind w:left="0"/>
        <w:jc w:val="both"/>
        <w:rPr>
          <w:rFonts w:ascii="Arial" w:hAnsi="Arial" w:cs="Arial"/>
          <w:color w:val="auto"/>
          <w:sz w:val="20"/>
          <w:szCs w:val="20"/>
        </w:rPr>
      </w:pP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As a result of this work</w:t>
      </w:r>
      <w:r w:rsidR="002B0F8B" w:rsidRPr="00A74989">
        <w:rPr>
          <w:rFonts w:ascii="Arial" w:hAnsi="Arial" w:cs="Arial"/>
          <w:color w:val="auto"/>
          <w:sz w:val="20"/>
          <w:szCs w:val="20"/>
        </w:rPr>
        <w:t xml:space="preserve">, in 2017 Team Doncaster </w:t>
      </w:r>
      <w:r w:rsidR="00C15D89">
        <w:rPr>
          <w:rFonts w:ascii="Arial" w:hAnsi="Arial" w:cs="Arial"/>
          <w:color w:val="auto"/>
          <w:sz w:val="20"/>
          <w:szCs w:val="20"/>
        </w:rPr>
        <w:t>placed n</w:t>
      </w:r>
      <w:r w:rsidRPr="00A74989">
        <w:rPr>
          <w:rFonts w:ascii="Arial" w:hAnsi="Arial" w:cs="Arial"/>
          <w:color w:val="auto"/>
          <w:sz w:val="20"/>
          <w:szCs w:val="20"/>
        </w:rPr>
        <w:t>eglect as a key priority within the Children and Young People’s Plan 2017-2020 and</w:t>
      </w:r>
      <w:r w:rsidR="00C15D89">
        <w:rPr>
          <w:rFonts w:ascii="Arial" w:hAnsi="Arial" w:cs="Arial"/>
          <w:color w:val="auto"/>
          <w:sz w:val="20"/>
          <w:szCs w:val="20"/>
        </w:rPr>
        <w:t xml:space="preserve"> the work of the DSCB task and f</w:t>
      </w:r>
      <w:r w:rsidRPr="00A74989">
        <w:rPr>
          <w:rFonts w:ascii="Arial" w:hAnsi="Arial" w:cs="Arial"/>
          <w:color w:val="auto"/>
          <w:sz w:val="20"/>
          <w:szCs w:val="20"/>
        </w:rPr>
        <w:t xml:space="preserve">inish group </w:t>
      </w:r>
      <w:r w:rsidR="002B0F8B" w:rsidRPr="00A74989">
        <w:rPr>
          <w:rFonts w:ascii="Arial" w:hAnsi="Arial" w:cs="Arial"/>
          <w:color w:val="auto"/>
          <w:sz w:val="20"/>
          <w:szCs w:val="20"/>
        </w:rPr>
        <w:t>was</w:t>
      </w:r>
      <w:r w:rsidRPr="00A74989">
        <w:rPr>
          <w:rFonts w:ascii="Arial" w:hAnsi="Arial" w:cs="Arial"/>
          <w:color w:val="auto"/>
          <w:sz w:val="20"/>
          <w:szCs w:val="20"/>
        </w:rPr>
        <w:t xml:space="preserve"> adopted by the Children and Families Partnership themed group on Neglect. This demonstrates a decisive cross organisational commitment to ensure no child living in Doncaster suffers significant harm as a result of neglect. DCST has been successful in its bid to become one of the DfE’s Partners in Practice. As part of this DCST have been awarded </w:t>
      </w:r>
      <w:r w:rsidR="00C15D89">
        <w:rPr>
          <w:rFonts w:ascii="Arial" w:hAnsi="Arial" w:cs="Arial"/>
          <w:color w:val="auto"/>
          <w:sz w:val="20"/>
          <w:szCs w:val="20"/>
        </w:rPr>
        <w:t>funding to develop</w:t>
      </w:r>
      <w:r w:rsidRPr="00A74989">
        <w:rPr>
          <w:rFonts w:ascii="Arial" w:hAnsi="Arial" w:cs="Arial"/>
          <w:color w:val="auto"/>
          <w:sz w:val="20"/>
          <w:szCs w:val="20"/>
        </w:rPr>
        <w:t xml:space="preserve"> an MST team that will focus on neglect of adolescents with a particular focus on those at risk of wider child exploitation issues.</w:t>
      </w:r>
    </w:p>
    <w:p w:rsidR="009D5ADE" w:rsidRPr="00A74989" w:rsidRDefault="009D5ADE" w:rsidP="00A74989">
      <w:pPr>
        <w:pStyle w:val="Default"/>
        <w:spacing w:line="276" w:lineRule="auto"/>
        <w:ind w:left="0"/>
        <w:jc w:val="both"/>
        <w:rPr>
          <w:rFonts w:ascii="Arial" w:hAnsi="Arial" w:cs="Arial"/>
          <w:color w:val="auto"/>
          <w:sz w:val="20"/>
          <w:szCs w:val="20"/>
        </w:rPr>
      </w:pPr>
    </w:p>
    <w:p w:rsidR="004100FA" w:rsidRPr="00187AB7"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The CYPP group has developed the performance framework to ensure there is a clearer picture of neglect and the impact of the strategy. Assurance reports will be provided to the DSCB on progress. A review has been undertaken of all children subject to a child protection plan under the category of neglect which has resulted in a change in categorisation.</w:t>
      </w:r>
      <w:r w:rsidR="009D5ADE" w:rsidRPr="00A74989">
        <w:rPr>
          <w:rFonts w:ascii="Arial" w:hAnsi="Arial" w:cs="Arial"/>
          <w:color w:val="auto"/>
          <w:sz w:val="20"/>
          <w:szCs w:val="20"/>
        </w:rPr>
        <w:t xml:space="preserve"> </w:t>
      </w:r>
      <w:r w:rsidR="00A165E4">
        <w:rPr>
          <w:rFonts w:ascii="Arial" w:hAnsi="Arial" w:cs="Arial"/>
          <w:color w:val="auto"/>
          <w:sz w:val="20"/>
          <w:szCs w:val="20"/>
        </w:rPr>
        <w:t>(see 1(d</w:t>
      </w:r>
      <w:r w:rsidR="009D5ADE" w:rsidRPr="00187AB7">
        <w:rPr>
          <w:rFonts w:ascii="Arial" w:hAnsi="Arial" w:cs="Arial"/>
          <w:color w:val="auto"/>
          <w:sz w:val="20"/>
          <w:szCs w:val="20"/>
        </w:rPr>
        <w:t>) above)</w:t>
      </w:r>
    </w:p>
    <w:p w:rsidR="005622EA" w:rsidRPr="008F1DA1" w:rsidRDefault="005622EA" w:rsidP="00235BB0">
      <w:pPr>
        <w:pStyle w:val="Default"/>
        <w:spacing w:line="276" w:lineRule="auto"/>
        <w:ind w:left="0"/>
        <w:rPr>
          <w:rFonts w:ascii="Arial" w:hAnsi="Arial" w:cs="Arial"/>
          <w:sz w:val="20"/>
          <w:szCs w:val="20"/>
        </w:rPr>
      </w:pP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Impact and challenges</w:t>
      </w:r>
    </w:p>
    <w:p w:rsidR="005622E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The DSCB undertook an audit in February 2018 to evaluate the impact of the strategy; however this has indicated that the toolkit is still not being widely used. To address this additional t</w:t>
      </w:r>
      <w:r w:rsidR="00C15D89">
        <w:rPr>
          <w:rFonts w:ascii="Arial" w:hAnsi="Arial" w:cs="Arial"/>
          <w:color w:val="auto"/>
          <w:sz w:val="20"/>
          <w:szCs w:val="20"/>
        </w:rPr>
        <w:t>raining has been provided with nine</w:t>
      </w:r>
      <w:r w:rsidRPr="00A74989">
        <w:rPr>
          <w:rFonts w:ascii="Arial" w:hAnsi="Arial" w:cs="Arial"/>
          <w:color w:val="auto"/>
          <w:sz w:val="20"/>
          <w:szCs w:val="20"/>
        </w:rPr>
        <w:t xml:space="preserve"> courses arranged on a monthly basis which will enable 230 staff to be trained. Work needs to be undertaken with partners to ensure appropriate staff have received the training and are supported to use the toolkit. It has been agreed that neglect will be added to the early help audits as a means of ensuring that the toolkit is used to support families bef</w:t>
      </w:r>
      <w:r w:rsidR="0033305D" w:rsidRPr="00A74989">
        <w:rPr>
          <w:rFonts w:ascii="Arial" w:hAnsi="Arial" w:cs="Arial"/>
          <w:color w:val="auto"/>
          <w:sz w:val="20"/>
          <w:szCs w:val="20"/>
        </w:rPr>
        <w:t>ore problems become entrenched.</w:t>
      </w:r>
    </w:p>
    <w:p w:rsidR="0033305D" w:rsidRPr="0033305D" w:rsidRDefault="0033305D" w:rsidP="00235BB0">
      <w:pPr>
        <w:pStyle w:val="Default"/>
        <w:spacing w:line="276" w:lineRule="auto"/>
        <w:ind w:left="0"/>
        <w:rPr>
          <w:rFonts w:ascii="Arial" w:hAnsi="Arial" w:cs="Arial"/>
          <w:sz w:val="20"/>
          <w:szCs w:val="20"/>
        </w:rPr>
      </w:pPr>
    </w:p>
    <w:p w:rsidR="004100FA" w:rsidRPr="008F1DA1" w:rsidRDefault="005F4298" w:rsidP="00235BB0">
      <w:pPr>
        <w:ind w:left="0"/>
        <w:rPr>
          <w:rFonts w:ascii="Arial" w:eastAsiaTheme="minorHAnsi" w:hAnsi="Arial" w:cs="Arial"/>
          <w:b/>
          <w:color w:val="auto"/>
        </w:rPr>
      </w:pPr>
      <w:r w:rsidRPr="00DD3A32">
        <w:rPr>
          <w:rFonts w:ascii="Arial" w:eastAsiaTheme="minorHAnsi" w:hAnsi="Arial" w:cs="Arial"/>
          <w:b/>
          <w:color w:val="auto"/>
        </w:rPr>
        <w:t>4.1.6</w:t>
      </w:r>
      <w:r w:rsidR="006C1C34">
        <w:rPr>
          <w:rFonts w:ascii="Arial" w:eastAsiaTheme="minorHAnsi" w:hAnsi="Arial" w:cs="Arial"/>
          <w:b/>
          <w:color w:val="auto"/>
        </w:rPr>
        <w:t xml:space="preserve"> </w:t>
      </w:r>
      <w:r w:rsidR="00DD3A32">
        <w:rPr>
          <w:rFonts w:ascii="Arial" w:eastAsiaTheme="minorHAnsi" w:hAnsi="Arial" w:cs="Arial"/>
          <w:b/>
          <w:color w:val="auto"/>
        </w:rPr>
        <w:t>-</w:t>
      </w:r>
      <w:r w:rsidR="006C1C34">
        <w:rPr>
          <w:rFonts w:ascii="Arial" w:eastAsiaTheme="minorHAnsi" w:hAnsi="Arial" w:cs="Arial"/>
          <w:b/>
          <w:color w:val="auto"/>
        </w:rPr>
        <w:t xml:space="preserve"> </w:t>
      </w:r>
      <w:r w:rsidR="00DD3A32">
        <w:rPr>
          <w:rFonts w:ascii="Arial" w:eastAsiaTheme="minorHAnsi" w:hAnsi="Arial" w:cs="Arial"/>
          <w:b/>
          <w:color w:val="auto"/>
        </w:rPr>
        <w:t xml:space="preserve">1(f) </w:t>
      </w:r>
      <w:r w:rsidR="004100FA" w:rsidRPr="008F1DA1">
        <w:rPr>
          <w:rFonts w:ascii="Arial" w:eastAsiaTheme="minorHAnsi" w:hAnsi="Arial" w:cs="Arial"/>
          <w:b/>
          <w:color w:val="auto"/>
        </w:rPr>
        <w:t>Services are in place to support young people’s mental health and the impact of these services can be seen in a reduction of hospital admissions for self-harm and attempted suicide</w:t>
      </w: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(OR6, Para 152)  Undertake a review of those children and young people admitted to hospital for self-harm and attempted suicide to determine reasons that will inform suitable preventative work.</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 xml:space="preserve">The DSCB continues to build on its previous work in relation to young people’s mental health. In 2016 the DSCB undertook an audit of young people who had been admitted to hospital as a result of attempted suicide or self-harm. The audit identified that CAMHS tends to work in isolation from other </w:t>
      </w:r>
      <w:r w:rsidRPr="00A74989">
        <w:rPr>
          <w:rFonts w:ascii="Arial" w:hAnsi="Arial" w:cs="Arial"/>
          <w:color w:val="auto"/>
          <w:sz w:val="20"/>
          <w:szCs w:val="20"/>
        </w:rPr>
        <w:lastRenderedPageBreak/>
        <w:t xml:space="preserve">agencies and </w:t>
      </w:r>
      <w:r w:rsidR="009D5ADE" w:rsidRPr="00A74989">
        <w:rPr>
          <w:rFonts w:ascii="Arial" w:hAnsi="Arial" w:cs="Arial"/>
          <w:color w:val="auto"/>
          <w:sz w:val="20"/>
          <w:szCs w:val="20"/>
        </w:rPr>
        <w:t xml:space="preserve">on occasions </w:t>
      </w:r>
      <w:r w:rsidRPr="00A74989">
        <w:rPr>
          <w:rFonts w:ascii="Arial" w:hAnsi="Arial" w:cs="Arial"/>
          <w:color w:val="auto"/>
          <w:sz w:val="20"/>
          <w:szCs w:val="20"/>
        </w:rPr>
        <w:t>young people’s health needs wait until they are in crisis before support is provided. The Local Mental Health Transformation plan was presented to the DSCB and outlined how it intended to support young people earlier by appointing mental health specialist workers to provide advice in schools. The impact of this work on young people’s resilience has yet to be evaluated.</w:t>
      </w:r>
    </w:p>
    <w:p w:rsidR="009D5ADE" w:rsidRPr="00A74989" w:rsidRDefault="009D5ADE" w:rsidP="00A74989">
      <w:pPr>
        <w:pStyle w:val="Default"/>
        <w:spacing w:line="276" w:lineRule="auto"/>
        <w:ind w:left="0"/>
        <w:jc w:val="both"/>
        <w:rPr>
          <w:rFonts w:ascii="Arial" w:hAnsi="Arial" w:cs="Arial"/>
          <w:color w:val="auto"/>
          <w:sz w:val="20"/>
          <w:szCs w:val="20"/>
        </w:rPr>
      </w:pP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In 2017</w:t>
      </w:r>
      <w:r w:rsidR="00C15D89">
        <w:rPr>
          <w:rFonts w:ascii="Arial" w:hAnsi="Arial" w:cs="Arial"/>
          <w:color w:val="auto"/>
          <w:sz w:val="20"/>
          <w:szCs w:val="20"/>
        </w:rPr>
        <w:t>,</w:t>
      </w:r>
      <w:r w:rsidRPr="00A74989">
        <w:rPr>
          <w:rFonts w:ascii="Arial" w:hAnsi="Arial" w:cs="Arial"/>
          <w:color w:val="auto"/>
          <w:sz w:val="20"/>
          <w:szCs w:val="20"/>
        </w:rPr>
        <w:t xml:space="preserve"> the DSCB Case Revi</w:t>
      </w:r>
      <w:r w:rsidR="00C15D89">
        <w:rPr>
          <w:rFonts w:ascii="Arial" w:hAnsi="Arial" w:cs="Arial"/>
          <w:color w:val="auto"/>
          <w:sz w:val="20"/>
          <w:szCs w:val="20"/>
        </w:rPr>
        <w:t>ew Group (CRG) was notified of two</w:t>
      </w:r>
      <w:r w:rsidRPr="00A74989">
        <w:rPr>
          <w:rFonts w:ascii="Arial" w:hAnsi="Arial" w:cs="Arial"/>
          <w:color w:val="auto"/>
          <w:sz w:val="20"/>
          <w:szCs w:val="20"/>
        </w:rPr>
        <w:t xml:space="preserve"> young people who had been admitted to hospital after attempting to take their own lives. The CRG undertook a learning lessons review which identified a number of issues including the shortage of ‘tier 4 beds’ for young people assessed as having a mental health diagnosis</w:t>
      </w:r>
      <w:r w:rsidR="00C15D89">
        <w:rPr>
          <w:rFonts w:ascii="Arial" w:hAnsi="Arial" w:cs="Arial"/>
          <w:color w:val="auto"/>
          <w:sz w:val="20"/>
          <w:szCs w:val="20"/>
        </w:rPr>
        <w:t>. Also noted was</w:t>
      </w:r>
      <w:r w:rsidRPr="00A74989">
        <w:rPr>
          <w:rFonts w:ascii="Arial" w:hAnsi="Arial" w:cs="Arial"/>
          <w:color w:val="auto"/>
          <w:sz w:val="20"/>
          <w:szCs w:val="20"/>
        </w:rPr>
        <w:t xml:space="preserve"> the importance of partners working together to support young people where it is unclear if behavioural issues are caused by underlying mental health problems. The DSCB have developed an action plan which is being progressed by the Mental Heal</w:t>
      </w:r>
      <w:r w:rsidR="005622EA" w:rsidRPr="00A74989">
        <w:rPr>
          <w:rFonts w:ascii="Arial" w:hAnsi="Arial" w:cs="Arial"/>
          <w:color w:val="auto"/>
          <w:sz w:val="20"/>
          <w:szCs w:val="20"/>
        </w:rPr>
        <w:t xml:space="preserve">th &amp; Wellbeing Strategy Group. </w:t>
      </w:r>
    </w:p>
    <w:p w:rsidR="005622EA" w:rsidRPr="005622EA" w:rsidRDefault="005622EA" w:rsidP="00235BB0">
      <w:pPr>
        <w:pStyle w:val="Default"/>
        <w:spacing w:line="276" w:lineRule="auto"/>
        <w:ind w:left="0"/>
        <w:rPr>
          <w:rFonts w:ascii="Arial" w:hAnsi="Arial" w:cs="Arial"/>
          <w:sz w:val="20"/>
          <w:szCs w:val="20"/>
        </w:rPr>
      </w:pP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Impact and challenges</w:t>
      </w:r>
    </w:p>
    <w:p w:rsidR="009D5ADE"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Our data shows that recently there has been a decrease in the number of young people presenting at Emergency Department who have self-harmed. Although this may be an indication of positive impact it is not yet clear that this is a causal relationship, further investigations will be needed.</w:t>
      </w:r>
      <w:r w:rsidR="009D5ADE" w:rsidRPr="00A74989">
        <w:rPr>
          <w:rFonts w:ascii="Arial" w:hAnsi="Arial" w:cs="Arial"/>
          <w:color w:val="auto"/>
          <w:sz w:val="20"/>
          <w:szCs w:val="20"/>
        </w:rPr>
        <w:t xml:space="preserve"> </w:t>
      </w:r>
    </w:p>
    <w:p w:rsidR="009D5ADE" w:rsidRPr="00A74989" w:rsidRDefault="009D5ADE" w:rsidP="00A74989">
      <w:pPr>
        <w:pStyle w:val="Default"/>
        <w:spacing w:line="276" w:lineRule="auto"/>
        <w:ind w:left="0"/>
        <w:jc w:val="both"/>
        <w:rPr>
          <w:rFonts w:ascii="Arial" w:hAnsi="Arial" w:cs="Arial"/>
          <w:color w:val="auto"/>
          <w:sz w:val="20"/>
          <w:szCs w:val="20"/>
        </w:rPr>
      </w:pPr>
    </w:p>
    <w:p w:rsidR="004100FA" w:rsidRPr="00A74989" w:rsidRDefault="009D5ADE"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w:t>
      </w:r>
      <w:r w:rsidR="004100FA" w:rsidRPr="00A74989">
        <w:rPr>
          <w:rFonts w:ascii="Arial" w:hAnsi="Arial" w:cs="Arial"/>
          <w:color w:val="auto"/>
          <w:sz w:val="20"/>
          <w:szCs w:val="20"/>
        </w:rPr>
        <w:t>he Board is also aware that there are still issues about the availability of t</w:t>
      </w:r>
      <w:r w:rsidR="00C15D89">
        <w:rPr>
          <w:rFonts w:ascii="Arial" w:hAnsi="Arial" w:cs="Arial"/>
          <w:color w:val="auto"/>
          <w:sz w:val="20"/>
          <w:szCs w:val="20"/>
        </w:rPr>
        <w:t>ier 4 beds. Although this is a n</w:t>
      </w:r>
      <w:r w:rsidR="004100FA" w:rsidRPr="00A74989">
        <w:rPr>
          <w:rFonts w:ascii="Arial" w:hAnsi="Arial" w:cs="Arial"/>
          <w:color w:val="auto"/>
          <w:sz w:val="20"/>
          <w:szCs w:val="20"/>
        </w:rPr>
        <w:t>ational issue, work being undertaken through the Doncaster Place Plan, to ensure a robust partnership approach to young people by intervening earlier, is likely to reduce the demand for beds.</w:t>
      </w:r>
    </w:p>
    <w:p w:rsidR="005622E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The Board will seek assurance on the effectiveness of early support for mental health provided through the Consultation and Advice Service and on the impact of the Place Plan. The action plans from the case reviews will be evaluated. The Board will also seek assurance on the impact of work being undertaken to prom</w:t>
      </w:r>
      <w:r w:rsidR="0033305D" w:rsidRPr="00A74989">
        <w:rPr>
          <w:rFonts w:ascii="Arial" w:hAnsi="Arial" w:cs="Arial"/>
          <w:color w:val="auto"/>
          <w:sz w:val="20"/>
          <w:szCs w:val="20"/>
        </w:rPr>
        <w:t>ote resilience in young people.</w:t>
      </w:r>
    </w:p>
    <w:p w:rsidR="0033305D" w:rsidRPr="0033305D" w:rsidRDefault="0033305D" w:rsidP="00235BB0">
      <w:pPr>
        <w:pStyle w:val="Default"/>
        <w:spacing w:line="276" w:lineRule="auto"/>
        <w:ind w:left="0"/>
        <w:rPr>
          <w:rFonts w:ascii="Arial" w:hAnsi="Arial" w:cs="Arial"/>
          <w:sz w:val="20"/>
          <w:szCs w:val="20"/>
        </w:rPr>
      </w:pPr>
    </w:p>
    <w:p w:rsidR="004100FA" w:rsidRPr="008F1DA1" w:rsidRDefault="005F4298" w:rsidP="00235BB0">
      <w:pPr>
        <w:ind w:left="0"/>
        <w:rPr>
          <w:rFonts w:ascii="Arial" w:eastAsiaTheme="minorHAnsi" w:hAnsi="Arial" w:cs="Arial"/>
          <w:b/>
          <w:color w:val="auto"/>
        </w:rPr>
      </w:pPr>
      <w:r w:rsidRPr="00DD3A32">
        <w:rPr>
          <w:rFonts w:ascii="Arial" w:eastAsiaTheme="minorHAnsi" w:hAnsi="Arial" w:cs="Arial"/>
          <w:b/>
          <w:color w:val="auto"/>
        </w:rPr>
        <w:t>4.1.7</w:t>
      </w:r>
      <w:r w:rsidR="006C1C34">
        <w:rPr>
          <w:rFonts w:ascii="Arial" w:eastAsiaTheme="minorHAnsi" w:hAnsi="Arial" w:cs="Arial"/>
          <w:b/>
          <w:color w:val="auto"/>
        </w:rPr>
        <w:t xml:space="preserve"> </w:t>
      </w:r>
      <w:r w:rsidR="00DD3A32">
        <w:rPr>
          <w:rFonts w:ascii="Arial" w:eastAsiaTheme="minorHAnsi" w:hAnsi="Arial" w:cs="Arial"/>
          <w:b/>
          <w:color w:val="auto"/>
        </w:rPr>
        <w:t>-</w:t>
      </w:r>
      <w:r w:rsidR="006C1C34">
        <w:rPr>
          <w:rFonts w:ascii="Arial" w:eastAsiaTheme="minorHAnsi" w:hAnsi="Arial" w:cs="Arial"/>
          <w:b/>
          <w:color w:val="auto"/>
        </w:rPr>
        <w:t xml:space="preserve"> </w:t>
      </w:r>
      <w:r w:rsidR="004100FA" w:rsidRPr="008F1DA1">
        <w:rPr>
          <w:rFonts w:ascii="Arial" w:eastAsiaTheme="minorHAnsi" w:hAnsi="Arial" w:cs="Arial"/>
          <w:b/>
          <w:color w:val="auto"/>
        </w:rPr>
        <w:t>1(g) Signs of Safety model is rolled out across the partnership and the DSCB is provided with evidence to demonstrate the effectiveness of the approach in Doncaster</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The DSCB is supporting the roll-out of Signs of Safety (SoS) across the partnership as a way of improving risk assessment and ensuring a consistent approach to working with vulnerable families. The DSCB Training Manager undert</w:t>
      </w:r>
      <w:r w:rsidR="009D5ADE" w:rsidRPr="00A74989">
        <w:rPr>
          <w:rFonts w:ascii="Arial" w:hAnsi="Arial" w:cs="Arial"/>
          <w:color w:val="auto"/>
          <w:sz w:val="20"/>
          <w:szCs w:val="20"/>
        </w:rPr>
        <w:t>ook</w:t>
      </w:r>
      <w:r w:rsidRPr="00A74989">
        <w:rPr>
          <w:rFonts w:ascii="Arial" w:hAnsi="Arial" w:cs="Arial"/>
          <w:color w:val="auto"/>
          <w:sz w:val="20"/>
          <w:szCs w:val="20"/>
        </w:rPr>
        <w:t xml:space="preserve"> a gap analysis to identify who requires training at what level. This has proved effective ensuring the right people have been trained. The DSCB currently runs regular road shows to raise awareness as well as more in depth courses for those who will regularly use the approach.  Members of the DSCB training pool are now actively involved in the delivery of the SoS training. The training manager and training pool members have developed an in house two day training which is now being rolled out to multi agency partners.</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 xml:space="preserve">  </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There is evidence through file audits that the model is widely used and embedded in practice. It is also being used by the DSCB in its performance reporting to help identify risks and what needs to change.</w:t>
      </w:r>
    </w:p>
    <w:p w:rsidR="008F1DA1" w:rsidRPr="008F1DA1" w:rsidRDefault="008F1DA1" w:rsidP="00235BB0">
      <w:pPr>
        <w:pStyle w:val="Default"/>
        <w:spacing w:line="276" w:lineRule="auto"/>
        <w:ind w:left="0"/>
        <w:rPr>
          <w:rFonts w:ascii="Arial" w:hAnsi="Arial" w:cs="Arial"/>
          <w:sz w:val="20"/>
          <w:szCs w:val="20"/>
        </w:rPr>
      </w:pPr>
    </w:p>
    <w:p w:rsidR="008F1DA1"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Impact and challenges</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 xml:space="preserve">The DSCB multi-agency audits include questions on the use of Signs of Safety and have identified that professionals are increasingly using the model for evaluating risk. The DSCB has undertaken an audit on the implementation of the model. This demonstrated that the model was being effectively used across the partnership. </w:t>
      </w:r>
    </w:p>
    <w:p w:rsidR="008F1DA1" w:rsidRDefault="005F4298" w:rsidP="00235BB0">
      <w:pPr>
        <w:ind w:left="0"/>
        <w:rPr>
          <w:rFonts w:ascii="Arial" w:eastAsiaTheme="minorHAnsi" w:hAnsi="Arial" w:cs="Arial"/>
          <w:b/>
          <w:color w:val="auto"/>
        </w:rPr>
      </w:pPr>
      <w:r>
        <w:rPr>
          <w:rFonts w:ascii="Arial" w:eastAsiaTheme="minorHAnsi" w:hAnsi="Arial" w:cs="Arial"/>
          <w:b/>
          <w:color w:val="auto"/>
        </w:rPr>
        <w:t xml:space="preserve">4.2 </w:t>
      </w:r>
      <w:r w:rsidR="004100FA" w:rsidRPr="008F1DA1">
        <w:rPr>
          <w:rFonts w:ascii="Arial" w:eastAsiaTheme="minorHAnsi" w:hAnsi="Arial" w:cs="Arial"/>
          <w:b/>
          <w:color w:val="auto"/>
        </w:rPr>
        <w:t>Strategic Priority 2: DSCB has a clear understanding of the effectiveness of the safeguarding system in Doncaster and can evidence how this is used to influence the Boards priorities</w:t>
      </w:r>
    </w:p>
    <w:p w:rsidR="00F40451" w:rsidRPr="008F1DA1" w:rsidRDefault="00F40451" w:rsidP="00235BB0">
      <w:pPr>
        <w:ind w:left="0"/>
        <w:rPr>
          <w:rFonts w:ascii="Arial" w:eastAsiaTheme="minorHAnsi" w:hAnsi="Arial" w:cs="Arial"/>
          <w:b/>
          <w:color w:val="auto"/>
        </w:rPr>
      </w:pPr>
    </w:p>
    <w:p w:rsidR="004100FA" w:rsidRPr="008F1DA1" w:rsidRDefault="005F4298" w:rsidP="00235BB0">
      <w:pPr>
        <w:ind w:left="0"/>
        <w:rPr>
          <w:rFonts w:ascii="Arial" w:eastAsiaTheme="minorHAnsi" w:hAnsi="Arial" w:cs="Arial"/>
          <w:b/>
          <w:color w:val="auto"/>
        </w:rPr>
      </w:pPr>
      <w:r w:rsidRPr="00DD3A32">
        <w:rPr>
          <w:rFonts w:ascii="Arial" w:eastAsiaTheme="minorHAnsi" w:hAnsi="Arial" w:cs="Arial"/>
          <w:b/>
          <w:color w:val="auto"/>
        </w:rPr>
        <w:t>4.2.1</w:t>
      </w:r>
      <w:r w:rsidR="006C1C34">
        <w:rPr>
          <w:rFonts w:ascii="Arial" w:eastAsiaTheme="minorHAnsi" w:hAnsi="Arial" w:cs="Arial"/>
          <w:b/>
          <w:color w:val="auto"/>
        </w:rPr>
        <w:t xml:space="preserve"> - </w:t>
      </w:r>
      <w:r w:rsidR="004100FA" w:rsidRPr="008F1DA1">
        <w:rPr>
          <w:rFonts w:ascii="Arial" w:eastAsiaTheme="minorHAnsi" w:hAnsi="Arial" w:cs="Arial"/>
          <w:b/>
          <w:color w:val="auto"/>
        </w:rPr>
        <w:t>2(a) DSCB data set provides the Board with appropriate information to enable it to identify the key safeguarding issues in Doncaster</w:t>
      </w: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lastRenderedPageBreak/>
        <w:t>(OR3, para 149) Ensure that high quality performance data is available and robust analysis occurs to enable the Board to have a good understanding of child protection and safeguarding activities across Doncaster.</w:t>
      </w: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(OR7, para 153) Improve the measurement of the impact of the DSCB work, including ensuring the experience of the child is at the centre of partnership working and monitoring of activities</w:t>
      </w:r>
    </w:p>
    <w:p w:rsidR="00996DB6"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 xml:space="preserve">The DSCB now has a suite of performance reports which enables the Board to be assured of progress on a wide range of performance indicators across the safeguarding agenda. The report is based on the Munro dataset and is made up of a performance outcomes report, </w:t>
      </w:r>
      <w:r w:rsidR="00C15D89">
        <w:rPr>
          <w:rFonts w:ascii="Arial" w:hAnsi="Arial" w:cs="Arial"/>
          <w:color w:val="auto"/>
          <w:sz w:val="20"/>
          <w:szCs w:val="20"/>
        </w:rPr>
        <w:t>child sexual exploitation</w:t>
      </w:r>
      <w:r w:rsidRPr="00A74989">
        <w:rPr>
          <w:rFonts w:ascii="Arial" w:hAnsi="Arial" w:cs="Arial"/>
          <w:color w:val="auto"/>
          <w:sz w:val="20"/>
          <w:szCs w:val="20"/>
        </w:rPr>
        <w:t xml:space="preserve"> performance report and performance data on the effectiveness of the Board. The Quality and Performance group scrutinises the performance reports, develops actions as a result of data analysis and provides the Board with an assurance summary report.</w:t>
      </w:r>
    </w:p>
    <w:p w:rsidR="00996DB6" w:rsidRPr="00A74989" w:rsidRDefault="00996DB6" w:rsidP="00A74989">
      <w:pPr>
        <w:pStyle w:val="Default"/>
        <w:spacing w:line="276" w:lineRule="auto"/>
        <w:ind w:left="0"/>
        <w:jc w:val="both"/>
        <w:rPr>
          <w:rFonts w:ascii="Arial" w:hAnsi="Arial" w:cs="Arial"/>
          <w:color w:val="auto"/>
          <w:sz w:val="20"/>
          <w:szCs w:val="20"/>
        </w:rPr>
      </w:pPr>
    </w:p>
    <w:p w:rsidR="008F1DA1"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In an attempt to streamline processes and reduce duplication, the partnership agreed that the Children and Families Partnership performance report would replace the DSCB performance outcomes report in the suite of reports.</w:t>
      </w:r>
      <w:r w:rsidR="00996DB6" w:rsidRPr="00A74989">
        <w:rPr>
          <w:rFonts w:ascii="Arial" w:hAnsi="Arial" w:cs="Arial"/>
          <w:color w:val="auto"/>
          <w:sz w:val="20"/>
          <w:szCs w:val="20"/>
        </w:rPr>
        <w:t xml:space="preserve"> </w:t>
      </w:r>
      <w:r w:rsidR="00C15D89">
        <w:rPr>
          <w:rFonts w:ascii="Arial" w:hAnsi="Arial" w:cs="Arial"/>
          <w:color w:val="auto"/>
          <w:sz w:val="20"/>
          <w:szCs w:val="20"/>
        </w:rPr>
        <w:t>In Quarter 3, the quality and performance</w:t>
      </w:r>
      <w:r w:rsidRPr="00A74989">
        <w:rPr>
          <w:rFonts w:ascii="Arial" w:hAnsi="Arial" w:cs="Arial"/>
          <w:color w:val="auto"/>
          <w:sz w:val="20"/>
          <w:szCs w:val="20"/>
        </w:rPr>
        <w:t xml:space="preserve"> group received the first of these reports. This is a work in </w:t>
      </w:r>
      <w:r w:rsidR="00C7425A" w:rsidRPr="00A74989">
        <w:rPr>
          <w:rFonts w:ascii="Arial" w:hAnsi="Arial" w:cs="Arial"/>
          <w:color w:val="auto"/>
          <w:sz w:val="20"/>
          <w:szCs w:val="20"/>
        </w:rPr>
        <w:t>progress;</w:t>
      </w:r>
      <w:r w:rsidR="00C15D89">
        <w:rPr>
          <w:rFonts w:ascii="Arial" w:hAnsi="Arial" w:cs="Arial"/>
          <w:color w:val="auto"/>
          <w:sz w:val="20"/>
          <w:szCs w:val="20"/>
        </w:rPr>
        <w:t xml:space="preserve"> the quality and performance</w:t>
      </w:r>
      <w:r w:rsidRPr="00A74989">
        <w:rPr>
          <w:rFonts w:ascii="Arial" w:hAnsi="Arial" w:cs="Arial"/>
          <w:color w:val="auto"/>
          <w:sz w:val="20"/>
          <w:szCs w:val="20"/>
        </w:rPr>
        <w:t xml:space="preserve"> group will review the new reporting formats to ensure they provide sufficient assurance for the Board.</w:t>
      </w:r>
    </w:p>
    <w:p w:rsidR="008F1DA1" w:rsidRPr="008F1DA1" w:rsidRDefault="008F1DA1" w:rsidP="00235BB0">
      <w:pPr>
        <w:pStyle w:val="Default"/>
        <w:spacing w:line="276" w:lineRule="auto"/>
        <w:ind w:left="0"/>
        <w:rPr>
          <w:rFonts w:ascii="Arial" w:hAnsi="Arial" w:cs="Arial"/>
          <w:sz w:val="20"/>
          <w:szCs w:val="20"/>
        </w:rPr>
      </w:pPr>
    </w:p>
    <w:p w:rsidR="008F1DA1"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Impact and Challenges</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 xml:space="preserve">The performance data has been used to inform the work streams of the </w:t>
      </w:r>
      <w:r w:rsidR="00C15D89">
        <w:rPr>
          <w:rFonts w:ascii="Arial" w:hAnsi="Arial" w:cs="Arial"/>
          <w:color w:val="auto"/>
          <w:sz w:val="20"/>
          <w:szCs w:val="20"/>
        </w:rPr>
        <w:t>quality and performance g</w:t>
      </w:r>
      <w:r w:rsidRPr="00A74989">
        <w:rPr>
          <w:rFonts w:ascii="Arial" w:hAnsi="Arial" w:cs="Arial"/>
          <w:color w:val="auto"/>
          <w:sz w:val="20"/>
          <w:szCs w:val="20"/>
        </w:rPr>
        <w:t>roup. For example, the report highlighted concerns about the number of young people being referred to substance misuse services (Project 3) by DBTH. A performance challenge meeting took place to explore the issue more fully. As a result an audit was undertaken by DBTH which demonstrated that most young people who attended the emergency department would not have required a referral to Project 3. Nevertheless, Public Health information suggests that numbers should be higher. Work continues to try and reach agreement on the way forward.</w:t>
      </w:r>
    </w:p>
    <w:p w:rsidR="00996DB6" w:rsidRPr="00A74989" w:rsidRDefault="00996DB6" w:rsidP="00A74989">
      <w:pPr>
        <w:pStyle w:val="Default"/>
        <w:spacing w:line="276" w:lineRule="auto"/>
        <w:ind w:left="0"/>
        <w:jc w:val="both"/>
        <w:rPr>
          <w:rFonts w:ascii="Arial" w:hAnsi="Arial" w:cs="Arial"/>
          <w:color w:val="auto"/>
          <w:sz w:val="20"/>
          <w:szCs w:val="20"/>
        </w:rPr>
      </w:pP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The performance report also identified an increase in the numbers of re-referrals into DCST and a single agency audit was completed to identify the cause and take appropriate action.</w:t>
      </w:r>
    </w:p>
    <w:p w:rsidR="004100FA" w:rsidRPr="008F1DA1" w:rsidRDefault="004100FA" w:rsidP="00235BB0">
      <w:pPr>
        <w:ind w:left="0"/>
        <w:rPr>
          <w:rFonts w:ascii="Arial" w:eastAsiaTheme="minorHAnsi" w:hAnsi="Arial" w:cs="Arial"/>
          <w:color w:val="auto"/>
        </w:rPr>
      </w:pPr>
    </w:p>
    <w:p w:rsidR="004100FA" w:rsidRPr="008F1DA1" w:rsidRDefault="005F4298" w:rsidP="00235BB0">
      <w:pPr>
        <w:ind w:left="0"/>
        <w:rPr>
          <w:rFonts w:ascii="Arial" w:eastAsiaTheme="minorHAnsi" w:hAnsi="Arial" w:cs="Arial"/>
          <w:b/>
          <w:color w:val="auto"/>
        </w:rPr>
      </w:pPr>
      <w:r w:rsidRPr="00DD3A32">
        <w:rPr>
          <w:rFonts w:ascii="Arial" w:eastAsiaTheme="minorHAnsi" w:hAnsi="Arial" w:cs="Arial"/>
          <w:b/>
          <w:color w:val="auto"/>
        </w:rPr>
        <w:t>4.2.2</w:t>
      </w:r>
      <w:r w:rsidR="006C1C34">
        <w:rPr>
          <w:rFonts w:ascii="Arial" w:eastAsiaTheme="minorHAnsi" w:hAnsi="Arial" w:cs="Arial"/>
          <w:b/>
          <w:color w:val="auto"/>
        </w:rPr>
        <w:t xml:space="preserve"> - </w:t>
      </w:r>
      <w:r w:rsidR="004100FA" w:rsidRPr="008F1DA1">
        <w:rPr>
          <w:rFonts w:ascii="Arial" w:eastAsiaTheme="minorHAnsi" w:hAnsi="Arial" w:cs="Arial"/>
          <w:b/>
          <w:color w:val="auto"/>
        </w:rPr>
        <w:t>3(2) DSCB disseminates the lessons from case reviews, audits and complaints to practitioners and can evidence the impact this has had on practice</w:t>
      </w: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(OR4, para 150)  Ensure there is a programme of audits, and re-audits, to identify the strengths in multi-agency practice and where weaknesses are identified these are addressed promptly.</w:t>
      </w: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(OR8, para 154)  Implement a system to evaluate the effectiveness of training delivered and monitor the impact on practitioner’s work.</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 xml:space="preserve">The Case Review Group has met regularly throughout the year and has considered seven cases. In four of these, a Learning Lessons Review was undertaken using the Welsh Methodology. One of these is still ongoing.  The learning from these reviews has been incorporated into the DSCB training, disseminated through learning briefs and through workshops at the DSCB Conferences.  A further two cases have been considered by the Serious Case Review Panel, both of these are awaiting further information before a final decision is made. </w:t>
      </w:r>
    </w:p>
    <w:p w:rsidR="00996DB6" w:rsidRPr="00A74989" w:rsidRDefault="00996DB6" w:rsidP="00A74989">
      <w:pPr>
        <w:pStyle w:val="Default"/>
        <w:spacing w:line="276" w:lineRule="auto"/>
        <w:ind w:left="0"/>
        <w:jc w:val="both"/>
        <w:rPr>
          <w:rFonts w:ascii="Arial" w:hAnsi="Arial" w:cs="Arial"/>
          <w:color w:val="auto"/>
          <w:sz w:val="20"/>
          <w:szCs w:val="20"/>
        </w:rPr>
      </w:pP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 xml:space="preserve">The Board has a programme of multi-agency audits and also receives information from partners on single agency audits. Multi-agency audits have been undertaken on Children in Custody and Secure Accommodation, </w:t>
      </w:r>
      <w:r w:rsidR="00C15D89">
        <w:rPr>
          <w:rFonts w:ascii="Arial" w:hAnsi="Arial" w:cs="Arial"/>
          <w:color w:val="auto"/>
          <w:sz w:val="20"/>
          <w:szCs w:val="20"/>
        </w:rPr>
        <w:t>Signs of Safety, a re-audit of n</w:t>
      </w:r>
      <w:r w:rsidRPr="00A74989">
        <w:rPr>
          <w:rFonts w:ascii="Arial" w:hAnsi="Arial" w:cs="Arial"/>
          <w:color w:val="auto"/>
          <w:sz w:val="20"/>
          <w:szCs w:val="20"/>
        </w:rPr>
        <w:t xml:space="preserve">eglect and a joint audit with the Community Safety Partnership on the effectiveness of MARAC arrangements. The </w:t>
      </w:r>
      <w:r w:rsidR="00C15D89">
        <w:rPr>
          <w:rFonts w:ascii="Arial" w:hAnsi="Arial" w:cs="Arial"/>
          <w:color w:val="auto"/>
          <w:sz w:val="20"/>
          <w:szCs w:val="20"/>
        </w:rPr>
        <w:t>quality and performance</w:t>
      </w:r>
      <w:r w:rsidRPr="00A74989">
        <w:rPr>
          <w:rFonts w:ascii="Arial" w:hAnsi="Arial" w:cs="Arial"/>
          <w:color w:val="auto"/>
          <w:sz w:val="20"/>
          <w:szCs w:val="20"/>
        </w:rPr>
        <w:t xml:space="preserve"> group has received a range of single agency audits from across the partnership.</w:t>
      </w:r>
    </w:p>
    <w:p w:rsidR="00996DB6" w:rsidRPr="008F1DA1" w:rsidRDefault="00996DB6" w:rsidP="00235BB0">
      <w:pPr>
        <w:pStyle w:val="Default"/>
        <w:spacing w:line="276" w:lineRule="auto"/>
        <w:ind w:left="0"/>
        <w:rPr>
          <w:rFonts w:ascii="Arial" w:hAnsi="Arial" w:cs="Arial"/>
          <w:sz w:val="20"/>
          <w:szCs w:val="20"/>
        </w:rPr>
      </w:pP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 xml:space="preserve">The effectiveness of training is measured on a number of levels including numbers trained, evaluations received and impact on practice. The Workforce Development Group has continued to refine its data collection to ensure the number of training places made available is sufficient. This has </w:t>
      </w:r>
      <w:r w:rsidRPr="00A74989">
        <w:rPr>
          <w:rFonts w:ascii="Arial" w:hAnsi="Arial" w:cs="Arial"/>
          <w:color w:val="auto"/>
          <w:sz w:val="20"/>
          <w:szCs w:val="20"/>
        </w:rPr>
        <w:lastRenderedPageBreak/>
        <w:t>been particularly effective in the roll out of Signs of Safety training where a gap analysis has been completed to ensure the training is reaching the right people.</w:t>
      </w:r>
      <w:r w:rsidR="00996DB6" w:rsidRPr="00A74989">
        <w:rPr>
          <w:rFonts w:ascii="Arial" w:hAnsi="Arial" w:cs="Arial"/>
          <w:color w:val="auto"/>
          <w:sz w:val="20"/>
          <w:szCs w:val="20"/>
        </w:rPr>
        <w:t xml:space="preserve"> </w:t>
      </w:r>
      <w:r w:rsidRPr="00A74989">
        <w:rPr>
          <w:rFonts w:ascii="Arial" w:hAnsi="Arial" w:cs="Arial"/>
          <w:color w:val="auto"/>
          <w:sz w:val="20"/>
          <w:szCs w:val="20"/>
        </w:rPr>
        <w:t>A more strategic approach is being taken in relation to safeguarding training, acknowledging the role which single agency training has in ensuring we have a skilled and knowledgeable multi-agency workforce.</w:t>
      </w:r>
    </w:p>
    <w:p w:rsidR="008F1DA1" w:rsidRPr="008F1DA1" w:rsidRDefault="008F1DA1" w:rsidP="00235BB0">
      <w:pPr>
        <w:pStyle w:val="Default"/>
        <w:spacing w:line="276" w:lineRule="auto"/>
        <w:ind w:left="0"/>
        <w:rPr>
          <w:rFonts w:ascii="Arial" w:hAnsi="Arial" w:cs="Arial"/>
          <w:sz w:val="20"/>
          <w:szCs w:val="20"/>
        </w:rPr>
      </w:pP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Impact and Challenges</w:t>
      </w:r>
    </w:p>
    <w:p w:rsidR="004100FA" w:rsidRPr="00A74989" w:rsidRDefault="00C15D89" w:rsidP="00A74989">
      <w:pPr>
        <w:pStyle w:val="Default"/>
        <w:spacing w:line="276" w:lineRule="auto"/>
        <w:ind w:left="0"/>
        <w:jc w:val="both"/>
        <w:rPr>
          <w:rFonts w:ascii="Arial" w:hAnsi="Arial" w:cs="Arial"/>
          <w:color w:val="auto"/>
          <w:sz w:val="20"/>
          <w:szCs w:val="20"/>
        </w:rPr>
      </w:pPr>
      <w:r>
        <w:rPr>
          <w:rFonts w:ascii="Arial" w:hAnsi="Arial" w:cs="Arial"/>
          <w:color w:val="auto"/>
          <w:sz w:val="20"/>
          <w:szCs w:val="20"/>
        </w:rPr>
        <w:t>Actions from</w:t>
      </w:r>
      <w:r w:rsidR="004100FA" w:rsidRPr="00A74989">
        <w:rPr>
          <w:rFonts w:ascii="Arial" w:hAnsi="Arial" w:cs="Arial"/>
          <w:color w:val="auto"/>
          <w:sz w:val="20"/>
          <w:szCs w:val="20"/>
        </w:rPr>
        <w:t xml:space="preserve"> case reviews have included changes in or development of new procedures and guidance such as the development of multi-agency Child in Need procedures and good practice guidance for children in secure accommodation. Audits are being undertaken to evaluate the impact of changes, such as the improved process for ensuring GPs are notified where a child becomes the subject of CIN or Early Help.</w:t>
      </w:r>
    </w:p>
    <w:p w:rsidR="00996DB6" w:rsidRPr="00A74989" w:rsidRDefault="00996DB6" w:rsidP="00A74989">
      <w:pPr>
        <w:pStyle w:val="Default"/>
        <w:spacing w:line="276" w:lineRule="auto"/>
        <w:ind w:left="0"/>
        <w:jc w:val="both"/>
        <w:rPr>
          <w:rFonts w:ascii="Arial" w:hAnsi="Arial" w:cs="Arial"/>
          <w:color w:val="auto"/>
          <w:sz w:val="20"/>
          <w:szCs w:val="20"/>
        </w:rPr>
      </w:pPr>
    </w:p>
    <w:p w:rsidR="00996DB6"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The Board has not always disseminated lessons in a timely way and this is an area which needs to be improved to ensure that there is greater impact of the work.</w:t>
      </w:r>
      <w:r w:rsidR="00996DB6" w:rsidRPr="00A74989">
        <w:rPr>
          <w:rFonts w:ascii="Arial" w:hAnsi="Arial" w:cs="Arial"/>
          <w:color w:val="auto"/>
          <w:sz w:val="20"/>
          <w:szCs w:val="20"/>
        </w:rPr>
        <w:t xml:space="preserve"> The Business Unit has now developed a ‘2 minute’ briefing’ format which enables lessons to be disseminated quickly across the partnership. These have been positively received by practitioners.</w:t>
      </w:r>
    </w:p>
    <w:p w:rsidR="00996DB6" w:rsidRPr="00A74989" w:rsidRDefault="00996DB6" w:rsidP="00A74989">
      <w:pPr>
        <w:pStyle w:val="Default"/>
        <w:spacing w:line="276" w:lineRule="auto"/>
        <w:ind w:left="0"/>
        <w:jc w:val="both"/>
        <w:rPr>
          <w:rFonts w:ascii="Arial" w:hAnsi="Arial" w:cs="Arial"/>
          <w:color w:val="auto"/>
          <w:sz w:val="20"/>
          <w:szCs w:val="20"/>
        </w:rPr>
      </w:pP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Through its gap analysis the Workforce Development Group has effectively embedded Signs of Safety training across the partnership. This model is now being repeated in relation to the Neglect Toolkit.</w:t>
      </w:r>
    </w:p>
    <w:p w:rsidR="004100FA" w:rsidRPr="008F1DA1" w:rsidRDefault="004100FA" w:rsidP="00235BB0">
      <w:pPr>
        <w:ind w:left="0"/>
        <w:rPr>
          <w:rFonts w:ascii="Arial" w:eastAsiaTheme="minorHAnsi" w:hAnsi="Arial" w:cs="Arial"/>
          <w:color w:val="auto"/>
        </w:rPr>
      </w:pPr>
    </w:p>
    <w:p w:rsidR="004100FA" w:rsidRPr="008F1DA1" w:rsidRDefault="005F4298" w:rsidP="00235BB0">
      <w:pPr>
        <w:ind w:left="0"/>
        <w:rPr>
          <w:rFonts w:ascii="Arial" w:eastAsiaTheme="minorHAnsi" w:hAnsi="Arial" w:cs="Arial"/>
          <w:b/>
          <w:color w:val="auto"/>
        </w:rPr>
      </w:pPr>
      <w:r w:rsidRPr="00DD3A32">
        <w:rPr>
          <w:rFonts w:ascii="Arial" w:eastAsiaTheme="minorHAnsi" w:hAnsi="Arial" w:cs="Arial"/>
          <w:b/>
          <w:color w:val="auto"/>
        </w:rPr>
        <w:t>4.2.3</w:t>
      </w:r>
      <w:r w:rsidR="006C1C34">
        <w:rPr>
          <w:rFonts w:ascii="Arial" w:eastAsiaTheme="minorHAnsi" w:hAnsi="Arial" w:cs="Arial"/>
          <w:b/>
          <w:color w:val="auto"/>
        </w:rPr>
        <w:t xml:space="preserve"> - </w:t>
      </w:r>
      <w:r w:rsidR="004100FA" w:rsidRPr="008F1DA1">
        <w:rPr>
          <w:rFonts w:ascii="Arial" w:eastAsiaTheme="minorHAnsi" w:hAnsi="Arial" w:cs="Arial"/>
          <w:b/>
          <w:color w:val="auto"/>
        </w:rPr>
        <w:t>2(c) DSCB members have an understanding of the issues affecting front-line practitioners and can evidence how this has influenced the development of services</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The DSCB holds a quarterly Practitioner Forum which enables a direct line between the Performance Accountability Board (PAB) and frontline practitioners. This is facilitated through the attendance of the Independent DSCB Chair at both meetings. Key topics from PAB are also discussed at the Practitioner Forum and the discussion is used to influence the development of services. The forum has covered topics such as barriers to early help, help for young people who self-harm, the new Child in Need Procedures, Criminal Exploitation and learning from case reviews.</w:t>
      </w:r>
    </w:p>
    <w:p w:rsidR="00996DB6" w:rsidRPr="00A74989" w:rsidRDefault="00996DB6" w:rsidP="00A74989">
      <w:pPr>
        <w:pStyle w:val="Default"/>
        <w:spacing w:line="276" w:lineRule="auto"/>
        <w:ind w:left="0"/>
        <w:jc w:val="both"/>
        <w:rPr>
          <w:rFonts w:ascii="Arial" w:hAnsi="Arial" w:cs="Arial"/>
          <w:color w:val="auto"/>
          <w:sz w:val="20"/>
          <w:szCs w:val="20"/>
        </w:rPr>
      </w:pP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The views of practitioners are also sought in the DSCB multi-agency audits and through the practitioner groups established when a learning lessons review is undertaken.</w:t>
      </w:r>
    </w:p>
    <w:p w:rsidR="008F1DA1" w:rsidRPr="008F1DA1" w:rsidRDefault="008F1DA1" w:rsidP="00235BB0">
      <w:pPr>
        <w:pStyle w:val="Default"/>
        <w:spacing w:line="276" w:lineRule="auto"/>
        <w:ind w:left="0"/>
        <w:rPr>
          <w:rFonts w:ascii="Arial" w:hAnsi="Arial" w:cs="Arial"/>
          <w:sz w:val="20"/>
          <w:szCs w:val="20"/>
        </w:rPr>
      </w:pP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Impact and Challenges</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The work of the Practitioner Forum has been an effective mechanism in helping the PAB understand the operational safeguarding system. The DSCB needs to ensure that feedback from practitioners is incorporated into the communications plan under the new safeguarding arrangements.</w:t>
      </w:r>
    </w:p>
    <w:p w:rsidR="004100FA" w:rsidRPr="008F1DA1" w:rsidRDefault="004100FA" w:rsidP="00235BB0">
      <w:pPr>
        <w:ind w:left="0"/>
        <w:rPr>
          <w:rFonts w:ascii="Arial" w:eastAsiaTheme="minorHAnsi" w:hAnsi="Arial" w:cs="Arial"/>
          <w:color w:val="auto"/>
        </w:rPr>
      </w:pPr>
    </w:p>
    <w:p w:rsidR="004100FA" w:rsidRDefault="005F4298" w:rsidP="00235BB0">
      <w:pPr>
        <w:ind w:left="0"/>
        <w:rPr>
          <w:rFonts w:ascii="Arial" w:eastAsiaTheme="minorHAnsi" w:hAnsi="Arial" w:cs="Arial"/>
          <w:b/>
          <w:color w:val="auto"/>
        </w:rPr>
      </w:pPr>
      <w:r>
        <w:rPr>
          <w:rFonts w:ascii="Arial" w:eastAsiaTheme="minorHAnsi" w:hAnsi="Arial" w:cs="Arial"/>
          <w:b/>
          <w:color w:val="auto"/>
        </w:rPr>
        <w:t xml:space="preserve">4.3 </w:t>
      </w:r>
      <w:r w:rsidR="004100FA" w:rsidRPr="008F1DA1">
        <w:rPr>
          <w:rFonts w:ascii="Arial" w:eastAsiaTheme="minorHAnsi" w:hAnsi="Arial" w:cs="Arial"/>
          <w:b/>
          <w:color w:val="auto"/>
        </w:rPr>
        <w:t>Strategic priority 3: DSCB communicates effectively to ensure that the work of the Board is well publicised, that learning is disseminated and that the voice of children, young people, practitioners and the wider community (including minority groups and faith groups)  are able to influence the Board’s work.</w:t>
      </w:r>
    </w:p>
    <w:p w:rsidR="00F40451" w:rsidRPr="008F1DA1" w:rsidRDefault="00F40451" w:rsidP="00235BB0">
      <w:pPr>
        <w:ind w:left="0"/>
        <w:rPr>
          <w:rFonts w:ascii="Arial" w:eastAsiaTheme="minorHAnsi" w:hAnsi="Arial" w:cs="Arial"/>
          <w:b/>
          <w:color w:val="auto"/>
        </w:rPr>
      </w:pPr>
    </w:p>
    <w:p w:rsidR="004100FA" w:rsidRPr="008F1DA1" w:rsidRDefault="005F4298" w:rsidP="00235BB0">
      <w:pPr>
        <w:ind w:left="0"/>
        <w:rPr>
          <w:rFonts w:ascii="Arial" w:eastAsiaTheme="minorHAnsi" w:hAnsi="Arial" w:cs="Arial"/>
          <w:b/>
          <w:color w:val="auto"/>
        </w:rPr>
      </w:pPr>
      <w:r w:rsidRPr="00DD3A32">
        <w:rPr>
          <w:rFonts w:ascii="Arial" w:eastAsiaTheme="minorHAnsi" w:hAnsi="Arial" w:cs="Arial"/>
          <w:b/>
          <w:color w:val="auto"/>
        </w:rPr>
        <w:t>4.3.1</w:t>
      </w:r>
      <w:r w:rsidR="006C1C34">
        <w:rPr>
          <w:rFonts w:ascii="Arial" w:eastAsiaTheme="minorHAnsi" w:hAnsi="Arial" w:cs="Arial"/>
          <w:b/>
          <w:color w:val="auto"/>
        </w:rPr>
        <w:t xml:space="preserve"> - </w:t>
      </w:r>
      <w:r w:rsidR="004100FA" w:rsidRPr="00DD3A32">
        <w:rPr>
          <w:rFonts w:ascii="Arial" w:eastAsiaTheme="minorHAnsi" w:hAnsi="Arial" w:cs="Arial"/>
          <w:b/>
          <w:color w:val="auto"/>
        </w:rPr>
        <w:t>3(a)</w:t>
      </w:r>
      <w:r w:rsidR="004100FA" w:rsidRPr="008F1DA1">
        <w:rPr>
          <w:rFonts w:ascii="Arial" w:eastAsiaTheme="minorHAnsi" w:hAnsi="Arial" w:cs="Arial"/>
          <w:b/>
          <w:color w:val="auto"/>
        </w:rPr>
        <w:t xml:space="preserve"> Ensure the effective implementation of the communications strategy by the sub-groups, clearly identify what key messages will be shared with whom a</w:t>
      </w:r>
      <w:r w:rsidR="0033305D">
        <w:rPr>
          <w:rFonts w:ascii="Arial" w:eastAsiaTheme="minorHAnsi" w:hAnsi="Arial" w:cs="Arial"/>
          <w:b/>
          <w:color w:val="auto"/>
        </w:rPr>
        <w:t>nd that the impact is evaluated</w:t>
      </w: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 xml:space="preserve"> (OR9, para 155)</w:t>
      </w:r>
      <w:r w:rsidRPr="008F1DA1">
        <w:rPr>
          <w:rFonts w:ascii="Arial" w:eastAsiaTheme="minorHAnsi" w:hAnsi="Arial" w:cs="Arial"/>
          <w:color w:val="auto"/>
        </w:rPr>
        <w:t xml:space="preserve"> </w:t>
      </w:r>
      <w:r w:rsidRPr="008F1DA1">
        <w:rPr>
          <w:rFonts w:ascii="Arial" w:eastAsiaTheme="minorHAnsi" w:hAnsi="Arial" w:cs="Arial"/>
          <w:b/>
          <w:color w:val="auto"/>
        </w:rPr>
        <w:t>Develop a communication strategy for the Board to ensure that the work of the Board is well publicised and that the learning identified through the Board’s scrutiny and review functions is disseminated across the children’s services workforce and the communities in Doncaster</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 xml:space="preserve">The DSCB has a communications strategy which indicates how information will be disseminated cross the partnership. In order for each sub-group to be aware of what communications need to be </w:t>
      </w:r>
      <w:r w:rsidRPr="00A74989">
        <w:rPr>
          <w:rFonts w:ascii="Arial" w:hAnsi="Arial" w:cs="Arial"/>
          <w:color w:val="auto"/>
          <w:sz w:val="20"/>
          <w:szCs w:val="20"/>
        </w:rPr>
        <w:lastRenderedPageBreak/>
        <w:t xml:space="preserve">shared this is a standing item on all the sub-groups agendas. Any communications are posted on the Boards website, sent out through the DSCB mailing lists, emailed to all Board and sub-group members for dissemination in their own agency. This method of communication is still being embedded but appears to be effective. </w:t>
      </w:r>
    </w:p>
    <w:p w:rsidR="00996DB6" w:rsidRPr="00A74989" w:rsidRDefault="00996DB6" w:rsidP="00A74989">
      <w:pPr>
        <w:pStyle w:val="Default"/>
        <w:spacing w:line="276" w:lineRule="auto"/>
        <w:ind w:left="0"/>
        <w:jc w:val="both"/>
        <w:rPr>
          <w:rFonts w:ascii="Arial" w:hAnsi="Arial" w:cs="Arial"/>
          <w:color w:val="auto"/>
          <w:sz w:val="20"/>
          <w:szCs w:val="20"/>
        </w:rPr>
      </w:pP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 xml:space="preserve">The Board held a Safeguarding Fortnight in October 2017, which was in collaboration with the Safeguarding Adult Board. All partners contributed to this, a range of activities took place across the borough highlighting some of the Boards key messages such as neglect and safer sleeping. </w:t>
      </w:r>
    </w:p>
    <w:p w:rsidR="00996DB6" w:rsidRPr="00A74989" w:rsidRDefault="00996DB6" w:rsidP="00A74989">
      <w:pPr>
        <w:pStyle w:val="Default"/>
        <w:spacing w:line="276" w:lineRule="auto"/>
        <w:ind w:left="0"/>
        <w:jc w:val="both"/>
        <w:rPr>
          <w:rFonts w:ascii="Arial" w:hAnsi="Arial" w:cs="Arial"/>
          <w:color w:val="auto"/>
          <w:sz w:val="20"/>
          <w:szCs w:val="20"/>
        </w:rPr>
      </w:pPr>
    </w:p>
    <w:p w:rsidR="008F1DA1"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Recently</w:t>
      </w:r>
      <w:r w:rsidR="00C15D89">
        <w:rPr>
          <w:rFonts w:ascii="Arial" w:hAnsi="Arial" w:cs="Arial"/>
          <w:color w:val="auto"/>
          <w:sz w:val="20"/>
          <w:szCs w:val="20"/>
        </w:rPr>
        <w:t xml:space="preserve"> </w:t>
      </w:r>
      <w:r w:rsidR="00C15D89" w:rsidRPr="00C15D89">
        <w:rPr>
          <w:rFonts w:ascii="Arial" w:hAnsi="Arial" w:cs="Arial"/>
          <w:color w:val="FF0000"/>
          <w:sz w:val="20"/>
          <w:szCs w:val="20"/>
        </w:rPr>
        <w:t>**</w:t>
      </w:r>
      <w:r w:rsidRPr="00C15D89">
        <w:rPr>
          <w:rFonts w:ascii="Arial" w:hAnsi="Arial" w:cs="Arial"/>
          <w:color w:val="FF0000"/>
          <w:sz w:val="20"/>
          <w:szCs w:val="20"/>
        </w:rPr>
        <w:t xml:space="preserve"> </w:t>
      </w:r>
      <w:r w:rsidRPr="00A74989">
        <w:rPr>
          <w:rFonts w:ascii="Arial" w:hAnsi="Arial" w:cs="Arial"/>
          <w:color w:val="auto"/>
          <w:sz w:val="20"/>
          <w:szCs w:val="20"/>
        </w:rPr>
        <w:t>the Board promoted the Lullaby Trusts Safer Sleeping week by purchasing publicity materials which were distributed across the partnership and by holding its own media campaign through its website, Facebook page and twitter.</w:t>
      </w:r>
    </w:p>
    <w:p w:rsidR="00996DB6" w:rsidRPr="00A74989" w:rsidRDefault="00996DB6" w:rsidP="00A74989">
      <w:pPr>
        <w:pStyle w:val="Default"/>
        <w:spacing w:line="276" w:lineRule="auto"/>
        <w:ind w:left="0"/>
        <w:jc w:val="both"/>
        <w:rPr>
          <w:rFonts w:ascii="Arial" w:hAnsi="Arial" w:cs="Arial"/>
          <w:color w:val="auto"/>
          <w:sz w:val="20"/>
          <w:szCs w:val="20"/>
        </w:rPr>
      </w:pP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 xml:space="preserve">The DSCB communications is carried out by the business unit. It does not have any trained communications or marketing officers and develops its own communications. Last year the Board was provided with a new website but this has not proved very effective: it is hard to navigate, does not have the facility for a private Board member area and although a great deal of information is stored on the website; this is often lost due to unclear signposting. Attempts have been made by the Business Unit to improve the website but due to its inflexibility little improvement can be achieved. </w:t>
      </w:r>
      <w:r w:rsidR="00996DB6" w:rsidRPr="00A74989">
        <w:rPr>
          <w:rFonts w:ascii="Arial" w:hAnsi="Arial" w:cs="Arial"/>
          <w:color w:val="auto"/>
          <w:sz w:val="20"/>
          <w:szCs w:val="20"/>
        </w:rPr>
        <w:t>The Board has now agreed that it will purchase a new website to have greater flexibility, functionality and impact.</w:t>
      </w:r>
    </w:p>
    <w:p w:rsidR="00996DB6" w:rsidRPr="00A74989" w:rsidRDefault="00996DB6" w:rsidP="00A74989">
      <w:pPr>
        <w:pStyle w:val="Default"/>
        <w:spacing w:line="276" w:lineRule="auto"/>
        <w:ind w:left="0"/>
        <w:jc w:val="both"/>
        <w:rPr>
          <w:rFonts w:ascii="Arial" w:hAnsi="Arial" w:cs="Arial"/>
          <w:color w:val="auto"/>
          <w:sz w:val="20"/>
          <w:szCs w:val="20"/>
        </w:rPr>
      </w:pP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 xml:space="preserve">The Business Unit keeps a mailing list of 3000 </w:t>
      </w:r>
      <w:r w:rsidR="00C15D89">
        <w:rPr>
          <w:rFonts w:ascii="Arial" w:hAnsi="Arial" w:cs="Arial"/>
          <w:color w:val="auto"/>
          <w:sz w:val="20"/>
          <w:szCs w:val="20"/>
        </w:rPr>
        <w:t>professionals across the partnership</w:t>
      </w:r>
      <w:r w:rsidRPr="00A74989">
        <w:rPr>
          <w:rFonts w:ascii="Arial" w:hAnsi="Arial" w:cs="Arial"/>
          <w:color w:val="auto"/>
          <w:sz w:val="20"/>
          <w:szCs w:val="20"/>
        </w:rPr>
        <w:t xml:space="preserve"> which it shares communications </w:t>
      </w:r>
      <w:r w:rsidR="006771B8" w:rsidRPr="00A74989">
        <w:rPr>
          <w:rFonts w:ascii="Arial" w:hAnsi="Arial" w:cs="Arial"/>
          <w:color w:val="auto"/>
          <w:sz w:val="20"/>
          <w:szCs w:val="20"/>
        </w:rPr>
        <w:t>with;</w:t>
      </w:r>
      <w:r w:rsidRPr="00A74989">
        <w:rPr>
          <w:rFonts w:ascii="Arial" w:hAnsi="Arial" w:cs="Arial"/>
          <w:color w:val="auto"/>
          <w:sz w:val="20"/>
          <w:szCs w:val="20"/>
        </w:rPr>
        <w:t xml:space="preserve"> </w:t>
      </w:r>
      <w:r w:rsidR="00D33DA6" w:rsidRPr="00A74989">
        <w:rPr>
          <w:rFonts w:ascii="Arial" w:hAnsi="Arial" w:cs="Arial"/>
          <w:color w:val="auto"/>
          <w:sz w:val="20"/>
          <w:szCs w:val="20"/>
        </w:rPr>
        <w:t>an</w:t>
      </w:r>
      <w:r w:rsidRPr="00A74989">
        <w:rPr>
          <w:rFonts w:ascii="Arial" w:hAnsi="Arial" w:cs="Arial"/>
          <w:color w:val="auto"/>
          <w:sz w:val="20"/>
          <w:szCs w:val="20"/>
        </w:rPr>
        <w:t xml:space="preserve"> evaluation of impact has yet been undertaken. </w:t>
      </w:r>
    </w:p>
    <w:p w:rsidR="004100FA" w:rsidRPr="008F1DA1" w:rsidRDefault="004100FA" w:rsidP="00235BB0">
      <w:pPr>
        <w:ind w:left="0"/>
        <w:rPr>
          <w:rFonts w:ascii="Arial" w:eastAsiaTheme="minorHAnsi" w:hAnsi="Arial" w:cs="Arial"/>
          <w:color w:val="auto"/>
        </w:rPr>
      </w:pPr>
    </w:p>
    <w:p w:rsidR="004100FA" w:rsidRPr="008F1DA1" w:rsidRDefault="005F4298" w:rsidP="00235BB0">
      <w:pPr>
        <w:ind w:left="0"/>
        <w:rPr>
          <w:rFonts w:ascii="Arial" w:eastAsiaTheme="minorHAnsi" w:hAnsi="Arial" w:cs="Arial"/>
          <w:b/>
          <w:color w:val="auto"/>
        </w:rPr>
      </w:pPr>
      <w:r w:rsidRPr="006C1C34">
        <w:rPr>
          <w:rFonts w:ascii="Arial" w:eastAsiaTheme="minorHAnsi" w:hAnsi="Arial" w:cs="Arial"/>
          <w:b/>
          <w:color w:val="auto"/>
        </w:rPr>
        <w:t>4.3.2</w:t>
      </w:r>
      <w:r w:rsidR="006C1C34">
        <w:rPr>
          <w:rFonts w:ascii="Arial" w:eastAsiaTheme="minorHAnsi" w:hAnsi="Arial" w:cs="Arial"/>
          <w:b/>
          <w:color w:val="auto"/>
        </w:rPr>
        <w:t xml:space="preserve"> </w:t>
      </w:r>
      <w:r w:rsidR="006C1C34" w:rsidRPr="006C1C34">
        <w:rPr>
          <w:rFonts w:ascii="Arial" w:eastAsiaTheme="minorHAnsi" w:hAnsi="Arial" w:cs="Arial"/>
          <w:b/>
          <w:color w:val="auto"/>
        </w:rPr>
        <w:t>-</w:t>
      </w:r>
      <w:r w:rsidR="006C1C34">
        <w:rPr>
          <w:rFonts w:ascii="Arial" w:eastAsiaTheme="minorHAnsi" w:hAnsi="Arial" w:cs="Arial"/>
          <w:b/>
          <w:color w:val="auto"/>
        </w:rPr>
        <w:t xml:space="preserve"> </w:t>
      </w:r>
      <w:r w:rsidR="004100FA" w:rsidRPr="008F1DA1">
        <w:rPr>
          <w:rFonts w:ascii="Arial" w:eastAsiaTheme="minorHAnsi" w:hAnsi="Arial" w:cs="Arial"/>
          <w:b/>
          <w:color w:val="auto"/>
        </w:rPr>
        <w:t>3(b) Ensure partners demonstrate how they are communicating with children and young people and how this influences service provision</w:t>
      </w: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color w:val="auto"/>
        </w:rPr>
        <w:t xml:space="preserve"> </w:t>
      </w:r>
      <w:r w:rsidRPr="008F1DA1">
        <w:rPr>
          <w:rFonts w:ascii="Arial" w:eastAsiaTheme="minorHAnsi" w:hAnsi="Arial" w:cs="Arial"/>
          <w:b/>
          <w:color w:val="auto"/>
        </w:rPr>
        <w:t>(OR7) Improve the measurement of the impact of the DSCB work, including ensuring the experience of the child is at the centre of partnership working and monitoring of activities. (See also OR9 above)</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 xml:space="preserve">The Board has ensured that children’s views are included in audit activity and through case reviews. This has </w:t>
      </w:r>
      <w:r w:rsidR="00C15D89">
        <w:rPr>
          <w:rFonts w:ascii="Arial" w:hAnsi="Arial" w:cs="Arial"/>
          <w:color w:val="auto"/>
          <w:sz w:val="20"/>
          <w:szCs w:val="20"/>
        </w:rPr>
        <w:t xml:space="preserve">only been </w:t>
      </w:r>
      <w:r w:rsidRPr="00A74989">
        <w:rPr>
          <w:rFonts w:ascii="Arial" w:hAnsi="Arial" w:cs="Arial"/>
          <w:color w:val="auto"/>
          <w:sz w:val="20"/>
          <w:szCs w:val="20"/>
        </w:rPr>
        <w:t>partially successful as young people are often reluctant to contribute to such work.</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The Board provided a</w:t>
      </w:r>
      <w:r w:rsidR="00C15D89">
        <w:rPr>
          <w:rFonts w:ascii="Arial" w:hAnsi="Arial" w:cs="Arial"/>
          <w:color w:val="auto"/>
          <w:sz w:val="20"/>
          <w:szCs w:val="20"/>
        </w:rPr>
        <w:t xml:space="preserve"> young person’s version of the annual r</w:t>
      </w:r>
      <w:r w:rsidRPr="00A74989">
        <w:rPr>
          <w:rFonts w:ascii="Arial" w:hAnsi="Arial" w:cs="Arial"/>
          <w:color w:val="auto"/>
          <w:sz w:val="20"/>
          <w:szCs w:val="20"/>
        </w:rPr>
        <w:t xml:space="preserve">eport which is available on the DSCB website. Young People provided a session at the Autumn Conference focussing on a contemporary view of mental health. The </w:t>
      </w:r>
      <w:r w:rsidR="00C15D89">
        <w:rPr>
          <w:rFonts w:ascii="Arial" w:hAnsi="Arial" w:cs="Arial"/>
          <w:color w:val="auto"/>
          <w:sz w:val="20"/>
          <w:szCs w:val="20"/>
        </w:rPr>
        <w:t>child sexual exploitation t</w:t>
      </w:r>
      <w:r w:rsidRPr="00A74989">
        <w:rPr>
          <w:rFonts w:ascii="Arial" w:hAnsi="Arial" w:cs="Arial"/>
          <w:color w:val="auto"/>
          <w:sz w:val="20"/>
          <w:szCs w:val="20"/>
        </w:rPr>
        <w:t>eam engage well with schools around issues of sexual health and the safeguarding fortnight targeted many of its events in schools.</w:t>
      </w:r>
    </w:p>
    <w:p w:rsidR="00D33DA6" w:rsidRPr="00A74989" w:rsidRDefault="00D33DA6" w:rsidP="00A74989">
      <w:pPr>
        <w:pStyle w:val="Default"/>
        <w:spacing w:line="276" w:lineRule="auto"/>
        <w:ind w:left="0"/>
        <w:jc w:val="both"/>
        <w:rPr>
          <w:rFonts w:ascii="Arial" w:hAnsi="Arial" w:cs="Arial"/>
          <w:color w:val="auto"/>
          <w:sz w:val="20"/>
          <w:szCs w:val="20"/>
        </w:rPr>
      </w:pPr>
    </w:p>
    <w:p w:rsidR="00D33DA6"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The partnership is in the process of developing a Young Advisors group. DSCB representatives are contributing to this so that in future the Young Advisors will also provide the voice of young people to the DSCB.</w:t>
      </w:r>
      <w:r w:rsidR="00D33DA6" w:rsidRPr="00A74989">
        <w:rPr>
          <w:rFonts w:ascii="Arial" w:hAnsi="Arial" w:cs="Arial"/>
          <w:color w:val="auto"/>
          <w:sz w:val="20"/>
          <w:szCs w:val="20"/>
        </w:rPr>
        <w:t xml:space="preserve"> Partners provided assurance through their S</w:t>
      </w:r>
      <w:r w:rsidR="00C15D89">
        <w:rPr>
          <w:rFonts w:ascii="Arial" w:hAnsi="Arial" w:cs="Arial"/>
          <w:color w:val="auto"/>
          <w:sz w:val="20"/>
          <w:szCs w:val="20"/>
        </w:rPr>
        <w:t xml:space="preserve">ection </w:t>
      </w:r>
      <w:r w:rsidR="00D33DA6" w:rsidRPr="00A74989">
        <w:rPr>
          <w:rFonts w:ascii="Arial" w:hAnsi="Arial" w:cs="Arial"/>
          <w:color w:val="auto"/>
          <w:sz w:val="20"/>
          <w:szCs w:val="20"/>
        </w:rPr>
        <w:t xml:space="preserve">11 returns stating how they incorporate the voice of children in the development of services. </w:t>
      </w:r>
    </w:p>
    <w:p w:rsidR="005622EA" w:rsidRPr="008F1DA1" w:rsidRDefault="005622EA" w:rsidP="00235BB0">
      <w:pPr>
        <w:pStyle w:val="Default"/>
        <w:spacing w:line="276" w:lineRule="auto"/>
        <w:ind w:left="0"/>
        <w:rPr>
          <w:rFonts w:ascii="Arial" w:hAnsi="Arial" w:cs="Arial"/>
          <w:sz w:val="20"/>
          <w:szCs w:val="20"/>
        </w:rPr>
      </w:pP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Impact and Challenges</w:t>
      </w:r>
    </w:p>
    <w:p w:rsidR="00D33DA6"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 xml:space="preserve">An area for development will be to improve the collation of young people’s views where an audit or case review has taken place. </w:t>
      </w:r>
    </w:p>
    <w:p w:rsidR="00D33DA6" w:rsidRPr="00A74989" w:rsidRDefault="00D33DA6" w:rsidP="00A74989">
      <w:pPr>
        <w:pStyle w:val="Default"/>
        <w:spacing w:line="276" w:lineRule="auto"/>
        <w:ind w:left="0"/>
        <w:jc w:val="both"/>
        <w:rPr>
          <w:rFonts w:ascii="Arial" w:hAnsi="Arial" w:cs="Arial"/>
          <w:color w:val="auto"/>
          <w:sz w:val="20"/>
          <w:szCs w:val="20"/>
        </w:rPr>
      </w:pP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The DSCB challenged Public Health regarding the provision of health carousels in schools with the effect that these continued albeit in the short term. It is expected however that schools will book in sessions themselves and there is a concern that this is patchy. The DSCB will be seeking further assurance to ensure this valuable information source for young people continues.</w:t>
      </w:r>
    </w:p>
    <w:p w:rsidR="005622EA" w:rsidRPr="008F1DA1" w:rsidRDefault="005622EA" w:rsidP="00235BB0">
      <w:pPr>
        <w:ind w:left="0"/>
        <w:rPr>
          <w:rFonts w:ascii="Arial" w:eastAsiaTheme="minorHAnsi" w:hAnsi="Arial" w:cs="Arial"/>
          <w:color w:val="auto"/>
        </w:rPr>
      </w:pPr>
    </w:p>
    <w:p w:rsidR="004100FA" w:rsidRPr="008F1DA1" w:rsidRDefault="005F4298" w:rsidP="00235BB0">
      <w:pPr>
        <w:ind w:left="0"/>
        <w:rPr>
          <w:rFonts w:ascii="Arial" w:eastAsiaTheme="minorHAnsi" w:hAnsi="Arial" w:cs="Arial"/>
          <w:b/>
          <w:color w:val="auto"/>
        </w:rPr>
      </w:pPr>
      <w:r w:rsidRPr="006C1C34">
        <w:rPr>
          <w:rFonts w:ascii="Arial" w:eastAsiaTheme="minorHAnsi" w:hAnsi="Arial" w:cs="Arial"/>
          <w:b/>
          <w:color w:val="auto"/>
        </w:rPr>
        <w:lastRenderedPageBreak/>
        <w:t>4.3.3</w:t>
      </w:r>
      <w:r w:rsidR="006C1C34">
        <w:rPr>
          <w:rFonts w:ascii="Arial" w:eastAsiaTheme="minorHAnsi" w:hAnsi="Arial" w:cs="Arial"/>
          <w:b/>
          <w:color w:val="auto"/>
        </w:rPr>
        <w:t xml:space="preserve"> </w:t>
      </w:r>
      <w:r w:rsidR="006C1C34" w:rsidRPr="006C1C34">
        <w:rPr>
          <w:rFonts w:ascii="Arial" w:eastAsiaTheme="minorHAnsi" w:hAnsi="Arial" w:cs="Arial"/>
          <w:b/>
          <w:color w:val="auto"/>
        </w:rPr>
        <w:t>-</w:t>
      </w:r>
      <w:r w:rsidR="006C1C34">
        <w:rPr>
          <w:rFonts w:ascii="Arial" w:eastAsiaTheme="minorHAnsi" w:hAnsi="Arial" w:cs="Arial"/>
          <w:b/>
          <w:color w:val="auto"/>
        </w:rPr>
        <w:t xml:space="preserve"> 3</w:t>
      </w:r>
      <w:r w:rsidR="004100FA" w:rsidRPr="006C1C34">
        <w:rPr>
          <w:rFonts w:ascii="Arial" w:eastAsiaTheme="minorHAnsi" w:hAnsi="Arial" w:cs="Arial"/>
          <w:b/>
          <w:color w:val="auto"/>
        </w:rPr>
        <w:t>(c)</w:t>
      </w:r>
      <w:r w:rsidR="004100FA" w:rsidRPr="008F1DA1">
        <w:rPr>
          <w:rFonts w:ascii="Arial" w:eastAsiaTheme="minorHAnsi" w:hAnsi="Arial" w:cs="Arial"/>
          <w:b/>
          <w:color w:val="auto"/>
        </w:rPr>
        <w:t xml:space="preserve"> DSCB ensures community groups such as Faith and Culture groups and sports clubs understand safeguarding issues and can demonstrate that they have key safeguarding standards in place as identified by the DSCB</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 xml:space="preserve">The DSCB has worked closely with Doncaster Expect Youth to ensure the sport sector has appropriate safeguards in place for young people. This commenced with supporting some key groups to undertake a self-audit, then providing safeguarding training and support with procedures. </w:t>
      </w:r>
    </w:p>
    <w:p w:rsidR="00D33DA6" w:rsidRPr="00A74989" w:rsidRDefault="00D33DA6" w:rsidP="00A74989">
      <w:pPr>
        <w:pStyle w:val="Default"/>
        <w:spacing w:line="276" w:lineRule="auto"/>
        <w:ind w:left="0"/>
        <w:jc w:val="both"/>
        <w:rPr>
          <w:rFonts w:ascii="Arial" w:hAnsi="Arial" w:cs="Arial"/>
          <w:color w:val="auto"/>
          <w:sz w:val="20"/>
          <w:szCs w:val="20"/>
        </w:rPr>
      </w:pP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Work has continued by DCST providing a resource to work with the DSCB Training Manager to make wider links with the sector. Smaller non-statutory organisations including youth, sports, faith and community groups have been particularly targeted. Other organisations that may not be voluntary like theatre, dance and martial arts groups have also been included. An online survey has been developed in order for groups to express their views about what support they feel would be he</w:t>
      </w:r>
      <w:r w:rsidR="009A7727">
        <w:rPr>
          <w:rFonts w:ascii="Arial" w:hAnsi="Arial" w:cs="Arial"/>
          <w:color w:val="auto"/>
          <w:sz w:val="20"/>
          <w:szCs w:val="20"/>
        </w:rPr>
        <w:t>lpful from DSCB.  Training for t</w:t>
      </w:r>
      <w:r w:rsidRPr="00A74989">
        <w:rPr>
          <w:rFonts w:ascii="Arial" w:hAnsi="Arial" w:cs="Arial"/>
          <w:color w:val="auto"/>
          <w:sz w:val="20"/>
          <w:szCs w:val="20"/>
        </w:rPr>
        <w:t>rainers session has taken place with a view to developing a pool of trainers to enable the sector to be self-supporting.</w:t>
      </w:r>
    </w:p>
    <w:p w:rsidR="00D33DA6" w:rsidRPr="00A74989" w:rsidRDefault="00D33DA6" w:rsidP="00A74989">
      <w:pPr>
        <w:pStyle w:val="Default"/>
        <w:spacing w:line="276" w:lineRule="auto"/>
        <w:ind w:left="0"/>
        <w:jc w:val="both"/>
        <w:rPr>
          <w:rFonts w:ascii="Arial" w:hAnsi="Arial" w:cs="Arial"/>
          <w:color w:val="auto"/>
          <w:sz w:val="20"/>
          <w:szCs w:val="20"/>
        </w:rPr>
      </w:pP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Work has continued to provide training to the faith sector although there has been less emphasis on this work during 2017-18.</w:t>
      </w:r>
    </w:p>
    <w:p w:rsidR="004100FA" w:rsidRPr="008F1DA1" w:rsidRDefault="004100FA" w:rsidP="00235BB0">
      <w:pPr>
        <w:ind w:left="0"/>
        <w:rPr>
          <w:rFonts w:ascii="Arial" w:eastAsiaTheme="minorHAnsi" w:hAnsi="Arial" w:cs="Arial"/>
          <w:b/>
          <w:color w:val="auto"/>
        </w:rPr>
      </w:pP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Impact and Challenges</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The PAB has considered th</w:t>
      </w:r>
      <w:r w:rsidR="009A7727">
        <w:rPr>
          <w:rFonts w:ascii="Arial" w:hAnsi="Arial" w:cs="Arial"/>
          <w:color w:val="auto"/>
          <w:sz w:val="20"/>
          <w:szCs w:val="20"/>
        </w:rPr>
        <w:t>e partnership links with the voluntary community support team</w:t>
      </w:r>
      <w:r w:rsidRPr="00A74989">
        <w:rPr>
          <w:rFonts w:ascii="Arial" w:hAnsi="Arial" w:cs="Arial"/>
          <w:color w:val="auto"/>
          <w:sz w:val="20"/>
          <w:szCs w:val="20"/>
        </w:rPr>
        <w:t>. In order to ensure a mo</w:t>
      </w:r>
      <w:r w:rsidR="006771B8">
        <w:rPr>
          <w:rFonts w:ascii="Arial" w:hAnsi="Arial" w:cs="Arial"/>
          <w:color w:val="auto"/>
          <w:sz w:val="20"/>
          <w:szCs w:val="20"/>
        </w:rPr>
        <w:t>re coordinated approach the DSA</w:t>
      </w:r>
      <w:r w:rsidRPr="00A74989">
        <w:rPr>
          <w:rFonts w:ascii="Arial" w:hAnsi="Arial" w:cs="Arial"/>
          <w:color w:val="auto"/>
          <w:sz w:val="20"/>
          <w:szCs w:val="20"/>
        </w:rPr>
        <w:t>B, DSCB and the DMBC Voluntary Sector Coordinator will work together to ensure there is a cohesive app</w:t>
      </w:r>
      <w:r w:rsidR="009A7727">
        <w:rPr>
          <w:rFonts w:ascii="Arial" w:hAnsi="Arial" w:cs="Arial"/>
          <w:color w:val="auto"/>
          <w:sz w:val="20"/>
          <w:szCs w:val="20"/>
        </w:rPr>
        <w:t>roach to safeguarding in the voluntary community support</w:t>
      </w:r>
      <w:r w:rsidRPr="00A74989">
        <w:rPr>
          <w:rFonts w:ascii="Arial" w:hAnsi="Arial" w:cs="Arial"/>
          <w:color w:val="auto"/>
          <w:sz w:val="20"/>
          <w:szCs w:val="20"/>
        </w:rPr>
        <w:t>.</w:t>
      </w:r>
    </w:p>
    <w:p w:rsidR="004100FA" w:rsidRPr="008F1DA1" w:rsidRDefault="004100FA" w:rsidP="00235BB0">
      <w:pPr>
        <w:ind w:left="0"/>
        <w:rPr>
          <w:rFonts w:ascii="Arial" w:eastAsiaTheme="minorHAnsi" w:hAnsi="Arial" w:cs="Arial"/>
          <w:color w:val="auto"/>
        </w:rPr>
      </w:pPr>
    </w:p>
    <w:p w:rsidR="004100FA" w:rsidRPr="008F1DA1" w:rsidRDefault="005F4298" w:rsidP="00235BB0">
      <w:pPr>
        <w:ind w:left="0"/>
        <w:rPr>
          <w:rFonts w:ascii="Arial" w:eastAsiaTheme="minorHAnsi" w:hAnsi="Arial" w:cs="Arial"/>
          <w:b/>
          <w:color w:val="auto"/>
        </w:rPr>
      </w:pPr>
      <w:r w:rsidRPr="006C1C34">
        <w:rPr>
          <w:rFonts w:ascii="Arial" w:eastAsiaTheme="minorHAnsi" w:hAnsi="Arial" w:cs="Arial"/>
          <w:b/>
          <w:color w:val="auto"/>
        </w:rPr>
        <w:t>4.3.4</w:t>
      </w:r>
      <w:r w:rsidR="006C1C34">
        <w:rPr>
          <w:rFonts w:ascii="Arial" w:eastAsiaTheme="minorHAnsi" w:hAnsi="Arial" w:cs="Arial"/>
          <w:b/>
          <w:color w:val="auto"/>
        </w:rPr>
        <w:t xml:space="preserve"> - 3</w:t>
      </w:r>
      <w:r w:rsidR="004100FA" w:rsidRPr="008F1DA1">
        <w:rPr>
          <w:rFonts w:ascii="Arial" w:eastAsiaTheme="minorHAnsi" w:hAnsi="Arial" w:cs="Arial"/>
          <w:b/>
          <w:color w:val="auto"/>
        </w:rPr>
        <w:t>(d) DSCB partners demonstrate how they are ensuring that the children’s workforce understands the importance of cultural competency in safeguarding children</w:t>
      </w:r>
    </w:p>
    <w:p w:rsidR="004100FA" w:rsidRPr="008F1DA1" w:rsidRDefault="004100FA" w:rsidP="00C7425A">
      <w:pPr>
        <w:pStyle w:val="Default"/>
        <w:spacing w:line="276" w:lineRule="auto"/>
        <w:ind w:left="0"/>
        <w:jc w:val="both"/>
        <w:rPr>
          <w:rFonts w:ascii="Arial" w:hAnsi="Arial" w:cs="Arial"/>
          <w:sz w:val="20"/>
          <w:szCs w:val="20"/>
        </w:rPr>
      </w:pPr>
      <w:r w:rsidRPr="008F1DA1">
        <w:rPr>
          <w:rFonts w:ascii="Arial" w:hAnsi="Arial" w:cs="Arial"/>
          <w:sz w:val="20"/>
          <w:szCs w:val="20"/>
        </w:rPr>
        <w:t>Partners were asked through the S</w:t>
      </w:r>
      <w:r w:rsidR="009A7727">
        <w:rPr>
          <w:rFonts w:ascii="Arial" w:hAnsi="Arial" w:cs="Arial"/>
          <w:sz w:val="20"/>
          <w:szCs w:val="20"/>
        </w:rPr>
        <w:t xml:space="preserve">ection </w:t>
      </w:r>
      <w:r w:rsidRPr="008F1DA1">
        <w:rPr>
          <w:rFonts w:ascii="Arial" w:hAnsi="Arial" w:cs="Arial"/>
          <w:sz w:val="20"/>
          <w:szCs w:val="20"/>
        </w:rPr>
        <w:t>11 audit to provide assurance to the DSCB on cultural competency. Most agencies provide this through its training, although few seem to have courses which cover this topic specifically.</w:t>
      </w:r>
    </w:p>
    <w:p w:rsidR="005622EA" w:rsidRPr="008F1DA1" w:rsidRDefault="005622EA" w:rsidP="00235BB0">
      <w:pPr>
        <w:ind w:left="0"/>
        <w:rPr>
          <w:rFonts w:ascii="Arial" w:eastAsiaTheme="minorHAnsi" w:hAnsi="Arial" w:cs="Arial"/>
          <w:color w:val="auto"/>
        </w:rPr>
      </w:pP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Impact and Challenges</w:t>
      </w:r>
    </w:p>
    <w:p w:rsidR="004100FA" w:rsidRDefault="004100FA" w:rsidP="00235BB0">
      <w:pPr>
        <w:pStyle w:val="Default"/>
        <w:spacing w:line="276" w:lineRule="auto"/>
        <w:ind w:left="0"/>
        <w:rPr>
          <w:rFonts w:ascii="Arial" w:hAnsi="Arial" w:cs="Arial"/>
          <w:sz w:val="20"/>
          <w:szCs w:val="20"/>
        </w:rPr>
      </w:pPr>
      <w:r w:rsidRPr="008F1DA1">
        <w:rPr>
          <w:rFonts w:ascii="Arial" w:hAnsi="Arial" w:cs="Arial"/>
          <w:sz w:val="20"/>
          <w:szCs w:val="20"/>
        </w:rPr>
        <w:t>This will continue to be considered through the self-audit processes</w:t>
      </w:r>
      <w:r w:rsidR="008F1DA1">
        <w:rPr>
          <w:rFonts w:ascii="Arial" w:hAnsi="Arial" w:cs="Arial"/>
          <w:sz w:val="20"/>
          <w:szCs w:val="20"/>
        </w:rPr>
        <w:t>.</w:t>
      </w:r>
    </w:p>
    <w:p w:rsidR="008F1DA1" w:rsidRPr="008F1DA1" w:rsidRDefault="008F1DA1" w:rsidP="00235BB0">
      <w:pPr>
        <w:pStyle w:val="Default"/>
        <w:spacing w:line="276" w:lineRule="auto"/>
        <w:ind w:left="0"/>
        <w:rPr>
          <w:rFonts w:ascii="Arial" w:hAnsi="Arial" w:cs="Arial"/>
          <w:sz w:val="20"/>
          <w:szCs w:val="20"/>
        </w:rPr>
      </w:pPr>
    </w:p>
    <w:p w:rsidR="004100FA" w:rsidRDefault="005F4298" w:rsidP="00235BB0">
      <w:pPr>
        <w:ind w:left="0"/>
        <w:rPr>
          <w:rFonts w:ascii="Arial" w:eastAsiaTheme="minorHAnsi" w:hAnsi="Arial" w:cs="Arial"/>
          <w:b/>
          <w:color w:val="auto"/>
        </w:rPr>
      </w:pPr>
      <w:r>
        <w:rPr>
          <w:rFonts w:ascii="Arial" w:eastAsiaTheme="minorHAnsi" w:hAnsi="Arial" w:cs="Arial"/>
          <w:b/>
          <w:color w:val="auto"/>
        </w:rPr>
        <w:t xml:space="preserve">4.4 </w:t>
      </w:r>
      <w:r w:rsidR="004100FA" w:rsidRPr="008F1DA1">
        <w:rPr>
          <w:rFonts w:ascii="Arial" w:eastAsiaTheme="minorHAnsi" w:hAnsi="Arial" w:cs="Arial"/>
          <w:b/>
          <w:color w:val="auto"/>
        </w:rPr>
        <w:t>Strategic Priority 4: DSCB is aware of emerging issues which have implications across the partnership and works effectively to ensure appropriate action is taken</w:t>
      </w:r>
    </w:p>
    <w:p w:rsidR="00F40451" w:rsidRPr="008F1DA1" w:rsidRDefault="00F40451" w:rsidP="00235BB0">
      <w:pPr>
        <w:ind w:left="0"/>
        <w:rPr>
          <w:rFonts w:ascii="Arial" w:eastAsiaTheme="minorHAnsi" w:hAnsi="Arial" w:cs="Arial"/>
          <w:b/>
          <w:color w:val="auto"/>
        </w:rPr>
      </w:pPr>
    </w:p>
    <w:p w:rsidR="004100FA" w:rsidRPr="008F1DA1" w:rsidRDefault="005F4298" w:rsidP="00235BB0">
      <w:pPr>
        <w:ind w:left="0"/>
        <w:rPr>
          <w:rFonts w:ascii="Arial" w:eastAsiaTheme="minorHAnsi" w:hAnsi="Arial" w:cs="Arial"/>
          <w:color w:val="auto"/>
        </w:rPr>
      </w:pPr>
      <w:r w:rsidRPr="006C1C34">
        <w:rPr>
          <w:rFonts w:ascii="Arial" w:eastAsiaTheme="minorHAnsi" w:hAnsi="Arial" w:cs="Arial"/>
          <w:b/>
          <w:color w:val="auto"/>
        </w:rPr>
        <w:t>4.4.1</w:t>
      </w:r>
      <w:r w:rsidR="006C1C34">
        <w:rPr>
          <w:rFonts w:ascii="Arial" w:eastAsiaTheme="minorHAnsi" w:hAnsi="Arial" w:cs="Arial"/>
          <w:b/>
          <w:color w:val="auto"/>
        </w:rPr>
        <w:t xml:space="preserve"> </w:t>
      </w:r>
      <w:r w:rsidR="006C1C34" w:rsidRPr="006C1C34">
        <w:rPr>
          <w:rFonts w:ascii="Arial" w:eastAsiaTheme="minorHAnsi" w:hAnsi="Arial" w:cs="Arial"/>
          <w:b/>
          <w:color w:val="auto"/>
        </w:rPr>
        <w:t>-</w:t>
      </w:r>
      <w:r w:rsidR="006C1C34">
        <w:rPr>
          <w:rFonts w:ascii="Arial" w:eastAsiaTheme="minorHAnsi" w:hAnsi="Arial" w:cs="Arial"/>
          <w:b/>
          <w:color w:val="auto"/>
        </w:rPr>
        <w:t xml:space="preserve"> </w:t>
      </w:r>
      <w:r w:rsidR="004100FA" w:rsidRPr="006C1C34">
        <w:rPr>
          <w:rFonts w:ascii="Arial" w:eastAsiaTheme="minorHAnsi" w:hAnsi="Arial" w:cs="Arial"/>
          <w:b/>
          <w:color w:val="auto"/>
        </w:rPr>
        <w:t>4(a)</w:t>
      </w:r>
      <w:r w:rsidR="004100FA" w:rsidRPr="008F1DA1">
        <w:rPr>
          <w:rFonts w:ascii="Arial" w:eastAsiaTheme="minorHAnsi" w:hAnsi="Arial" w:cs="Arial"/>
          <w:b/>
          <w:color w:val="auto"/>
        </w:rPr>
        <w:t xml:space="preserve"> The Performance Accountability Board continues to ensure there is a coordinated approach to priority issues which have cross-cutting agendas, in particular Early Help, Missing Children and demand management at Children’s services ‘front door’</w:t>
      </w:r>
      <w:r w:rsidR="004100FA" w:rsidRPr="008F1DA1">
        <w:rPr>
          <w:rFonts w:ascii="Arial" w:eastAsiaTheme="minorHAnsi" w:hAnsi="Arial" w:cs="Arial"/>
          <w:color w:val="auto"/>
        </w:rPr>
        <w:t>.</w:t>
      </w:r>
    </w:p>
    <w:p w:rsidR="004100FA" w:rsidRPr="008F1DA1" w:rsidRDefault="004100FA" w:rsidP="00235BB0">
      <w:pPr>
        <w:pStyle w:val="Default"/>
        <w:spacing w:line="276" w:lineRule="auto"/>
        <w:ind w:left="0"/>
        <w:rPr>
          <w:rFonts w:ascii="Arial" w:hAnsi="Arial" w:cs="Arial"/>
          <w:sz w:val="20"/>
          <w:szCs w:val="20"/>
        </w:rPr>
      </w:pPr>
      <w:r w:rsidRPr="008F1DA1">
        <w:rPr>
          <w:rFonts w:ascii="Arial" w:hAnsi="Arial" w:cs="Arial"/>
          <w:sz w:val="20"/>
          <w:szCs w:val="20"/>
        </w:rPr>
        <w:t xml:space="preserve">The PAB has continued to meet quarterly and has a high level of commitment at Chief </w:t>
      </w:r>
      <w:r w:rsidR="00C7425A" w:rsidRPr="008F1DA1">
        <w:rPr>
          <w:rFonts w:ascii="Arial" w:hAnsi="Arial" w:cs="Arial"/>
          <w:sz w:val="20"/>
          <w:szCs w:val="20"/>
        </w:rPr>
        <w:t>Officer</w:t>
      </w:r>
      <w:r w:rsidRPr="008F1DA1">
        <w:rPr>
          <w:rFonts w:ascii="Arial" w:hAnsi="Arial" w:cs="Arial"/>
          <w:sz w:val="20"/>
          <w:szCs w:val="20"/>
        </w:rPr>
        <w:t xml:space="preserve"> level. Topics which have been shared at the PAB include:</w:t>
      </w:r>
    </w:p>
    <w:p w:rsidR="004100FA" w:rsidRPr="008F1DA1" w:rsidRDefault="004100FA" w:rsidP="00235BB0">
      <w:pPr>
        <w:numPr>
          <w:ilvl w:val="0"/>
          <w:numId w:val="5"/>
        </w:numPr>
        <w:rPr>
          <w:rFonts w:ascii="Arial" w:eastAsiaTheme="minorHAnsi" w:hAnsi="Arial" w:cs="Arial"/>
          <w:color w:val="auto"/>
        </w:rPr>
      </w:pPr>
      <w:r w:rsidRPr="008F1DA1">
        <w:rPr>
          <w:rFonts w:ascii="Arial" w:eastAsiaTheme="minorHAnsi" w:hAnsi="Arial" w:cs="Arial"/>
          <w:color w:val="auto"/>
        </w:rPr>
        <w:t xml:space="preserve">Ensure joined up work with Community Safety Partnership (CSP) in identifying and responding to </w:t>
      </w:r>
      <w:r w:rsidR="009A7727">
        <w:rPr>
          <w:rFonts w:ascii="Arial" w:eastAsiaTheme="minorHAnsi" w:hAnsi="Arial" w:cs="Arial"/>
          <w:color w:val="auto"/>
        </w:rPr>
        <w:t>child sexual exploitation</w:t>
      </w:r>
      <w:r w:rsidRPr="008F1DA1">
        <w:rPr>
          <w:rFonts w:ascii="Arial" w:eastAsiaTheme="minorHAnsi" w:hAnsi="Arial" w:cs="Arial"/>
          <w:color w:val="auto"/>
        </w:rPr>
        <w:t xml:space="preserve"> hotspots</w:t>
      </w:r>
    </w:p>
    <w:p w:rsidR="004100FA" w:rsidRPr="008F1DA1" w:rsidRDefault="004100FA" w:rsidP="00235BB0">
      <w:pPr>
        <w:numPr>
          <w:ilvl w:val="0"/>
          <w:numId w:val="5"/>
        </w:numPr>
        <w:rPr>
          <w:rFonts w:ascii="Arial" w:eastAsiaTheme="minorHAnsi" w:hAnsi="Arial" w:cs="Arial"/>
          <w:color w:val="auto"/>
        </w:rPr>
      </w:pPr>
      <w:r w:rsidRPr="008F1DA1">
        <w:rPr>
          <w:rFonts w:ascii="Arial" w:eastAsiaTheme="minorHAnsi" w:hAnsi="Arial" w:cs="Arial"/>
          <w:color w:val="auto"/>
        </w:rPr>
        <w:t>Understanding of thresholds</w:t>
      </w:r>
    </w:p>
    <w:p w:rsidR="004100FA" w:rsidRPr="008F1DA1" w:rsidRDefault="004100FA" w:rsidP="00235BB0">
      <w:pPr>
        <w:numPr>
          <w:ilvl w:val="0"/>
          <w:numId w:val="5"/>
        </w:numPr>
        <w:rPr>
          <w:rFonts w:ascii="Arial" w:eastAsiaTheme="minorHAnsi" w:hAnsi="Arial" w:cs="Arial"/>
          <w:color w:val="auto"/>
        </w:rPr>
      </w:pPr>
      <w:r w:rsidRPr="008F1DA1">
        <w:rPr>
          <w:rFonts w:ascii="Arial" w:eastAsiaTheme="minorHAnsi" w:hAnsi="Arial" w:cs="Arial"/>
          <w:color w:val="auto"/>
        </w:rPr>
        <w:t>Screening of domestic abuse referrals from SYP at the front door</w:t>
      </w:r>
    </w:p>
    <w:p w:rsidR="004100FA" w:rsidRPr="008F1DA1" w:rsidRDefault="004100FA" w:rsidP="00235BB0">
      <w:pPr>
        <w:numPr>
          <w:ilvl w:val="0"/>
          <w:numId w:val="5"/>
        </w:numPr>
        <w:rPr>
          <w:rFonts w:ascii="Arial" w:eastAsiaTheme="minorHAnsi" w:hAnsi="Arial" w:cs="Arial"/>
          <w:color w:val="auto"/>
        </w:rPr>
      </w:pPr>
      <w:r w:rsidRPr="008F1DA1">
        <w:rPr>
          <w:rFonts w:ascii="Arial" w:eastAsiaTheme="minorHAnsi" w:hAnsi="Arial" w:cs="Arial"/>
          <w:color w:val="auto"/>
        </w:rPr>
        <w:t>Support for children at risk of self-harm</w:t>
      </w:r>
    </w:p>
    <w:p w:rsidR="004100FA" w:rsidRPr="008F1DA1" w:rsidRDefault="004100FA" w:rsidP="00235BB0">
      <w:pPr>
        <w:numPr>
          <w:ilvl w:val="0"/>
          <w:numId w:val="5"/>
        </w:numPr>
        <w:rPr>
          <w:rFonts w:ascii="Arial" w:eastAsiaTheme="minorHAnsi" w:hAnsi="Arial" w:cs="Arial"/>
          <w:b/>
          <w:color w:val="auto"/>
        </w:rPr>
      </w:pPr>
      <w:r w:rsidRPr="008F1DA1">
        <w:rPr>
          <w:rFonts w:ascii="Arial" w:eastAsiaTheme="minorHAnsi" w:hAnsi="Arial" w:cs="Arial"/>
          <w:color w:val="auto"/>
        </w:rPr>
        <w:t>Children who go missing</w:t>
      </w:r>
    </w:p>
    <w:p w:rsidR="005622EA" w:rsidRPr="007F33C2" w:rsidRDefault="004100FA" w:rsidP="00235BB0">
      <w:pPr>
        <w:numPr>
          <w:ilvl w:val="0"/>
          <w:numId w:val="5"/>
        </w:numPr>
        <w:rPr>
          <w:rFonts w:ascii="Arial" w:eastAsiaTheme="minorHAnsi" w:hAnsi="Arial" w:cs="Arial"/>
          <w:b/>
          <w:color w:val="auto"/>
        </w:rPr>
      </w:pPr>
      <w:r w:rsidRPr="008F1DA1">
        <w:rPr>
          <w:rFonts w:ascii="Arial" w:eastAsiaTheme="minorHAnsi" w:hAnsi="Arial" w:cs="Arial"/>
          <w:color w:val="auto"/>
        </w:rPr>
        <w:t>V</w:t>
      </w:r>
      <w:r w:rsidR="009A7727">
        <w:rPr>
          <w:rFonts w:ascii="Arial" w:eastAsiaTheme="minorHAnsi" w:hAnsi="Arial" w:cs="Arial"/>
          <w:color w:val="auto"/>
        </w:rPr>
        <w:t>oluntary community support</w:t>
      </w:r>
    </w:p>
    <w:p w:rsidR="00C7425A" w:rsidRDefault="00C7425A" w:rsidP="00235BB0">
      <w:pPr>
        <w:ind w:left="0"/>
        <w:rPr>
          <w:rFonts w:ascii="Arial" w:eastAsiaTheme="minorHAnsi" w:hAnsi="Arial" w:cs="Arial"/>
          <w:b/>
          <w:color w:val="auto"/>
        </w:rPr>
      </w:pPr>
    </w:p>
    <w:p w:rsidR="00C7425A" w:rsidRDefault="00C7425A" w:rsidP="00235BB0">
      <w:pPr>
        <w:ind w:left="0"/>
        <w:rPr>
          <w:rFonts w:ascii="Arial" w:eastAsiaTheme="minorHAnsi" w:hAnsi="Arial" w:cs="Arial"/>
          <w:b/>
          <w:color w:val="auto"/>
        </w:rPr>
      </w:pPr>
    </w:p>
    <w:p w:rsidR="00C7425A" w:rsidRDefault="00C7425A" w:rsidP="00235BB0">
      <w:pPr>
        <w:ind w:left="0"/>
        <w:rPr>
          <w:rFonts w:ascii="Arial" w:eastAsiaTheme="minorHAnsi" w:hAnsi="Arial" w:cs="Arial"/>
          <w:b/>
          <w:color w:val="auto"/>
        </w:rPr>
      </w:pPr>
    </w:p>
    <w:p w:rsidR="00C7425A" w:rsidRDefault="00C7425A" w:rsidP="00235BB0">
      <w:pPr>
        <w:ind w:left="0"/>
        <w:rPr>
          <w:rFonts w:ascii="Arial" w:eastAsiaTheme="minorHAnsi" w:hAnsi="Arial" w:cs="Arial"/>
          <w:b/>
          <w:color w:val="auto"/>
        </w:rPr>
      </w:pPr>
    </w:p>
    <w:p w:rsidR="00C7425A" w:rsidRDefault="00C7425A" w:rsidP="00235BB0">
      <w:pPr>
        <w:ind w:left="0"/>
        <w:rPr>
          <w:rFonts w:ascii="Arial" w:eastAsiaTheme="minorHAnsi" w:hAnsi="Arial" w:cs="Arial"/>
          <w:b/>
          <w:color w:val="auto"/>
        </w:rPr>
      </w:pP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Impact and Challenges</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 xml:space="preserve">Outcomes which have come from this work include:  the provision of a worker within </w:t>
      </w:r>
      <w:r w:rsidR="009A7727">
        <w:rPr>
          <w:rFonts w:ascii="Arial" w:hAnsi="Arial" w:cs="Arial"/>
          <w:color w:val="auto"/>
          <w:sz w:val="20"/>
          <w:szCs w:val="20"/>
        </w:rPr>
        <w:t>Multi-agency safeguarding hub</w:t>
      </w:r>
      <w:r w:rsidRPr="00A74989">
        <w:rPr>
          <w:rFonts w:ascii="Arial" w:hAnsi="Arial" w:cs="Arial"/>
          <w:color w:val="auto"/>
          <w:sz w:val="20"/>
          <w:szCs w:val="20"/>
        </w:rPr>
        <w:t xml:space="preserve"> to filter domestic abuse referrals, a review of children missing from care which has led to the development of the Protecting Vulnerable Young People Group</w:t>
      </w:r>
      <w:r w:rsidR="009A7727">
        <w:rPr>
          <w:rFonts w:ascii="Arial" w:hAnsi="Arial" w:cs="Arial"/>
          <w:color w:val="auto"/>
          <w:sz w:val="20"/>
          <w:szCs w:val="20"/>
        </w:rPr>
        <w:t xml:space="preserve"> (PVYP)</w:t>
      </w:r>
      <w:r w:rsidRPr="00A74989">
        <w:rPr>
          <w:rFonts w:ascii="Arial" w:hAnsi="Arial" w:cs="Arial"/>
          <w:color w:val="auto"/>
          <w:sz w:val="20"/>
          <w:szCs w:val="20"/>
        </w:rPr>
        <w:t xml:space="preserve"> and the provision of joint planning for the most vulnerable young people.</w:t>
      </w:r>
    </w:p>
    <w:p w:rsidR="007C1644" w:rsidRPr="00A74989" w:rsidRDefault="007C1644" w:rsidP="00A74989">
      <w:pPr>
        <w:pStyle w:val="Default"/>
        <w:spacing w:line="276" w:lineRule="auto"/>
        <w:ind w:left="0"/>
        <w:jc w:val="both"/>
        <w:rPr>
          <w:rFonts w:ascii="Arial" w:hAnsi="Arial" w:cs="Arial"/>
          <w:color w:val="auto"/>
          <w:sz w:val="20"/>
          <w:szCs w:val="20"/>
        </w:rPr>
      </w:pPr>
    </w:p>
    <w:p w:rsidR="007C1644" w:rsidRPr="00A74989" w:rsidRDefault="007C1644"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SYP brought a challenge to the Board regarding the high number of police resources involved in dealing with young people who go missing from independent children’s homes in Doncaster who are placed with other local authorities. T</w:t>
      </w:r>
      <w:r w:rsidR="009A7727">
        <w:rPr>
          <w:rFonts w:ascii="Arial" w:hAnsi="Arial" w:cs="Arial"/>
          <w:color w:val="auto"/>
          <w:sz w:val="20"/>
          <w:szCs w:val="20"/>
        </w:rPr>
        <w:t>his is a theme across many LSCB</w:t>
      </w:r>
      <w:r w:rsidRPr="00A74989">
        <w:rPr>
          <w:rFonts w:ascii="Arial" w:hAnsi="Arial" w:cs="Arial"/>
          <w:color w:val="auto"/>
          <w:sz w:val="20"/>
          <w:szCs w:val="20"/>
        </w:rPr>
        <w:t xml:space="preserve">s as the ‘home’ local authority has no jurisdiction over these children. The work of PVYP does not extend to these young people.  Further discussions are underway at PAB to consider how this can be improved. </w:t>
      </w:r>
    </w:p>
    <w:p w:rsidR="00BD3F9A" w:rsidRPr="00A74989" w:rsidRDefault="00BD3F9A" w:rsidP="00A74989">
      <w:pPr>
        <w:pStyle w:val="Default"/>
        <w:spacing w:line="276" w:lineRule="auto"/>
        <w:ind w:left="0"/>
        <w:jc w:val="both"/>
        <w:rPr>
          <w:rFonts w:ascii="Arial" w:hAnsi="Arial" w:cs="Arial"/>
          <w:color w:val="auto"/>
          <w:sz w:val="20"/>
          <w:szCs w:val="20"/>
        </w:rPr>
      </w:pPr>
    </w:p>
    <w:p w:rsidR="00BD3F9A" w:rsidRPr="00A74989" w:rsidRDefault="00BD3F9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An agreement has been reached with the DMBC VCS Coordinator to ensure Safeguarding Board representation of key VCS groups to ensure more effective links are in place.</w:t>
      </w:r>
    </w:p>
    <w:p w:rsidR="00BD3F9A" w:rsidRDefault="00BD3F9A" w:rsidP="00235BB0">
      <w:pPr>
        <w:ind w:left="0"/>
        <w:rPr>
          <w:rFonts w:ascii="Arial" w:eastAsiaTheme="minorHAnsi" w:hAnsi="Arial" w:cs="Arial"/>
          <w:color w:val="auto"/>
        </w:rPr>
      </w:pPr>
    </w:p>
    <w:p w:rsidR="004100FA" w:rsidRPr="008F1DA1" w:rsidRDefault="005F4298" w:rsidP="00235BB0">
      <w:pPr>
        <w:ind w:left="0"/>
        <w:rPr>
          <w:rFonts w:ascii="Arial" w:eastAsiaTheme="minorHAnsi" w:hAnsi="Arial" w:cs="Arial"/>
          <w:b/>
          <w:color w:val="auto"/>
        </w:rPr>
      </w:pPr>
      <w:r w:rsidRPr="006C1C34">
        <w:rPr>
          <w:rFonts w:ascii="Arial" w:eastAsiaTheme="minorHAnsi" w:hAnsi="Arial" w:cs="Arial"/>
          <w:b/>
          <w:color w:val="auto"/>
        </w:rPr>
        <w:t>4.4.2</w:t>
      </w:r>
      <w:r w:rsidR="006C1C34">
        <w:rPr>
          <w:rFonts w:ascii="Arial" w:eastAsiaTheme="minorHAnsi" w:hAnsi="Arial" w:cs="Arial"/>
          <w:b/>
          <w:color w:val="auto"/>
        </w:rPr>
        <w:t xml:space="preserve"> </w:t>
      </w:r>
      <w:r w:rsidR="006C1C34" w:rsidRPr="006C1C34">
        <w:rPr>
          <w:rFonts w:ascii="Arial" w:eastAsiaTheme="minorHAnsi" w:hAnsi="Arial" w:cs="Arial"/>
          <w:b/>
          <w:color w:val="auto"/>
        </w:rPr>
        <w:t>-</w:t>
      </w:r>
      <w:r w:rsidR="006C1C34">
        <w:rPr>
          <w:rFonts w:ascii="Arial" w:eastAsiaTheme="minorHAnsi" w:hAnsi="Arial" w:cs="Arial"/>
          <w:b/>
          <w:color w:val="auto"/>
        </w:rPr>
        <w:t xml:space="preserve"> 4</w:t>
      </w:r>
      <w:r w:rsidR="004100FA" w:rsidRPr="008F1DA1">
        <w:rPr>
          <w:rFonts w:ascii="Arial" w:eastAsiaTheme="minorHAnsi" w:hAnsi="Arial" w:cs="Arial"/>
          <w:b/>
          <w:color w:val="auto"/>
        </w:rPr>
        <w:t>(b) DSCB promotes opportunities for working across geographical areas where this would provide a more cost-effective response or improvement to current working arrangements</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SYP have developed a South Yorkshire Safeguarding F</w:t>
      </w:r>
      <w:r w:rsidR="009A7727">
        <w:rPr>
          <w:rFonts w:ascii="Arial" w:hAnsi="Arial" w:cs="Arial"/>
          <w:color w:val="auto"/>
          <w:sz w:val="20"/>
          <w:szCs w:val="20"/>
        </w:rPr>
        <w:t>orum and initiatives such as female genital mutilation</w:t>
      </w:r>
      <w:r w:rsidRPr="00A74989">
        <w:rPr>
          <w:rFonts w:ascii="Arial" w:hAnsi="Arial" w:cs="Arial"/>
          <w:color w:val="auto"/>
          <w:sz w:val="20"/>
          <w:szCs w:val="20"/>
        </w:rPr>
        <w:t xml:space="preserve"> are being taken forward on a sub-regional basis.</w:t>
      </w:r>
      <w:r w:rsidR="00D33DA6" w:rsidRPr="00A74989">
        <w:rPr>
          <w:rFonts w:ascii="Arial" w:hAnsi="Arial" w:cs="Arial"/>
          <w:color w:val="auto"/>
          <w:sz w:val="20"/>
          <w:szCs w:val="20"/>
        </w:rPr>
        <w:t xml:space="preserve"> </w:t>
      </w:r>
      <w:r w:rsidRPr="00A74989">
        <w:rPr>
          <w:rFonts w:ascii="Arial" w:hAnsi="Arial" w:cs="Arial"/>
          <w:color w:val="auto"/>
          <w:sz w:val="20"/>
          <w:szCs w:val="20"/>
        </w:rPr>
        <w:t>Going forward opportunities for sub-regional training and procedures will be pursued, however as all LSCBs are currently in the process of implementing the changes brought about by the Children and Social Work Act</w:t>
      </w:r>
      <w:r w:rsidR="009A7727">
        <w:rPr>
          <w:rFonts w:ascii="Arial" w:hAnsi="Arial" w:cs="Arial"/>
          <w:color w:val="auto"/>
          <w:sz w:val="20"/>
          <w:szCs w:val="20"/>
        </w:rPr>
        <w:t xml:space="preserve"> 2017</w:t>
      </w:r>
      <w:r w:rsidRPr="00A74989">
        <w:rPr>
          <w:rFonts w:ascii="Arial" w:hAnsi="Arial" w:cs="Arial"/>
          <w:color w:val="auto"/>
          <w:sz w:val="20"/>
          <w:szCs w:val="20"/>
        </w:rPr>
        <w:t>, joint regional working opportunities have been delayed until local arrangements are in place.</w:t>
      </w:r>
    </w:p>
    <w:p w:rsidR="005622EA" w:rsidRPr="008F1DA1" w:rsidRDefault="005622EA" w:rsidP="00235BB0">
      <w:pPr>
        <w:ind w:left="0"/>
        <w:rPr>
          <w:rFonts w:ascii="Arial" w:eastAsiaTheme="minorHAnsi" w:hAnsi="Arial" w:cs="Arial"/>
          <w:b/>
          <w:color w:val="auto"/>
        </w:rPr>
      </w:pPr>
    </w:p>
    <w:p w:rsidR="004100FA" w:rsidRPr="008F1DA1" w:rsidRDefault="005622EA" w:rsidP="00235BB0">
      <w:pPr>
        <w:ind w:left="0"/>
        <w:rPr>
          <w:rFonts w:ascii="Arial" w:eastAsiaTheme="minorHAnsi" w:hAnsi="Arial" w:cs="Arial"/>
          <w:b/>
          <w:color w:val="auto"/>
        </w:rPr>
      </w:pPr>
      <w:r>
        <w:rPr>
          <w:rFonts w:ascii="Arial" w:eastAsiaTheme="minorHAnsi" w:hAnsi="Arial" w:cs="Arial"/>
          <w:b/>
          <w:color w:val="auto"/>
        </w:rPr>
        <w:t>Impact and Challenges</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The DSCB will continue to make links across the sub-region to consider joint initiatives which will benefit the safeguarding agenda in Doncaster.</w:t>
      </w:r>
    </w:p>
    <w:p w:rsidR="008F1DA1" w:rsidRPr="008F1DA1" w:rsidRDefault="008F1DA1" w:rsidP="00235BB0">
      <w:pPr>
        <w:pStyle w:val="Default"/>
        <w:spacing w:line="276" w:lineRule="auto"/>
        <w:ind w:left="0"/>
        <w:rPr>
          <w:rFonts w:ascii="Arial" w:hAnsi="Arial" w:cs="Arial"/>
          <w:sz w:val="20"/>
          <w:szCs w:val="20"/>
        </w:rPr>
      </w:pPr>
    </w:p>
    <w:p w:rsidR="004100FA" w:rsidRPr="008F1DA1" w:rsidRDefault="005F4298" w:rsidP="00235BB0">
      <w:pPr>
        <w:ind w:left="0"/>
        <w:rPr>
          <w:rFonts w:ascii="Arial" w:eastAsiaTheme="minorHAnsi" w:hAnsi="Arial" w:cs="Arial"/>
          <w:b/>
          <w:color w:val="auto"/>
        </w:rPr>
      </w:pPr>
      <w:r w:rsidRPr="006C1C34">
        <w:rPr>
          <w:rFonts w:ascii="Arial" w:eastAsiaTheme="minorHAnsi" w:hAnsi="Arial" w:cs="Arial"/>
          <w:b/>
          <w:color w:val="auto"/>
        </w:rPr>
        <w:t>4.4.3</w:t>
      </w:r>
      <w:r w:rsidR="006C1C34">
        <w:rPr>
          <w:rFonts w:ascii="Arial" w:eastAsiaTheme="minorHAnsi" w:hAnsi="Arial" w:cs="Arial"/>
          <w:b/>
          <w:color w:val="auto"/>
        </w:rPr>
        <w:t xml:space="preserve"> </w:t>
      </w:r>
      <w:r w:rsidR="006C1C34" w:rsidRPr="006C1C34">
        <w:rPr>
          <w:rFonts w:ascii="Arial" w:eastAsiaTheme="minorHAnsi" w:hAnsi="Arial" w:cs="Arial"/>
          <w:b/>
          <w:color w:val="auto"/>
        </w:rPr>
        <w:t>-</w:t>
      </w:r>
      <w:r w:rsidR="006C1C34">
        <w:rPr>
          <w:rFonts w:ascii="Arial" w:eastAsiaTheme="minorHAnsi" w:hAnsi="Arial" w:cs="Arial"/>
          <w:b/>
          <w:color w:val="auto"/>
        </w:rPr>
        <w:t xml:space="preserve"> </w:t>
      </w:r>
      <w:r w:rsidR="006C1C34" w:rsidRPr="006C1C34">
        <w:rPr>
          <w:rFonts w:ascii="Arial" w:eastAsiaTheme="minorHAnsi" w:hAnsi="Arial" w:cs="Arial"/>
          <w:b/>
          <w:color w:val="auto"/>
        </w:rPr>
        <w:t>4</w:t>
      </w:r>
      <w:r w:rsidR="004100FA" w:rsidRPr="006C1C34">
        <w:rPr>
          <w:rFonts w:ascii="Arial" w:eastAsiaTheme="minorHAnsi" w:hAnsi="Arial" w:cs="Arial"/>
          <w:b/>
          <w:color w:val="auto"/>
        </w:rPr>
        <w:t>(c)</w:t>
      </w:r>
      <w:r w:rsidR="004100FA" w:rsidRPr="008F1DA1">
        <w:rPr>
          <w:rFonts w:ascii="Arial" w:eastAsiaTheme="minorHAnsi" w:hAnsi="Arial" w:cs="Arial"/>
          <w:b/>
          <w:color w:val="auto"/>
        </w:rPr>
        <w:t xml:space="preserve"> DSCB promotes opportunities for working with other strategic partnerships where this would provide a more cost-effective response or improvements to current working arrangements</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The DSCB has worked collaboratively with DSAB on the Safeguarding Fortnight and on a joint self-assessment process challenge (S</w:t>
      </w:r>
      <w:r w:rsidR="009A7727">
        <w:rPr>
          <w:rFonts w:ascii="Arial" w:hAnsi="Arial" w:cs="Arial"/>
          <w:color w:val="auto"/>
          <w:sz w:val="20"/>
          <w:szCs w:val="20"/>
        </w:rPr>
        <w:t xml:space="preserve">ection </w:t>
      </w:r>
      <w:r w:rsidRPr="00A74989">
        <w:rPr>
          <w:rFonts w:ascii="Arial" w:hAnsi="Arial" w:cs="Arial"/>
          <w:color w:val="auto"/>
          <w:sz w:val="20"/>
          <w:szCs w:val="20"/>
        </w:rPr>
        <w:t>11). Opportunities for joint training have been utilised to avoid duplication, for example with regards to Female Genital Mutilation, Modern Slavery and Prevent.</w:t>
      </w:r>
    </w:p>
    <w:p w:rsidR="004100FA" w:rsidRPr="00A74989" w:rsidRDefault="004100FA" w:rsidP="00A74989">
      <w:pPr>
        <w:pStyle w:val="Default"/>
        <w:spacing w:line="276" w:lineRule="auto"/>
        <w:ind w:left="0"/>
        <w:jc w:val="both"/>
        <w:rPr>
          <w:rFonts w:ascii="Arial" w:hAnsi="Arial" w:cs="Arial"/>
          <w:color w:val="auto"/>
          <w:sz w:val="20"/>
          <w:szCs w:val="20"/>
        </w:rPr>
      </w:pPr>
      <w:r w:rsidRPr="00A74989">
        <w:rPr>
          <w:rFonts w:ascii="Arial" w:hAnsi="Arial" w:cs="Arial"/>
          <w:color w:val="auto"/>
          <w:sz w:val="20"/>
          <w:szCs w:val="20"/>
        </w:rPr>
        <w:t xml:space="preserve">The DSCB is currently working with Safer Stronger Doncaster to undertake a joint audit of MARAC processes and SSD provides updates to the DSCB on its progress in domestic abuse. </w:t>
      </w:r>
    </w:p>
    <w:p w:rsidR="008F1DA1" w:rsidRPr="008F1DA1" w:rsidRDefault="008F1DA1" w:rsidP="00235BB0">
      <w:pPr>
        <w:pStyle w:val="Default"/>
        <w:spacing w:line="276" w:lineRule="auto"/>
        <w:ind w:left="0"/>
        <w:rPr>
          <w:rFonts w:ascii="Arial" w:hAnsi="Arial" w:cs="Arial"/>
          <w:sz w:val="20"/>
          <w:szCs w:val="20"/>
        </w:rPr>
      </w:pP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Impact and Challenges</w:t>
      </w:r>
    </w:p>
    <w:p w:rsidR="004100FA" w:rsidRDefault="004100FA" w:rsidP="00235BB0">
      <w:pPr>
        <w:pStyle w:val="Default"/>
        <w:spacing w:line="276" w:lineRule="auto"/>
        <w:ind w:left="0"/>
        <w:rPr>
          <w:rFonts w:ascii="Arial" w:hAnsi="Arial" w:cs="Arial"/>
          <w:sz w:val="20"/>
          <w:szCs w:val="20"/>
        </w:rPr>
      </w:pPr>
      <w:r w:rsidRPr="008F1DA1">
        <w:rPr>
          <w:rFonts w:ascii="Arial" w:hAnsi="Arial" w:cs="Arial"/>
          <w:sz w:val="20"/>
          <w:szCs w:val="20"/>
        </w:rPr>
        <w:t>The new safeguarding arrangements are incorporating the streamlining of strategic groups. This work will review current working arrangements and make proposals for the future.</w:t>
      </w:r>
    </w:p>
    <w:p w:rsidR="008F1DA1" w:rsidRPr="008F1DA1" w:rsidRDefault="008F1DA1" w:rsidP="00235BB0">
      <w:pPr>
        <w:pStyle w:val="Default"/>
        <w:spacing w:line="276" w:lineRule="auto"/>
        <w:ind w:left="0"/>
        <w:rPr>
          <w:rFonts w:ascii="Arial" w:hAnsi="Arial" w:cs="Arial"/>
          <w:sz w:val="20"/>
          <w:szCs w:val="20"/>
        </w:rPr>
      </w:pPr>
    </w:p>
    <w:p w:rsidR="004100FA" w:rsidRPr="008F1DA1" w:rsidRDefault="005F4298" w:rsidP="00235BB0">
      <w:pPr>
        <w:ind w:left="0"/>
        <w:rPr>
          <w:rFonts w:ascii="Arial" w:eastAsiaTheme="minorHAnsi" w:hAnsi="Arial" w:cs="Arial"/>
          <w:b/>
          <w:color w:val="auto"/>
        </w:rPr>
      </w:pPr>
      <w:r w:rsidRPr="006C1C34">
        <w:rPr>
          <w:rFonts w:ascii="Arial" w:eastAsiaTheme="minorHAnsi" w:hAnsi="Arial" w:cs="Arial"/>
          <w:b/>
          <w:color w:val="auto"/>
        </w:rPr>
        <w:t>4.4.4</w:t>
      </w:r>
      <w:r w:rsidR="006C1C34">
        <w:rPr>
          <w:rFonts w:ascii="Arial" w:eastAsiaTheme="minorHAnsi" w:hAnsi="Arial" w:cs="Arial"/>
          <w:b/>
          <w:color w:val="auto"/>
        </w:rPr>
        <w:t xml:space="preserve"> - 4</w:t>
      </w:r>
      <w:r w:rsidR="004100FA" w:rsidRPr="008F1DA1">
        <w:rPr>
          <w:rFonts w:ascii="Arial" w:eastAsiaTheme="minorHAnsi" w:hAnsi="Arial" w:cs="Arial"/>
          <w:b/>
          <w:color w:val="auto"/>
        </w:rPr>
        <w:t>(d) DSCB establishes appropriate processes to ensure the implementation of the Wood Review</w:t>
      </w:r>
    </w:p>
    <w:p w:rsidR="004100FA" w:rsidRDefault="004100FA" w:rsidP="00A74989">
      <w:pPr>
        <w:pStyle w:val="Default"/>
        <w:spacing w:line="276" w:lineRule="auto"/>
        <w:ind w:left="0"/>
        <w:jc w:val="both"/>
        <w:rPr>
          <w:rFonts w:ascii="Arial" w:hAnsi="Arial" w:cs="Arial"/>
          <w:sz w:val="20"/>
          <w:szCs w:val="20"/>
        </w:rPr>
      </w:pPr>
      <w:r w:rsidRPr="008F1DA1">
        <w:rPr>
          <w:rFonts w:ascii="Arial" w:hAnsi="Arial" w:cs="Arial"/>
          <w:sz w:val="20"/>
          <w:szCs w:val="20"/>
        </w:rPr>
        <w:t>The work to progress the implementation has been awaiting the publishing of the Government guidance, “Working Together”. However</w:t>
      </w:r>
      <w:r w:rsidR="009A7727">
        <w:rPr>
          <w:rFonts w:ascii="Arial" w:hAnsi="Arial" w:cs="Arial"/>
          <w:sz w:val="20"/>
          <w:szCs w:val="20"/>
        </w:rPr>
        <w:t>,</w:t>
      </w:r>
      <w:r w:rsidRPr="008F1DA1">
        <w:rPr>
          <w:rFonts w:ascii="Arial" w:hAnsi="Arial" w:cs="Arial"/>
          <w:sz w:val="20"/>
          <w:szCs w:val="20"/>
        </w:rPr>
        <w:t xml:space="preserve"> due to the delay in this guidance, work has now commenced on those areas where there has been a consistent Government view. Details may need adjustment when the final guidance is produced but this is unlikely to affect the overall direction of the work.</w:t>
      </w:r>
    </w:p>
    <w:p w:rsidR="00D33DA6" w:rsidRPr="008F1DA1" w:rsidRDefault="00D33DA6" w:rsidP="00235BB0">
      <w:pPr>
        <w:pStyle w:val="Default"/>
        <w:spacing w:line="276" w:lineRule="auto"/>
        <w:ind w:left="0"/>
        <w:rPr>
          <w:rFonts w:ascii="Arial" w:hAnsi="Arial" w:cs="Arial"/>
          <w:sz w:val="20"/>
          <w:szCs w:val="20"/>
        </w:rPr>
      </w:pPr>
    </w:p>
    <w:p w:rsidR="004100FA" w:rsidRDefault="004100FA" w:rsidP="00A74989">
      <w:pPr>
        <w:pStyle w:val="Default"/>
        <w:spacing w:line="276" w:lineRule="auto"/>
        <w:ind w:left="0"/>
        <w:jc w:val="both"/>
        <w:rPr>
          <w:rFonts w:ascii="Arial" w:hAnsi="Arial" w:cs="Arial"/>
          <w:sz w:val="20"/>
          <w:szCs w:val="20"/>
        </w:rPr>
      </w:pPr>
      <w:r w:rsidRPr="008F1DA1">
        <w:rPr>
          <w:rFonts w:ascii="Arial" w:hAnsi="Arial" w:cs="Arial"/>
          <w:sz w:val="20"/>
          <w:szCs w:val="20"/>
        </w:rPr>
        <w:t xml:space="preserve">The DSCB, DSAB and SSD are working together to consider how the work of the three Boards can be streamlined. The work is currently in a consultation phase across the partnership. A Project Initiation Document has been developed and a governance structure agreed. The action plan is being </w:t>
      </w:r>
      <w:r w:rsidRPr="008F1DA1">
        <w:rPr>
          <w:rFonts w:ascii="Arial" w:hAnsi="Arial" w:cs="Arial"/>
          <w:sz w:val="20"/>
          <w:szCs w:val="20"/>
        </w:rPr>
        <w:lastRenderedPageBreak/>
        <w:t>progressed and the new arrangements are expected to be in place well ahead of the government deadline of April 2019.</w:t>
      </w:r>
    </w:p>
    <w:p w:rsidR="00F40451" w:rsidRPr="008F1DA1" w:rsidRDefault="00F40451" w:rsidP="00235BB0">
      <w:pPr>
        <w:pStyle w:val="Default"/>
        <w:spacing w:line="276" w:lineRule="auto"/>
        <w:ind w:left="0"/>
        <w:rPr>
          <w:rFonts w:ascii="Arial" w:hAnsi="Arial" w:cs="Arial"/>
          <w:sz w:val="20"/>
          <w:szCs w:val="20"/>
        </w:rPr>
      </w:pPr>
    </w:p>
    <w:p w:rsidR="004100FA" w:rsidRPr="008F1DA1" w:rsidRDefault="004100FA" w:rsidP="00235BB0">
      <w:pPr>
        <w:ind w:left="0"/>
        <w:rPr>
          <w:rFonts w:ascii="Arial" w:eastAsiaTheme="minorHAnsi" w:hAnsi="Arial" w:cs="Arial"/>
          <w:b/>
          <w:color w:val="auto"/>
        </w:rPr>
      </w:pPr>
      <w:r w:rsidRPr="008F1DA1">
        <w:rPr>
          <w:rFonts w:ascii="Arial" w:eastAsiaTheme="minorHAnsi" w:hAnsi="Arial" w:cs="Arial"/>
          <w:b/>
          <w:color w:val="auto"/>
        </w:rPr>
        <w:t>Impact and Challenges</w:t>
      </w:r>
    </w:p>
    <w:p w:rsidR="004100FA" w:rsidRPr="008F1DA1" w:rsidRDefault="004100FA" w:rsidP="00A74989">
      <w:pPr>
        <w:pStyle w:val="Default"/>
        <w:spacing w:line="276" w:lineRule="auto"/>
        <w:ind w:left="0"/>
        <w:jc w:val="both"/>
        <w:rPr>
          <w:rFonts w:ascii="Arial" w:hAnsi="Arial" w:cs="Arial"/>
          <w:sz w:val="20"/>
          <w:szCs w:val="20"/>
        </w:rPr>
      </w:pPr>
      <w:r w:rsidRPr="008F1DA1">
        <w:rPr>
          <w:rFonts w:ascii="Arial" w:hAnsi="Arial" w:cs="Arial"/>
          <w:sz w:val="20"/>
          <w:szCs w:val="20"/>
        </w:rPr>
        <w:t>This work will continue to be progressed to ensure implementation of the changes within the timescale of 2019.</w:t>
      </w:r>
    </w:p>
    <w:p w:rsidR="004100FA" w:rsidRPr="008F1DA1" w:rsidRDefault="004100FA" w:rsidP="00235BB0">
      <w:pPr>
        <w:ind w:left="0"/>
        <w:rPr>
          <w:rFonts w:ascii="Arial" w:eastAsiaTheme="minorHAnsi" w:hAnsi="Arial" w:cs="Arial"/>
          <w:color w:val="auto"/>
        </w:rPr>
      </w:pPr>
    </w:p>
    <w:p w:rsidR="004100FA" w:rsidRPr="008F1DA1" w:rsidRDefault="004100FA" w:rsidP="00235BB0">
      <w:pPr>
        <w:ind w:left="0"/>
        <w:rPr>
          <w:rFonts w:ascii="Arial" w:eastAsiaTheme="minorHAnsi" w:hAnsi="Arial" w:cs="Arial"/>
          <w:b/>
          <w:color w:val="auto"/>
        </w:rPr>
      </w:pPr>
    </w:p>
    <w:p w:rsidR="004100FA" w:rsidRPr="008F1DA1" w:rsidRDefault="004100FA" w:rsidP="00235BB0">
      <w:pPr>
        <w:ind w:left="0"/>
        <w:rPr>
          <w:rFonts w:ascii="Arial" w:eastAsiaTheme="minorHAnsi" w:hAnsi="Arial" w:cs="Arial"/>
          <w:b/>
          <w:color w:val="auto"/>
        </w:rPr>
      </w:pPr>
    </w:p>
    <w:p w:rsidR="0033305D" w:rsidRDefault="0033305D"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F40451" w:rsidRDefault="00F40451" w:rsidP="00235BB0">
      <w:pPr>
        <w:ind w:left="0"/>
        <w:rPr>
          <w:rFonts w:ascii="Arial" w:eastAsiaTheme="minorHAnsi" w:hAnsi="Arial" w:cs="Arial"/>
          <w:color w:val="auto"/>
        </w:rPr>
      </w:pPr>
    </w:p>
    <w:p w:rsidR="00A8194A" w:rsidRPr="00D33DA6" w:rsidRDefault="00A8194A" w:rsidP="00235BB0">
      <w:pPr>
        <w:pStyle w:val="Default"/>
        <w:spacing w:line="276" w:lineRule="auto"/>
        <w:ind w:left="0"/>
        <w:rPr>
          <w:rFonts w:ascii="Arial" w:hAnsi="Arial" w:cs="Arial"/>
          <w:b/>
          <w:color w:val="auto"/>
          <w:sz w:val="28"/>
          <w:szCs w:val="28"/>
          <w:lang w:eastAsia="en-GB"/>
        </w:rPr>
      </w:pPr>
      <w:r w:rsidRPr="00D33DA6">
        <w:rPr>
          <w:rFonts w:ascii="Arial" w:hAnsi="Arial" w:cs="Arial"/>
          <w:b/>
          <w:noProof/>
          <w:color w:val="auto"/>
          <w:sz w:val="28"/>
          <w:szCs w:val="28"/>
          <w:lang w:eastAsia="en-GB"/>
        </w:rPr>
        <mc:AlternateContent>
          <mc:Choice Requires="wps">
            <w:drawing>
              <wp:anchor distT="0" distB="0" distL="114300" distR="114300" simplePos="0" relativeHeight="252291072" behindDoc="0" locked="0" layoutInCell="1" allowOverlap="1" wp14:anchorId="2D813540" wp14:editId="50E4AEA4">
                <wp:simplePos x="0" y="0"/>
                <wp:positionH relativeFrom="column">
                  <wp:posOffset>0</wp:posOffset>
                </wp:positionH>
                <wp:positionV relativeFrom="paragraph">
                  <wp:posOffset>256032</wp:posOffset>
                </wp:positionV>
                <wp:extent cx="5698541" cy="0"/>
                <wp:effectExtent l="0" t="0" r="16510" b="19050"/>
                <wp:wrapNone/>
                <wp:docPr id="20" name="Straight Connector 20"/>
                <wp:cNvGraphicFramePr/>
                <a:graphic xmlns:a="http://schemas.openxmlformats.org/drawingml/2006/main">
                  <a:graphicData uri="http://schemas.microsoft.com/office/word/2010/wordprocessingShape">
                    <wps:wsp>
                      <wps:cNvCnPr/>
                      <wps:spPr>
                        <a:xfrm>
                          <a:off x="0" y="0"/>
                          <a:ext cx="5698541" cy="0"/>
                        </a:xfrm>
                        <a:prstGeom prst="line">
                          <a:avLst/>
                        </a:prstGeom>
                        <a:noFill/>
                        <a:ln w="19050" cap="flat"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15pt" to="448.7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wuwEAAGADAAAOAAAAZHJzL2Uyb0RvYy54bWysU8uO2zAMvBfoPwi6N3aCZrEx4uwhwfZS&#10;tAG2/QBGlm0BeoFU4+TvSynedNveil5kUiSHnBG9fbo4K84ayQTfyuWilkJ7FTrjh1Z+//b84VEK&#10;SuA7sMHrVl41yafd+3fbKTZ6FcZgO42CQTw1U2zlmFJsqorUqB3QIkTtOdgHdJDYxaHqECZGd7Za&#10;1fVDNQXsIgalifj2cAvKXcHve63S174nnYRtJc+WyonlPOWz2m2hGRDiaNQ8BvzDFA6M56Z3qAMk&#10;ED/Q/AXljMJAoU8LFVwV+t4oXTgwm2X9B5uXEaIuXFgcineZ6P/Bqi/nIwrTtXLF8nhw/EYvCcEM&#10;YxL74D0rGFBwkJWaIjVcsPdHnD2KR8y0Lz26/GVC4lLUvd7V1ZckFF+uHzaP649LKdRrrPpVGJHS&#10;Jx2cyEYrrfGZODRw/kyJm3Hqa0q+9uHZWFsez3ox8eZt6jUTUMA71FtIbLrIrMgPUoAdeDlVwgJJ&#10;wZoul2cgwuG0tyjOwAuyWR0yyq3db2m59wFovOWV0JxmfYbRZdXmUbNMN2GydQrdtehVZY+fsZCZ&#10;Vy7vyVuf7bc/xu4nAAAA//8DAFBLAwQUAAYACAAAACEA5EEiSt0AAAAGAQAADwAAAGRycy9kb3du&#10;cmV2LnhtbEyPwU7CQBCG7ya8w2ZIvMkWJAi1WyLGJibiwarhuuwObWN3tukuUN7eMR70OPP/+eab&#10;bD24VpywD40nBdNJAgLJeNtQpeDjvbhZgghRk9WtJ1RwwQDrfHSV6dT6M73hqYyVYAiFVCuoY+xS&#10;KYOp0ekw8R0SZwffOx157Ctpe31muGvlLEkW0umG+EKtO3ys0XyVR6dgXhS7y2b2+vK5irty8bTZ&#10;PgdjlLoeDw/3ICIO8a8MP/qsDjk77f2RbBCtAn4kMim5BcHpcnU3B7H/Xcg8k//1828AAAD//wMA&#10;UEsBAi0AFAAGAAgAAAAhALaDOJL+AAAA4QEAABMAAAAAAAAAAAAAAAAAAAAAAFtDb250ZW50X1R5&#10;cGVzXS54bWxQSwECLQAUAAYACAAAACEAOP0h/9YAAACUAQAACwAAAAAAAAAAAAAAAAAvAQAAX3Jl&#10;bHMvLnJlbHNQSwECLQAUAAYACAAAACEA9V1P8LsBAABgAwAADgAAAAAAAAAAAAAAAAAuAgAAZHJz&#10;L2Uyb0RvYy54bWxQSwECLQAUAAYACAAAACEA5EEiSt0AAAAGAQAADwAAAAAAAAAAAAAAAAAVBAAA&#10;ZHJzL2Rvd25yZXYueG1sUEsFBgAAAAAEAAQA8wAAAB8FAAAAAA==&#10;" strokecolor="#92d050" strokeweight="1.5pt"/>
            </w:pict>
          </mc:Fallback>
        </mc:AlternateContent>
      </w:r>
      <w:r w:rsidRPr="00D33DA6">
        <w:rPr>
          <w:rFonts w:ascii="Arial" w:hAnsi="Arial" w:cs="Arial"/>
          <w:b/>
          <w:color w:val="auto"/>
          <w:sz w:val="28"/>
          <w:szCs w:val="28"/>
          <w:lang w:eastAsia="en-GB"/>
        </w:rPr>
        <w:t xml:space="preserve">5.  </w:t>
      </w:r>
      <w:r w:rsidR="005622EA" w:rsidRPr="00D33DA6">
        <w:rPr>
          <w:rFonts w:ascii="Arial" w:hAnsi="Arial" w:cs="Arial"/>
          <w:b/>
          <w:color w:val="auto"/>
          <w:sz w:val="28"/>
          <w:szCs w:val="28"/>
          <w:lang w:eastAsia="en-GB"/>
        </w:rPr>
        <w:t xml:space="preserve">Effectiveness </w:t>
      </w:r>
      <w:r w:rsidRPr="00D33DA6">
        <w:rPr>
          <w:rFonts w:ascii="Arial" w:hAnsi="Arial" w:cs="Arial"/>
          <w:b/>
          <w:color w:val="auto"/>
          <w:sz w:val="28"/>
          <w:szCs w:val="28"/>
          <w:lang w:eastAsia="en-GB"/>
        </w:rPr>
        <w:t>of</w:t>
      </w:r>
      <w:r w:rsidR="005622EA" w:rsidRPr="00D33DA6">
        <w:rPr>
          <w:rFonts w:ascii="Arial" w:hAnsi="Arial" w:cs="Arial"/>
          <w:b/>
          <w:color w:val="auto"/>
          <w:sz w:val="28"/>
          <w:szCs w:val="28"/>
          <w:lang w:eastAsia="en-GB"/>
        </w:rPr>
        <w:t xml:space="preserve"> the</w:t>
      </w:r>
      <w:r w:rsidRPr="00D33DA6">
        <w:rPr>
          <w:rFonts w:ascii="Arial" w:hAnsi="Arial" w:cs="Arial"/>
          <w:b/>
          <w:color w:val="auto"/>
          <w:sz w:val="28"/>
          <w:szCs w:val="28"/>
          <w:lang w:eastAsia="en-GB"/>
        </w:rPr>
        <w:t xml:space="preserve"> Safeguarding Arrangements</w:t>
      </w:r>
    </w:p>
    <w:p w:rsidR="00A8194A" w:rsidRPr="00455642" w:rsidRDefault="00A8194A" w:rsidP="00235BB0">
      <w:pPr>
        <w:pStyle w:val="ListParagraph"/>
        <w:tabs>
          <w:tab w:val="left" w:pos="3375"/>
        </w:tabs>
        <w:rPr>
          <w:rFonts w:ascii="Arial" w:hAnsi="Arial" w:cs="Arial"/>
          <w:color w:val="FF0000"/>
          <w:szCs w:val="32"/>
          <w:lang w:eastAsia="en-GB"/>
        </w:rPr>
      </w:pPr>
    </w:p>
    <w:p w:rsidR="00A8194A" w:rsidRPr="00A74989" w:rsidRDefault="00A8194A" w:rsidP="00A74989">
      <w:pPr>
        <w:pStyle w:val="Default"/>
        <w:spacing w:line="276" w:lineRule="auto"/>
        <w:ind w:left="0"/>
        <w:jc w:val="both"/>
        <w:rPr>
          <w:rFonts w:ascii="Arial" w:hAnsi="Arial" w:cs="Arial"/>
          <w:sz w:val="20"/>
          <w:szCs w:val="20"/>
        </w:rPr>
      </w:pPr>
      <w:r w:rsidRPr="00A74989">
        <w:rPr>
          <w:rFonts w:ascii="Arial" w:hAnsi="Arial" w:cs="Arial"/>
          <w:sz w:val="20"/>
          <w:szCs w:val="20"/>
        </w:rPr>
        <w:t>This section covers the statutory responsibilities which the Board must have oversight of as identified in Working Together 2015. It provides a statement on the sufficiency of arrangements to ensure children are safe and identifies challenges and priorities for the coming year.</w:t>
      </w:r>
    </w:p>
    <w:p w:rsidR="00A8194A" w:rsidRPr="00455642" w:rsidRDefault="00A8194A" w:rsidP="00235BB0">
      <w:pPr>
        <w:pStyle w:val="ListParagraph"/>
        <w:tabs>
          <w:tab w:val="left" w:pos="3375"/>
        </w:tabs>
        <w:rPr>
          <w:rFonts w:ascii="Arial" w:hAnsi="Arial" w:cs="Arial"/>
          <w:color w:val="FF0000"/>
          <w:sz w:val="32"/>
          <w:szCs w:val="32"/>
          <w:lang w:eastAsia="en-GB"/>
        </w:rPr>
      </w:pPr>
      <w:r w:rsidRPr="00455642">
        <w:rPr>
          <w:rFonts w:ascii="Arial" w:hAnsi="Arial" w:cs="Arial"/>
          <w:noProof/>
          <w:color w:val="FF0000"/>
          <w:sz w:val="32"/>
          <w:szCs w:val="32"/>
          <w:lang w:eastAsia="en-GB"/>
        </w:rPr>
        <w:drawing>
          <wp:anchor distT="0" distB="0" distL="114300" distR="114300" simplePos="0" relativeHeight="252292096" behindDoc="1" locked="0" layoutInCell="1" allowOverlap="1" wp14:anchorId="700CB3F9" wp14:editId="326154F7">
            <wp:simplePos x="0" y="0"/>
            <wp:positionH relativeFrom="column">
              <wp:posOffset>779145</wp:posOffset>
            </wp:positionH>
            <wp:positionV relativeFrom="paragraph">
              <wp:posOffset>12065</wp:posOffset>
            </wp:positionV>
            <wp:extent cx="4481830" cy="2987675"/>
            <wp:effectExtent l="0" t="0" r="0" b="3175"/>
            <wp:wrapTight wrapText="bothSides">
              <wp:wrapPolygon edited="0">
                <wp:start x="367" y="0"/>
                <wp:lineTo x="0" y="275"/>
                <wp:lineTo x="0" y="21348"/>
                <wp:lineTo x="367" y="21485"/>
                <wp:lineTo x="21116" y="21485"/>
                <wp:lineTo x="21484" y="21348"/>
                <wp:lineTo x="21484" y="275"/>
                <wp:lineTo x="21116" y="0"/>
                <wp:lineTo x="367" y="0"/>
              </wp:wrapPolygon>
            </wp:wrapTight>
            <wp:docPr id="689" name="Picture 689" descr="S:\DSCB\Flyers &amp; Posters\Picutres of children from DCST - Emma Roots\02F05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SCB\Flyers &amp; Posters\Picutres of children from DCST - Emma Roots\02F0578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1830" cy="2987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8194A" w:rsidRPr="00455642" w:rsidRDefault="00A8194A" w:rsidP="00235BB0">
      <w:pPr>
        <w:pStyle w:val="ListParagraph"/>
        <w:tabs>
          <w:tab w:val="left" w:pos="3375"/>
        </w:tabs>
        <w:rPr>
          <w:rFonts w:ascii="Arial" w:hAnsi="Arial" w:cs="Arial"/>
          <w:color w:val="FF0000"/>
          <w:sz w:val="32"/>
          <w:szCs w:val="32"/>
          <w:lang w:eastAsia="en-GB"/>
        </w:rPr>
      </w:pPr>
    </w:p>
    <w:p w:rsidR="00A8194A" w:rsidRPr="00455642" w:rsidRDefault="00A8194A" w:rsidP="00235BB0">
      <w:pPr>
        <w:pStyle w:val="ListParagraph"/>
        <w:tabs>
          <w:tab w:val="left" w:pos="3375"/>
        </w:tabs>
        <w:rPr>
          <w:rFonts w:ascii="Arial" w:hAnsi="Arial" w:cs="Arial"/>
          <w:color w:val="FF0000"/>
          <w:sz w:val="32"/>
          <w:szCs w:val="32"/>
          <w:lang w:eastAsia="en-GB"/>
        </w:rPr>
      </w:pPr>
    </w:p>
    <w:p w:rsidR="00A8194A" w:rsidRPr="00455642" w:rsidRDefault="00A8194A" w:rsidP="00235BB0">
      <w:pPr>
        <w:pStyle w:val="ListParagraph"/>
        <w:tabs>
          <w:tab w:val="left" w:pos="3375"/>
        </w:tabs>
        <w:rPr>
          <w:rFonts w:ascii="Arial" w:hAnsi="Arial" w:cs="Arial"/>
          <w:color w:val="FF0000"/>
          <w:sz w:val="32"/>
          <w:szCs w:val="32"/>
          <w:lang w:eastAsia="en-GB"/>
        </w:rPr>
      </w:pPr>
    </w:p>
    <w:p w:rsidR="00A8194A" w:rsidRPr="00455642" w:rsidRDefault="00A8194A" w:rsidP="00235BB0">
      <w:pPr>
        <w:pStyle w:val="ListParagraph"/>
        <w:tabs>
          <w:tab w:val="left" w:pos="3375"/>
        </w:tabs>
        <w:rPr>
          <w:rFonts w:ascii="Arial" w:hAnsi="Arial" w:cs="Arial"/>
          <w:color w:val="FF0000"/>
          <w:sz w:val="32"/>
          <w:szCs w:val="32"/>
          <w:lang w:eastAsia="en-GB"/>
        </w:rPr>
      </w:pPr>
    </w:p>
    <w:p w:rsidR="00A8194A" w:rsidRPr="00455642" w:rsidRDefault="00A8194A" w:rsidP="00235BB0">
      <w:pPr>
        <w:ind w:left="284" w:hanging="142"/>
        <w:rPr>
          <w:rFonts w:ascii="Arial" w:hAnsi="Arial" w:cs="Arial"/>
          <w:b/>
          <w:color w:val="FF0000"/>
          <w:lang w:eastAsia="en-GB"/>
        </w:rPr>
      </w:pPr>
    </w:p>
    <w:p w:rsidR="00A8194A" w:rsidRPr="00455642" w:rsidRDefault="00A8194A" w:rsidP="00235BB0">
      <w:pPr>
        <w:ind w:left="284" w:hanging="142"/>
        <w:rPr>
          <w:rFonts w:ascii="Arial" w:hAnsi="Arial" w:cs="Arial"/>
          <w:b/>
          <w:color w:val="FF0000"/>
          <w:lang w:eastAsia="en-GB"/>
        </w:rPr>
      </w:pPr>
    </w:p>
    <w:p w:rsidR="00A8194A" w:rsidRPr="00455642" w:rsidRDefault="00A8194A" w:rsidP="00235BB0">
      <w:pPr>
        <w:ind w:left="284" w:hanging="142"/>
        <w:rPr>
          <w:rFonts w:ascii="Arial" w:hAnsi="Arial" w:cs="Arial"/>
          <w:b/>
          <w:color w:val="FF0000"/>
          <w:lang w:eastAsia="en-GB"/>
        </w:rPr>
      </w:pPr>
    </w:p>
    <w:p w:rsidR="00A8194A" w:rsidRPr="00455642" w:rsidRDefault="00A8194A" w:rsidP="00235BB0">
      <w:pPr>
        <w:ind w:left="284" w:hanging="142"/>
        <w:rPr>
          <w:rFonts w:ascii="Arial" w:hAnsi="Arial" w:cs="Arial"/>
          <w:b/>
          <w:color w:val="FF0000"/>
          <w:lang w:eastAsia="en-GB"/>
        </w:rPr>
      </w:pPr>
    </w:p>
    <w:p w:rsidR="00A8194A" w:rsidRPr="00455642" w:rsidRDefault="00A8194A" w:rsidP="00235BB0">
      <w:pPr>
        <w:ind w:left="284" w:hanging="142"/>
        <w:rPr>
          <w:rFonts w:ascii="Arial" w:hAnsi="Arial" w:cs="Arial"/>
          <w:b/>
          <w:color w:val="FF0000"/>
          <w:lang w:eastAsia="en-GB"/>
        </w:rPr>
      </w:pPr>
    </w:p>
    <w:p w:rsidR="00A8194A" w:rsidRPr="00455642" w:rsidRDefault="00A8194A" w:rsidP="00235BB0">
      <w:pPr>
        <w:ind w:left="284" w:hanging="142"/>
        <w:rPr>
          <w:rFonts w:ascii="Arial" w:hAnsi="Arial" w:cs="Arial"/>
          <w:b/>
          <w:color w:val="FF0000"/>
          <w:lang w:eastAsia="en-GB"/>
        </w:rPr>
      </w:pPr>
    </w:p>
    <w:p w:rsidR="00A8194A" w:rsidRPr="00455642" w:rsidRDefault="00A8194A" w:rsidP="00235BB0">
      <w:pPr>
        <w:ind w:left="0"/>
        <w:rPr>
          <w:rFonts w:ascii="Arial" w:hAnsi="Arial" w:cs="Arial"/>
          <w:b/>
          <w:color w:val="FF0000"/>
          <w:lang w:eastAsia="en-GB"/>
        </w:rPr>
      </w:pPr>
    </w:p>
    <w:p w:rsidR="00A8194A" w:rsidRPr="00455642" w:rsidRDefault="00A8194A" w:rsidP="00235BB0">
      <w:pPr>
        <w:ind w:left="284" w:hanging="142"/>
        <w:rPr>
          <w:rFonts w:ascii="Arial" w:hAnsi="Arial" w:cs="Arial"/>
          <w:b/>
          <w:color w:val="FF0000"/>
          <w:lang w:eastAsia="en-GB"/>
        </w:rPr>
      </w:pPr>
    </w:p>
    <w:p w:rsidR="00A8194A" w:rsidRPr="00455642" w:rsidRDefault="00A8194A" w:rsidP="00235BB0">
      <w:pPr>
        <w:ind w:left="284" w:hanging="142"/>
        <w:rPr>
          <w:rFonts w:ascii="Arial" w:hAnsi="Arial" w:cs="Arial"/>
          <w:b/>
          <w:color w:val="FF0000"/>
          <w:lang w:eastAsia="en-GB"/>
        </w:rPr>
      </w:pPr>
    </w:p>
    <w:p w:rsidR="00A8194A" w:rsidRPr="00455642" w:rsidRDefault="00A8194A" w:rsidP="00235BB0">
      <w:pPr>
        <w:ind w:left="284" w:hanging="142"/>
        <w:rPr>
          <w:rFonts w:ascii="Arial" w:hAnsi="Arial" w:cs="Arial"/>
          <w:b/>
          <w:color w:val="FF0000"/>
          <w:lang w:eastAsia="en-GB"/>
        </w:rPr>
      </w:pPr>
    </w:p>
    <w:p w:rsidR="00A8194A" w:rsidRPr="00455642" w:rsidRDefault="00A8194A" w:rsidP="00235BB0">
      <w:pPr>
        <w:ind w:left="284" w:hanging="142"/>
        <w:rPr>
          <w:rFonts w:ascii="Arial" w:hAnsi="Arial" w:cs="Arial"/>
          <w:b/>
          <w:color w:val="FF0000"/>
          <w:lang w:eastAsia="en-GB"/>
        </w:rPr>
      </w:pPr>
    </w:p>
    <w:p w:rsidR="00A8194A" w:rsidRPr="008B2C7E" w:rsidRDefault="00A8194A" w:rsidP="00235BB0">
      <w:pPr>
        <w:ind w:left="0"/>
        <w:rPr>
          <w:rFonts w:ascii="Arial" w:hAnsi="Arial" w:cs="Arial"/>
          <w:b/>
          <w:bCs/>
          <w:color w:val="000000" w:themeColor="text1"/>
          <w:lang w:eastAsia="en-GB"/>
        </w:rPr>
      </w:pPr>
    </w:p>
    <w:p w:rsidR="00A8194A" w:rsidRPr="008B2C7E" w:rsidRDefault="00A8194A" w:rsidP="00235BB0">
      <w:pPr>
        <w:ind w:left="0"/>
        <w:rPr>
          <w:rFonts w:ascii="Arial" w:hAnsi="Arial" w:cs="Arial"/>
          <w:b/>
          <w:bCs/>
          <w:color w:val="000000" w:themeColor="text1"/>
          <w:sz w:val="24"/>
          <w:szCs w:val="24"/>
          <w:lang w:eastAsia="en-GB"/>
        </w:rPr>
      </w:pPr>
      <w:r>
        <w:rPr>
          <w:rFonts w:ascii="Arial" w:hAnsi="Arial" w:cs="Arial"/>
          <w:b/>
          <w:bCs/>
          <w:color w:val="000000" w:themeColor="text1"/>
          <w:sz w:val="24"/>
          <w:szCs w:val="24"/>
          <w:lang w:eastAsia="en-GB"/>
        </w:rPr>
        <w:t>5</w:t>
      </w:r>
      <w:r w:rsidRPr="008B2C7E">
        <w:rPr>
          <w:rFonts w:ascii="Arial" w:hAnsi="Arial" w:cs="Arial"/>
          <w:b/>
          <w:bCs/>
          <w:color w:val="000000" w:themeColor="text1"/>
          <w:sz w:val="24"/>
          <w:szCs w:val="24"/>
          <w:lang w:eastAsia="en-GB"/>
        </w:rPr>
        <w:t>.</w:t>
      </w:r>
      <w:r>
        <w:rPr>
          <w:rFonts w:ascii="Arial" w:hAnsi="Arial" w:cs="Arial"/>
          <w:b/>
          <w:bCs/>
          <w:color w:val="000000" w:themeColor="text1"/>
          <w:sz w:val="24"/>
          <w:szCs w:val="24"/>
          <w:lang w:eastAsia="en-GB"/>
        </w:rPr>
        <w:t xml:space="preserve">1 </w:t>
      </w:r>
      <w:r w:rsidRPr="008B2C7E">
        <w:rPr>
          <w:rFonts w:ascii="Arial" w:hAnsi="Arial" w:cs="Arial"/>
          <w:b/>
          <w:bCs/>
          <w:color w:val="000000" w:themeColor="text1"/>
          <w:sz w:val="24"/>
          <w:szCs w:val="24"/>
          <w:lang w:eastAsia="en-GB"/>
        </w:rPr>
        <w:t>Children in Need</w:t>
      </w:r>
      <w:r>
        <w:rPr>
          <w:rFonts w:ascii="Arial" w:hAnsi="Arial" w:cs="Arial"/>
          <w:b/>
          <w:bCs/>
          <w:color w:val="000000" w:themeColor="text1"/>
          <w:sz w:val="24"/>
          <w:szCs w:val="24"/>
          <w:lang w:eastAsia="en-GB"/>
        </w:rPr>
        <w:t xml:space="preserve"> </w:t>
      </w:r>
    </w:p>
    <w:p w:rsidR="00A8194A" w:rsidRPr="006325DB" w:rsidRDefault="00A8194A" w:rsidP="007F33C2">
      <w:pPr>
        <w:autoSpaceDE w:val="0"/>
        <w:autoSpaceDN w:val="0"/>
        <w:ind w:left="0"/>
        <w:rPr>
          <w:rFonts w:ascii="Calibri" w:eastAsia="Calibri" w:hAnsi="Calibri" w:cs="Calibri"/>
          <w:color w:val="000000"/>
          <w:sz w:val="22"/>
          <w:szCs w:val="22"/>
        </w:rPr>
      </w:pPr>
    </w:p>
    <w:p w:rsidR="00A8194A" w:rsidRPr="00A74989" w:rsidRDefault="00A8194A" w:rsidP="00A74989">
      <w:pPr>
        <w:pStyle w:val="Default"/>
        <w:spacing w:line="276" w:lineRule="auto"/>
        <w:ind w:left="0"/>
        <w:jc w:val="both"/>
        <w:rPr>
          <w:rFonts w:ascii="Arial" w:hAnsi="Arial" w:cs="Arial"/>
          <w:sz w:val="20"/>
          <w:szCs w:val="20"/>
        </w:rPr>
      </w:pPr>
      <w:r w:rsidRPr="00A74989">
        <w:rPr>
          <w:rFonts w:ascii="Arial" w:hAnsi="Arial" w:cs="Arial"/>
          <w:sz w:val="20"/>
          <w:szCs w:val="20"/>
        </w:rPr>
        <w:t>Do</w:t>
      </w:r>
      <w:r w:rsidR="002F4961">
        <w:rPr>
          <w:rFonts w:ascii="Arial" w:hAnsi="Arial" w:cs="Arial"/>
          <w:sz w:val="20"/>
          <w:szCs w:val="20"/>
        </w:rPr>
        <w:t>ncaster has a higher number of child in n</w:t>
      </w:r>
      <w:r w:rsidRPr="00A74989">
        <w:rPr>
          <w:rFonts w:ascii="Arial" w:hAnsi="Arial" w:cs="Arial"/>
          <w:sz w:val="20"/>
          <w:szCs w:val="20"/>
        </w:rPr>
        <w:t>eed cases than the national average. The average rate of child in need cases, under the age of 18 years, for 2016/17 was 404, and this has risen by 22.5 cases to 435 in 2017/18 per 10,000 of the population. The latest national annual figure stands at 330 (LAIT table November 2017) which indicates a sli</w:t>
      </w:r>
      <w:r w:rsidR="002F4961">
        <w:rPr>
          <w:rFonts w:ascii="Arial" w:hAnsi="Arial" w:cs="Arial"/>
          <w:sz w:val="20"/>
          <w:szCs w:val="20"/>
        </w:rPr>
        <w:t>ght decrease of 7.3. Doncaster s</w:t>
      </w:r>
      <w:r w:rsidRPr="00A74989">
        <w:rPr>
          <w:rFonts w:ascii="Arial" w:hAnsi="Arial" w:cs="Arial"/>
          <w:sz w:val="20"/>
          <w:szCs w:val="20"/>
        </w:rPr>
        <w:t>tatistical neighbours average at 402.81 which is an incr</w:t>
      </w:r>
      <w:r w:rsidR="002F4961">
        <w:rPr>
          <w:rFonts w:ascii="Arial" w:hAnsi="Arial" w:cs="Arial"/>
          <w:sz w:val="20"/>
          <w:szCs w:val="20"/>
        </w:rPr>
        <w:t>ease by 28.87. The most recent n</w:t>
      </w:r>
      <w:r w:rsidRPr="00A74989">
        <w:rPr>
          <w:rFonts w:ascii="Arial" w:hAnsi="Arial" w:cs="Arial"/>
          <w:sz w:val="20"/>
          <w:szCs w:val="20"/>
        </w:rPr>
        <w:t xml:space="preserve">ational data confirms that the Yorkshire and Humber district saw a rise in </w:t>
      </w:r>
      <w:r w:rsidR="002F4961">
        <w:rPr>
          <w:rFonts w:ascii="Arial" w:hAnsi="Arial" w:cs="Arial"/>
          <w:sz w:val="20"/>
          <w:szCs w:val="20"/>
        </w:rPr>
        <w:t>child in need</w:t>
      </w:r>
      <w:r w:rsidRPr="00A74989">
        <w:rPr>
          <w:rFonts w:ascii="Arial" w:hAnsi="Arial" w:cs="Arial"/>
          <w:sz w:val="20"/>
          <w:szCs w:val="20"/>
        </w:rPr>
        <w:t xml:space="preserve"> cases by 16.10 from the previous year. </w:t>
      </w:r>
    </w:p>
    <w:p w:rsidR="00A8194A" w:rsidRPr="006325DB" w:rsidRDefault="00A8194A" w:rsidP="00235BB0">
      <w:pPr>
        <w:ind w:left="0"/>
        <w:rPr>
          <w:rFonts w:ascii="Calibri" w:eastAsia="Calibri" w:hAnsi="Calibri" w:cs="Calibri"/>
          <w:color w:val="1F497D"/>
          <w:sz w:val="22"/>
          <w:szCs w:val="22"/>
        </w:rPr>
      </w:pPr>
    </w:p>
    <w:tbl>
      <w:tblPr>
        <w:tblW w:w="0" w:type="auto"/>
        <w:tblInd w:w="108" w:type="dxa"/>
        <w:tblCellMar>
          <w:left w:w="0" w:type="dxa"/>
          <w:right w:w="0" w:type="dxa"/>
        </w:tblCellMar>
        <w:tblLook w:val="04A0" w:firstRow="1" w:lastRow="0" w:firstColumn="1" w:lastColumn="0" w:noHBand="0" w:noVBand="1"/>
      </w:tblPr>
      <w:tblGrid>
        <w:gridCol w:w="2624"/>
        <w:gridCol w:w="1515"/>
        <w:gridCol w:w="1483"/>
        <w:gridCol w:w="1744"/>
        <w:gridCol w:w="1670"/>
      </w:tblGrid>
      <w:tr w:rsidR="00A8194A" w:rsidRPr="006325DB" w:rsidTr="00B555CD">
        <w:trPr>
          <w:trHeight w:val="986"/>
        </w:trPr>
        <w:tc>
          <w:tcPr>
            <w:tcW w:w="3379" w:type="dxa"/>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rsidR="00A8194A" w:rsidRPr="006325DB" w:rsidRDefault="00A8194A" w:rsidP="00235BB0">
            <w:pPr>
              <w:ind w:left="0"/>
              <w:rPr>
                <w:rFonts w:ascii="Calibri" w:eastAsia="Calibri" w:hAnsi="Calibri" w:cs="Calibri"/>
                <w:b/>
                <w:bCs/>
                <w:color w:val="000000"/>
                <w:sz w:val="22"/>
                <w:szCs w:val="22"/>
              </w:rPr>
            </w:pPr>
            <w:r w:rsidRPr="006325DB">
              <w:rPr>
                <w:rFonts w:ascii="Calibri" w:eastAsia="Calibri" w:hAnsi="Calibri" w:cs="Calibri"/>
                <w:b/>
                <w:bCs/>
                <w:color w:val="000000"/>
                <w:sz w:val="22"/>
                <w:szCs w:val="22"/>
              </w:rPr>
              <w:t>Performance Indicator</w:t>
            </w:r>
          </w:p>
        </w:tc>
        <w:tc>
          <w:tcPr>
            <w:tcW w:w="1831"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rsidR="00A8194A" w:rsidRPr="006325DB" w:rsidRDefault="00A8194A" w:rsidP="00235BB0">
            <w:pPr>
              <w:ind w:left="0"/>
              <w:rPr>
                <w:rFonts w:ascii="Calibri" w:eastAsia="Calibri" w:hAnsi="Calibri" w:cs="Calibri"/>
                <w:b/>
                <w:bCs/>
                <w:color w:val="000000"/>
                <w:sz w:val="22"/>
                <w:szCs w:val="22"/>
              </w:rPr>
            </w:pPr>
            <w:r w:rsidRPr="006325DB">
              <w:rPr>
                <w:rFonts w:ascii="Calibri" w:eastAsia="Calibri" w:hAnsi="Calibri" w:cs="Calibri"/>
                <w:b/>
                <w:bCs/>
                <w:color w:val="000000"/>
                <w:sz w:val="22"/>
                <w:szCs w:val="22"/>
              </w:rPr>
              <w:t xml:space="preserve">National Average </w:t>
            </w:r>
          </w:p>
          <w:p w:rsidR="00A8194A" w:rsidRPr="006325DB" w:rsidRDefault="00A8194A" w:rsidP="00235BB0">
            <w:pPr>
              <w:ind w:left="0"/>
              <w:rPr>
                <w:rFonts w:ascii="Calibri" w:eastAsia="Calibri" w:hAnsi="Calibri" w:cs="Calibri"/>
                <w:b/>
                <w:bCs/>
                <w:color w:val="000000"/>
                <w:sz w:val="22"/>
                <w:szCs w:val="22"/>
              </w:rPr>
            </w:pPr>
            <w:r w:rsidRPr="006325DB">
              <w:rPr>
                <w:rFonts w:ascii="Calibri" w:eastAsia="Calibri" w:hAnsi="Calibri" w:cs="Calibri"/>
                <w:b/>
                <w:bCs/>
                <w:color w:val="000000"/>
                <w:sz w:val="22"/>
                <w:szCs w:val="22"/>
              </w:rPr>
              <w:t>2016/17</w:t>
            </w:r>
          </w:p>
        </w:tc>
        <w:tc>
          <w:tcPr>
            <w:tcW w:w="1690"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rsidR="00A8194A" w:rsidRPr="006325DB" w:rsidRDefault="00A8194A" w:rsidP="00235BB0">
            <w:pPr>
              <w:ind w:left="0"/>
              <w:rPr>
                <w:rFonts w:ascii="Calibri" w:eastAsia="Calibri" w:hAnsi="Calibri" w:cs="Calibri"/>
                <w:b/>
                <w:bCs/>
                <w:color w:val="000000"/>
                <w:sz w:val="22"/>
                <w:szCs w:val="22"/>
              </w:rPr>
            </w:pPr>
            <w:r w:rsidRPr="006325DB">
              <w:rPr>
                <w:rFonts w:ascii="Calibri" w:eastAsia="Calibri" w:hAnsi="Calibri" w:cs="Calibri"/>
                <w:b/>
                <w:bCs/>
                <w:color w:val="000000"/>
                <w:sz w:val="22"/>
                <w:szCs w:val="22"/>
              </w:rPr>
              <w:t>Doncaster Average</w:t>
            </w:r>
          </w:p>
          <w:p w:rsidR="00A8194A" w:rsidRPr="006325DB" w:rsidRDefault="00A8194A" w:rsidP="00235BB0">
            <w:pPr>
              <w:ind w:left="0"/>
              <w:rPr>
                <w:rFonts w:ascii="Calibri" w:eastAsia="Calibri" w:hAnsi="Calibri" w:cs="Calibri"/>
                <w:b/>
                <w:bCs/>
                <w:color w:val="000000"/>
                <w:sz w:val="22"/>
                <w:szCs w:val="22"/>
              </w:rPr>
            </w:pPr>
            <w:r w:rsidRPr="006325DB">
              <w:rPr>
                <w:rFonts w:ascii="Calibri" w:eastAsia="Calibri" w:hAnsi="Calibri" w:cs="Calibri"/>
                <w:b/>
                <w:bCs/>
                <w:color w:val="000000"/>
                <w:sz w:val="22"/>
                <w:szCs w:val="22"/>
              </w:rPr>
              <w:t>2015/16</w:t>
            </w:r>
          </w:p>
        </w:tc>
        <w:tc>
          <w:tcPr>
            <w:tcW w:w="2112"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rsidR="00A8194A" w:rsidRPr="006325DB" w:rsidRDefault="00A8194A" w:rsidP="00235BB0">
            <w:pPr>
              <w:ind w:left="0"/>
              <w:rPr>
                <w:rFonts w:ascii="Calibri" w:eastAsia="Calibri" w:hAnsi="Calibri" w:cs="Calibri"/>
                <w:b/>
                <w:bCs/>
                <w:color w:val="000000"/>
                <w:sz w:val="22"/>
                <w:szCs w:val="22"/>
              </w:rPr>
            </w:pPr>
            <w:r w:rsidRPr="006325DB">
              <w:rPr>
                <w:rFonts w:ascii="Calibri" w:eastAsia="Calibri" w:hAnsi="Calibri" w:cs="Calibri"/>
                <w:b/>
                <w:bCs/>
                <w:color w:val="000000"/>
                <w:sz w:val="22"/>
                <w:szCs w:val="22"/>
              </w:rPr>
              <w:t>Doncaster Average</w:t>
            </w:r>
          </w:p>
          <w:p w:rsidR="00A8194A" w:rsidRPr="006325DB" w:rsidRDefault="00A8194A" w:rsidP="00235BB0">
            <w:pPr>
              <w:ind w:left="0"/>
              <w:rPr>
                <w:rFonts w:ascii="Calibri" w:eastAsia="Calibri" w:hAnsi="Calibri" w:cs="Calibri"/>
                <w:b/>
                <w:bCs/>
                <w:color w:val="000000"/>
                <w:sz w:val="22"/>
                <w:szCs w:val="22"/>
              </w:rPr>
            </w:pPr>
            <w:r w:rsidRPr="006325DB">
              <w:rPr>
                <w:rFonts w:ascii="Calibri" w:eastAsia="Calibri" w:hAnsi="Calibri" w:cs="Calibri"/>
                <w:b/>
                <w:bCs/>
                <w:color w:val="000000"/>
                <w:sz w:val="22"/>
                <w:szCs w:val="22"/>
              </w:rPr>
              <w:t>2016/17</w:t>
            </w:r>
          </w:p>
        </w:tc>
        <w:tc>
          <w:tcPr>
            <w:tcW w:w="2112" w:type="dxa"/>
            <w:tcBorders>
              <w:top w:val="single" w:sz="8" w:space="0" w:color="auto"/>
              <w:left w:val="nil"/>
              <w:bottom w:val="single" w:sz="8" w:space="0" w:color="auto"/>
              <w:right w:val="single" w:sz="8" w:space="0" w:color="auto"/>
            </w:tcBorders>
            <w:shd w:val="clear" w:color="auto" w:fill="92D050"/>
            <w:hideMark/>
          </w:tcPr>
          <w:p w:rsidR="00A8194A" w:rsidRPr="006325DB" w:rsidRDefault="00A8194A" w:rsidP="00235BB0">
            <w:pPr>
              <w:ind w:left="0"/>
              <w:rPr>
                <w:rFonts w:ascii="Calibri" w:eastAsia="Calibri" w:hAnsi="Calibri" w:cs="Calibri"/>
                <w:b/>
                <w:bCs/>
                <w:color w:val="000000"/>
                <w:sz w:val="22"/>
                <w:szCs w:val="22"/>
              </w:rPr>
            </w:pPr>
            <w:r w:rsidRPr="006325DB">
              <w:rPr>
                <w:rFonts w:ascii="Calibri" w:eastAsia="Calibri" w:hAnsi="Calibri" w:cs="Calibri"/>
                <w:b/>
                <w:bCs/>
                <w:color w:val="000000"/>
                <w:sz w:val="22"/>
                <w:szCs w:val="22"/>
              </w:rPr>
              <w:t xml:space="preserve">Doncaster </w:t>
            </w:r>
          </w:p>
          <w:p w:rsidR="00A8194A" w:rsidRPr="006325DB" w:rsidRDefault="00A8194A" w:rsidP="00235BB0">
            <w:pPr>
              <w:ind w:left="0"/>
              <w:rPr>
                <w:rFonts w:ascii="Calibri" w:eastAsia="Calibri" w:hAnsi="Calibri" w:cs="Calibri"/>
                <w:b/>
                <w:bCs/>
                <w:color w:val="000000"/>
                <w:sz w:val="22"/>
                <w:szCs w:val="22"/>
              </w:rPr>
            </w:pPr>
            <w:r w:rsidRPr="006325DB">
              <w:rPr>
                <w:rFonts w:ascii="Calibri" w:eastAsia="Calibri" w:hAnsi="Calibri" w:cs="Calibri"/>
                <w:b/>
                <w:bCs/>
                <w:color w:val="000000"/>
                <w:sz w:val="22"/>
                <w:szCs w:val="22"/>
              </w:rPr>
              <w:t> Average</w:t>
            </w:r>
          </w:p>
          <w:p w:rsidR="00A8194A" w:rsidRPr="006325DB" w:rsidRDefault="00A8194A" w:rsidP="00235BB0">
            <w:pPr>
              <w:ind w:left="0"/>
              <w:rPr>
                <w:rFonts w:ascii="Calibri" w:eastAsia="Calibri" w:hAnsi="Calibri" w:cs="Calibri"/>
                <w:b/>
                <w:bCs/>
                <w:color w:val="000000"/>
                <w:sz w:val="22"/>
                <w:szCs w:val="22"/>
              </w:rPr>
            </w:pPr>
            <w:r w:rsidRPr="006325DB">
              <w:rPr>
                <w:rFonts w:ascii="Calibri" w:eastAsia="Calibri" w:hAnsi="Calibri" w:cs="Calibri"/>
                <w:b/>
                <w:bCs/>
                <w:color w:val="000000"/>
                <w:sz w:val="22"/>
                <w:szCs w:val="22"/>
              </w:rPr>
              <w:t>2017/18</w:t>
            </w:r>
          </w:p>
        </w:tc>
      </w:tr>
      <w:tr w:rsidR="00A8194A" w:rsidRPr="006325DB" w:rsidTr="00B555CD">
        <w:trPr>
          <w:trHeight w:val="1503"/>
        </w:trPr>
        <w:tc>
          <w:tcPr>
            <w:tcW w:w="33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8194A" w:rsidRPr="006325DB" w:rsidRDefault="00A8194A" w:rsidP="00235BB0">
            <w:pPr>
              <w:ind w:left="0"/>
              <w:rPr>
                <w:rFonts w:ascii="Calibri" w:eastAsia="Calibri" w:hAnsi="Calibri" w:cs="Calibri"/>
                <w:color w:val="000000"/>
                <w:sz w:val="22"/>
                <w:szCs w:val="22"/>
              </w:rPr>
            </w:pPr>
          </w:p>
          <w:p w:rsidR="00A8194A" w:rsidRPr="006325DB" w:rsidRDefault="00A8194A" w:rsidP="00235BB0">
            <w:pPr>
              <w:ind w:left="0"/>
              <w:rPr>
                <w:rFonts w:ascii="Calibri" w:eastAsia="Calibri" w:hAnsi="Calibri" w:cs="Calibri"/>
                <w:color w:val="000000"/>
                <w:sz w:val="22"/>
                <w:szCs w:val="22"/>
              </w:rPr>
            </w:pPr>
            <w:r w:rsidRPr="006325DB">
              <w:rPr>
                <w:rFonts w:ascii="Calibri" w:eastAsia="Calibri" w:hAnsi="Calibri" w:cs="Calibri"/>
                <w:color w:val="000000"/>
                <w:sz w:val="22"/>
                <w:szCs w:val="22"/>
              </w:rPr>
              <w:t>Number of CIN cases per 10,000 of population under the age of 18 years.</w:t>
            </w:r>
          </w:p>
          <w:p w:rsidR="00A8194A" w:rsidRPr="006325DB" w:rsidRDefault="00A8194A" w:rsidP="00235BB0">
            <w:pPr>
              <w:ind w:left="0"/>
              <w:rPr>
                <w:rFonts w:ascii="Calibri" w:eastAsia="Calibri" w:hAnsi="Calibri" w:cs="Calibri"/>
                <w:color w:val="000000"/>
                <w:sz w:val="22"/>
                <w:szCs w:val="22"/>
              </w:rPr>
            </w:pPr>
          </w:p>
        </w:tc>
        <w:tc>
          <w:tcPr>
            <w:tcW w:w="1831" w:type="dxa"/>
            <w:tcBorders>
              <w:top w:val="nil"/>
              <w:left w:val="nil"/>
              <w:bottom w:val="single" w:sz="8" w:space="0" w:color="auto"/>
              <w:right w:val="single" w:sz="8" w:space="0" w:color="auto"/>
            </w:tcBorders>
            <w:tcMar>
              <w:top w:w="0" w:type="dxa"/>
              <w:left w:w="108" w:type="dxa"/>
              <w:bottom w:w="0" w:type="dxa"/>
              <w:right w:w="108" w:type="dxa"/>
            </w:tcMar>
          </w:tcPr>
          <w:p w:rsidR="00A8194A" w:rsidRPr="006325DB" w:rsidRDefault="00A8194A" w:rsidP="00235BB0">
            <w:pPr>
              <w:ind w:left="0"/>
              <w:rPr>
                <w:rFonts w:ascii="Calibri" w:eastAsia="Calibri" w:hAnsi="Calibri" w:cs="Calibri"/>
                <w:color w:val="000000"/>
                <w:sz w:val="22"/>
                <w:szCs w:val="22"/>
              </w:rPr>
            </w:pPr>
          </w:p>
          <w:p w:rsidR="00A8194A" w:rsidRPr="006325DB" w:rsidRDefault="00A8194A" w:rsidP="00235BB0">
            <w:pPr>
              <w:ind w:left="0"/>
              <w:rPr>
                <w:rFonts w:ascii="Calibri" w:eastAsia="Calibri" w:hAnsi="Calibri" w:cs="Calibri"/>
                <w:color w:val="000000"/>
                <w:sz w:val="22"/>
                <w:szCs w:val="22"/>
              </w:rPr>
            </w:pPr>
            <w:r w:rsidRPr="006325DB">
              <w:rPr>
                <w:rFonts w:ascii="Calibri" w:eastAsia="Calibri" w:hAnsi="Calibri" w:cs="Calibri"/>
                <w:color w:val="000000"/>
                <w:sz w:val="22"/>
                <w:szCs w:val="22"/>
              </w:rPr>
              <w:t>330.4</w:t>
            </w:r>
          </w:p>
        </w:tc>
        <w:tc>
          <w:tcPr>
            <w:tcW w:w="1690" w:type="dxa"/>
            <w:tcBorders>
              <w:top w:val="nil"/>
              <w:left w:val="nil"/>
              <w:bottom w:val="single" w:sz="8" w:space="0" w:color="auto"/>
              <w:right w:val="single" w:sz="8" w:space="0" w:color="auto"/>
            </w:tcBorders>
            <w:tcMar>
              <w:top w:w="0" w:type="dxa"/>
              <w:left w:w="108" w:type="dxa"/>
              <w:bottom w:w="0" w:type="dxa"/>
              <w:right w:w="108" w:type="dxa"/>
            </w:tcMar>
          </w:tcPr>
          <w:p w:rsidR="00A8194A" w:rsidRPr="006325DB" w:rsidRDefault="00A8194A" w:rsidP="00235BB0">
            <w:pPr>
              <w:ind w:left="0"/>
              <w:rPr>
                <w:rFonts w:ascii="Calibri" w:eastAsia="Calibri" w:hAnsi="Calibri" w:cs="Calibri"/>
                <w:color w:val="000000"/>
                <w:sz w:val="22"/>
                <w:szCs w:val="22"/>
              </w:rPr>
            </w:pPr>
          </w:p>
          <w:p w:rsidR="00A8194A" w:rsidRPr="006325DB" w:rsidRDefault="00A8194A" w:rsidP="00235BB0">
            <w:pPr>
              <w:ind w:left="0"/>
              <w:rPr>
                <w:rFonts w:ascii="Calibri" w:eastAsia="Calibri" w:hAnsi="Calibri" w:cs="Calibri"/>
                <w:color w:val="000000"/>
                <w:sz w:val="22"/>
                <w:szCs w:val="22"/>
              </w:rPr>
            </w:pPr>
            <w:r w:rsidRPr="006325DB">
              <w:rPr>
                <w:rFonts w:ascii="Calibri" w:eastAsia="Calibri" w:hAnsi="Calibri" w:cs="Calibri"/>
                <w:color w:val="000000"/>
                <w:sz w:val="22"/>
                <w:szCs w:val="22"/>
              </w:rPr>
              <w:t>382</w:t>
            </w:r>
          </w:p>
        </w:tc>
        <w:tc>
          <w:tcPr>
            <w:tcW w:w="2112" w:type="dxa"/>
            <w:tcBorders>
              <w:top w:val="nil"/>
              <w:left w:val="nil"/>
              <w:bottom w:val="single" w:sz="8" w:space="0" w:color="auto"/>
              <w:right w:val="single" w:sz="8" w:space="0" w:color="auto"/>
            </w:tcBorders>
            <w:tcMar>
              <w:top w:w="0" w:type="dxa"/>
              <w:left w:w="108" w:type="dxa"/>
              <w:bottom w:w="0" w:type="dxa"/>
              <w:right w:w="108" w:type="dxa"/>
            </w:tcMar>
          </w:tcPr>
          <w:p w:rsidR="00A8194A" w:rsidRPr="006325DB" w:rsidRDefault="00A8194A" w:rsidP="00235BB0">
            <w:pPr>
              <w:ind w:left="0"/>
              <w:rPr>
                <w:rFonts w:ascii="Calibri" w:eastAsia="Calibri" w:hAnsi="Calibri" w:cs="Calibri"/>
                <w:color w:val="000000"/>
                <w:sz w:val="22"/>
                <w:szCs w:val="22"/>
              </w:rPr>
            </w:pPr>
          </w:p>
          <w:p w:rsidR="00A8194A" w:rsidRPr="006325DB" w:rsidRDefault="00A8194A" w:rsidP="00235BB0">
            <w:pPr>
              <w:ind w:left="0"/>
              <w:rPr>
                <w:rFonts w:ascii="Calibri" w:eastAsia="Calibri" w:hAnsi="Calibri" w:cs="Calibri"/>
                <w:color w:val="000000"/>
                <w:sz w:val="22"/>
                <w:szCs w:val="22"/>
              </w:rPr>
            </w:pPr>
            <w:r w:rsidRPr="006325DB">
              <w:rPr>
                <w:rFonts w:ascii="Calibri" w:eastAsia="Calibri" w:hAnsi="Calibri" w:cs="Calibri"/>
                <w:color w:val="000000"/>
                <w:sz w:val="22"/>
                <w:szCs w:val="22"/>
              </w:rPr>
              <w:t>404</w:t>
            </w:r>
          </w:p>
        </w:tc>
        <w:tc>
          <w:tcPr>
            <w:tcW w:w="2112" w:type="dxa"/>
            <w:tcBorders>
              <w:top w:val="nil"/>
              <w:left w:val="nil"/>
              <w:bottom w:val="single" w:sz="8" w:space="0" w:color="auto"/>
              <w:right w:val="single" w:sz="8" w:space="0" w:color="auto"/>
            </w:tcBorders>
          </w:tcPr>
          <w:p w:rsidR="00A8194A" w:rsidRPr="006325DB" w:rsidRDefault="00A8194A" w:rsidP="00235BB0">
            <w:pPr>
              <w:ind w:left="0"/>
              <w:rPr>
                <w:rFonts w:ascii="Calibri" w:eastAsia="Calibri" w:hAnsi="Calibri" w:cs="Calibri"/>
                <w:color w:val="000000"/>
                <w:sz w:val="22"/>
                <w:szCs w:val="22"/>
              </w:rPr>
            </w:pPr>
          </w:p>
          <w:p w:rsidR="00A8194A" w:rsidRPr="006325DB" w:rsidRDefault="00A8194A" w:rsidP="00235BB0">
            <w:pPr>
              <w:ind w:left="0"/>
              <w:rPr>
                <w:rFonts w:ascii="Calibri" w:eastAsia="Calibri" w:hAnsi="Calibri" w:cs="Calibri"/>
                <w:color w:val="000000"/>
                <w:sz w:val="22"/>
                <w:szCs w:val="22"/>
              </w:rPr>
            </w:pPr>
            <w:r w:rsidRPr="006325DB">
              <w:rPr>
                <w:rFonts w:ascii="Calibri" w:eastAsia="Calibri" w:hAnsi="Calibri" w:cs="Calibri"/>
                <w:color w:val="000000"/>
                <w:sz w:val="22"/>
                <w:szCs w:val="22"/>
              </w:rPr>
              <w:t>435</w:t>
            </w:r>
          </w:p>
        </w:tc>
      </w:tr>
    </w:tbl>
    <w:p w:rsidR="00A8194A" w:rsidRPr="006325DB" w:rsidRDefault="00A8194A" w:rsidP="00235BB0">
      <w:pPr>
        <w:ind w:left="567"/>
        <w:rPr>
          <w:rFonts w:ascii="Calibri" w:eastAsia="Calibri" w:hAnsi="Calibri" w:cs="Calibri"/>
          <w:color w:val="000000"/>
          <w:sz w:val="22"/>
          <w:szCs w:val="22"/>
        </w:rPr>
      </w:pPr>
    </w:p>
    <w:p w:rsidR="00A8194A" w:rsidRPr="006325DB" w:rsidRDefault="00A8194A" w:rsidP="00235BB0">
      <w:pPr>
        <w:ind w:left="0"/>
        <w:rPr>
          <w:rFonts w:ascii="Calibri" w:eastAsia="Calibri" w:hAnsi="Calibri" w:cs="Calibri"/>
          <w:color w:val="000000"/>
          <w:sz w:val="22"/>
          <w:szCs w:val="22"/>
          <w:lang w:eastAsia="en-GB"/>
        </w:rPr>
      </w:pPr>
      <w:r w:rsidRPr="006325DB">
        <w:rPr>
          <w:rFonts w:ascii="Calibri" w:eastAsia="Calibri" w:hAnsi="Calibri" w:cs="Calibri"/>
          <w:noProof/>
          <w:color w:val="auto"/>
          <w:sz w:val="22"/>
          <w:szCs w:val="22"/>
          <w:lang w:eastAsia="en-GB"/>
        </w:rPr>
        <w:lastRenderedPageBreak/>
        <w:drawing>
          <wp:inline distT="0" distB="0" distL="0" distR="0" wp14:anchorId="5B0544CC" wp14:editId="742D215F">
            <wp:extent cx="4152900" cy="1038225"/>
            <wp:effectExtent l="0" t="0" r="0"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2900" cy="1038225"/>
                    </a:xfrm>
                    <a:prstGeom prst="rect">
                      <a:avLst/>
                    </a:prstGeom>
                    <a:noFill/>
                    <a:ln>
                      <a:noFill/>
                    </a:ln>
                  </pic:spPr>
                </pic:pic>
              </a:graphicData>
            </a:graphic>
          </wp:inline>
        </w:drawing>
      </w:r>
    </w:p>
    <w:p w:rsidR="00A8194A" w:rsidRPr="006325DB" w:rsidRDefault="00A8194A" w:rsidP="00235BB0">
      <w:pPr>
        <w:ind w:left="0"/>
        <w:rPr>
          <w:rFonts w:ascii="Calibri" w:eastAsia="Calibri" w:hAnsi="Calibri" w:cs="Calibri"/>
          <w:color w:val="000000"/>
          <w:sz w:val="22"/>
          <w:szCs w:val="22"/>
          <w:lang w:eastAsia="en-GB"/>
        </w:rPr>
      </w:pPr>
    </w:p>
    <w:p w:rsidR="00A8194A" w:rsidRPr="005622EA" w:rsidRDefault="002F4961" w:rsidP="00A74989">
      <w:pPr>
        <w:pStyle w:val="Default"/>
        <w:spacing w:line="276" w:lineRule="auto"/>
        <w:ind w:left="0"/>
        <w:jc w:val="both"/>
        <w:rPr>
          <w:rFonts w:ascii="Arial" w:hAnsi="Arial" w:cs="Arial"/>
          <w:sz w:val="20"/>
          <w:szCs w:val="20"/>
        </w:rPr>
      </w:pPr>
      <w:r>
        <w:rPr>
          <w:rFonts w:ascii="Arial" w:hAnsi="Arial" w:cs="Arial"/>
          <w:sz w:val="20"/>
          <w:szCs w:val="20"/>
        </w:rPr>
        <w:t>DCST ensures that child and f</w:t>
      </w:r>
      <w:r w:rsidR="00832224">
        <w:rPr>
          <w:rFonts w:ascii="Arial" w:hAnsi="Arial" w:cs="Arial"/>
          <w:sz w:val="20"/>
          <w:szCs w:val="20"/>
        </w:rPr>
        <w:t>amily (C&amp;F)</w:t>
      </w:r>
      <w:r w:rsidR="00A8194A" w:rsidRPr="005622EA">
        <w:rPr>
          <w:rFonts w:ascii="Arial" w:hAnsi="Arial" w:cs="Arial"/>
          <w:sz w:val="20"/>
          <w:szCs w:val="20"/>
        </w:rPr>
        <w:t xml:space="preserve"> assessments are updated every six months in order to ensure cases are held at the correct level. It is noted however there are a significant number of C</w:t>
      </w:r>
      <w:r w:rsidR="00832224">
        <w:rPr>
          <w:rFonts w:ascii="Arial" w:hAnsi="Arial" w:cs="Arial"/>
          <w:sz w:val="20"/>
          <w:szCs w:val="20"/>
        </w:rPr>
        <w:t>&amp;</w:t>
      </w:r>
      <w:r w:rsidR="00A8194A" w:rsidRPr="005622EA">
        <w:rPr>
          <w:rFonts w:ascii="Arial" w:hAnsi="Arial" w:cs="Arial"/>
          <w:sz w:val="20"/>
          <w:szCs w:val="20"/>
        </w:rPr>
        <w:t xml:space="preserve">F assessments which result in </w:t>
      </w:r>
      <w:r w:rsidR="00531965">
        <w:rPr>
          <w:rFonts w:ascii="Arial" w:hAnsi="Arial" w:cs="Arial"/>
          <w:sz w:val="20"/>
          <w:szCs w:val="20"/>
        </w:rPr>
        <w:t>no further action (</w:t>
      </w:r>
      <w:r w:rsidR="00A8194A" w:rsidRPr="005622EA">
        <w:rPr>
          <w:rFonts w:ascii="Arial" w:hAnsi="Arial" w:cs="Arial"/>
          <w:sz w:val="20"/>
          <w:szCs w:val="20"/>
        </w:rPr>
        <w:t>NFA</w:t>
      </w:r>
      <w:r w:rsidR="00531965">
        <w:rPr>
          <w:rFonts w:ascii="Arial" w:hAnsi="Arial" w:cs="Arial"/>
          <w:sz w:val="20"/>
          <w:szCs w:val="20"/>
        </w:rPr>
        <w:t>)</w:t>
      </w:r>
      <w:r w:rsidR="00A8194A" w:rsidRPr="005622EA">
        <w:rPr>
          <w:rFonts w:ascii="Arial" w:hAnsi="Arial" w:cs="Arial"/>
          <w:sz w:val="20"/>
          <w:szCs w:val="20"/>
        </w:rPr>
        <w:t>; this has been the trend throughout the whole of 2017/18. National figures indicate that year on ye</w:t>
      </w:r>
      <w:r>
        <w:rPr>
          <w:rFonts w:ascii="Arial" w:hAnsi="Arial" w:cs="Arial"/>
          <w:sz w:val="20"/>
          <w:szCs w:val="20"/>
        </w:rPr>
        <w:t>ar</w:t>
      </w:r>
      <w:r w:rsidR="00A8194A" w:rsidRPr="005622EA">
        <w:rPr>
          <w:rFonts w:ascii="Arial" w:hAnsi="Arial" w:cs="Arial"/>
          <w:sz w:val="20"/>
          <w:szCs w:val="20"/>
        </w:rPr>
        <w:t xml:space="preserve"> Doncaster has typically had more numbers of assessments resulting in NFA than both statistical neighbours and the rest of the country. There was a slight reduction in Q4 in the number of assessments leading to NFA to 887 of from 955 in Q3 but this number remains very high placing significant demand on resources. The </w:t>
      </w:r>
      <w:r w:rsidR="00832224">
        <w:rPr>
          <w:rFonts w:ascii="Arial" w:hAnsi="Arial" w:cs="Arial"/>
          <w:sz w:val="20"/>
          <w:szCs w:val="20"/>
        </w:rPr>
        <w:t>DCST</w:t>
      </w:r>
      <w:r w:rsidR="00A8194A" w:rsidRPr="005622EA">
        <w:rPr>
          <w:rFonts w:ascii="Arial" w:hAnsi="Arial" w:cs="Arial"/>
          <w:sz w:val="20"/>
          <w:szCs w:val="20"/>
        </w:rPr>
        <w:t xml:space="preserve"> are completing ongoing work to address this and DSCB will seek assurance as to how the progress of such work early in 2018/19.</w:t>
      </w:r>
    </w:p>
    <w:p w:rsidR="00A8194A" w:rsidRPr="00A74989" w:rsidRDefault="00A8194A" w:rsidP="00A74989">
      <w:pPr>
        <w:pStyle w:val="Default"/>
        <w:spacing w:line="276" w:lineRule="auto"/>
        <w:ind w:left="0"/>
        <w:jc w:val="both"/>
        <w:rPr>
          <w:rFonts w:ascii="Arial" w:hAnsi="Arial" w:cs="Arial"/>
          <w:sz w:val="20"/>
          <w:szCs w:val="20"/>
        </w:rPr>
      </w:pPr>
    </w:p>
    <w:p w:rsidR="00A8194A" w:rsidRPr="005622EA" w:rsidRDefault="00A8194A" w:rsidP="00A74989">
      <w:pPr>
        <w:pStyle w:val="Default"/>
        <w:spacing w:line="276" w:lineRule="auto"/>
        <w:ind w:left="0"/>
        <w:jc w:val="both"/>
        <w:rPr>
          <w:rFonts w:ascii="Arial" w:hAnsi="Arial" w:cs="Arial"/>
          <w:sz w:val="20"/>
          <w:szCs w:val="20"/>
        </w:rPr>
      </w:pPr>
      <w:r w:rsidRPr="005622EA">
        <w:rPr>
          <w:rFonts w:ascii="Arial" w:hAnsi="Arial" w:cs="Arial"/>
          <w:sz w:val="20"/>
          <w:szCs w:val="20"/>
        </w:rPr>
        <w:t xml:space="preserve">It is reassuring to note there has been an increase in cases being stepped down to </w:t>
      </w:r>
      <w:r w:rsidR="002F4961">
        <w:rPr>
          <w:rFonts w:ascii="Arial" w:hAnsi="Arial" w:cs="Arial"/>
          <w:sz w:val="20"/>
          <w:szCs w:val="20"/>
        </w:rPr>
        <w:t>early h</w:t>
      </w:r>
      <w:r w:rsidRPr="005622EA">
        <w:rPr>
          <w:rFonts w:ascii="Arial" w:hAnsi="Arial" w:cs="Arial"/>
          <w:sz w:val="20"/>
          <w:szCs w:val="20"/>
        </w:rPr>
        <w:t>elp to ensure families are supported to sustain changes with the correct level of service provision</w:t>
      </w:r>
      <w:r w:rsidR="00832224">
        <w:rPr>
          <w:rFonts w:ascii="Arial" w:hAnsi="Arial" w:cs="Arial"/>
          <w:sz w:val="20"/>
          <w:szCs w:val="20"/>
        </w:rPr>
        <w:t>. This</w:t>
      </w:r>
      <w:r w:rsidRPr="005622EA">
        <w:rPr>
          <w:rFonts w:ascii="Arial" w:hAnsi="Arial" w:cs="Arial"/>
          <w:sz w:val="20"/>
          <w:szCs w:val="20"/>
        </w:rPr>
        <w:t xml:space="preserve"> </w:t>
      </w:r>
      <w:r w:rsidR="002F4961">
        <w:rPr>
          <w:rFonts w:ascii="Arial" w:hAnsi="Arial" w:cs="Arial"/>
          <w:sz w:val="20"/>
          <w:szCs w:val="20"/>
        </w:rPr>
        <w:t>demonstrates commitment to the early h</w:t>
      </w:r>
      <w:r w:rsidRPr="005622EA">
        <w:rPr>
          <w:rFonts w:ascii="Arial" w:hAnsi="Arial" w:cs="Arial"/>
          <w:sz w:val="20"/>
          <w:szCs w:val="20"/>
        </w:rPr>
        <w:t>elp agenda; although there is still work to be done to understand the reasons why many children are referred to DCST without having first been offered Early Help services; this work is being addressed through the Early Help Strategic group, again DSCB will seek assurance in the upcoming year.</w:t>
      </w:r>
    </w:p>
    <w:p w:rsidR="00A8194A" w:rsidRPr="00A74989" w:rsidRDefault="00A8194A" w:rsidP="00A74989">
      <w:pPr>
        <w:pStyle w:val="Default"/>
        <w:spacing w:line="276" w:lineRule="auto"/>
        <w:ind w:left="0"/>
        <w:jc w:val="both"/>
        <w:rPr>
          <w:rFonts w:ascii="Arial" w:hAnsi="Arial" w:cs="Arial"/>
          <w:sz w:val="20"/>
          <w:szCs w:val="20"/>
        </w:rPr>
      </w:pPr>
    </w:p>
    <w:p w:rsidR="00A8194A" w:rsidRPr="005622EA" w:rsidRDefault="00A8194A" w:rsidP="00A74989">
      <w:pPr>
        <w:pStyle w:val="Default"/>
        <w:spacing w:line="276" w:lineRule="auto"/>
        <w:ind w:left="0"/>
        <w:jc w:val="both"/>
        <w:rPr>
          <w:rFonts w:ascii="Arial" w:hAnsi="Arial" w:cs="Arial"/>
          <w:sz w:val="20"/>
          <w:szCs w:val="20"/>
        </w:rPr>
      </w:pPr>
      <w:r w:rsidRPr="005622EA">
        <w:rPr>
          <w:rFonts w:ascii="Arial" w:hAnsi="Arial" w:cs="Arial"/>
          <w:sz w:val="20"/>
          <w:szCs w:val="20"/>
        </w:rPr>
        <w:t>DS</w:t>
      </w:r>
      <w:r w:rsidR="002F4961">
        <w:rPr>
          <w:rFonts w:ascii="Arial" w:hAnsi="Arial" w:cs="Arial"/>
          <w:sz w:val="20"/>
          <w:szCs w:val="20"/>
        </w:rPr>
        <w:t>CB have updated Multi Agency child in need</w:t>
      </w:r>
      <w:r w:rsidRPr="005622EA">
        <w:rPr>
          <w:rFonts w:ascii="Arial" w:hAnsi="Arial" w:cs="Arial"/>
          <w:sz w:val="20"/>
          <w:szCs w:val="20"/>
        </w:rPr>
        <w:t xml:space="preserve"> procedures in order to ensure there is a robust multi-agency approac</w:t>
      </w:r>
      <w:r w:rsidR="002F4961">
        <w:rPr>
          <w:rFonts w:ascii="Arial" w:hAnsi="Arial" w:cs="Arial"/>
          <w:sz w:val="20"/>
          <w:szCs w:val="20"/>
        </w:rPr>
        <w:t>h to providing children with child in need</w:t>
      </w:r>
      <w:r w:rsidRPr="005622EA">
        <w:rPr>
          <w:rFonts w:ascii="Arial" w:hAnsi="Arial" w:cs="Arial"/>
          <w:sz w:val="20"/>
          <w:szCs w:val="20"/>
        </w:rPr>
        <w:t xml:space="preserve"> plans are provided with an outcome focused service.</w:t>
      </w:r>
    </w:p>
    <w:p w:rsidR="00A8194A" w:rsidRPr="005622EA" w:rsidRDefault="00A8194A" w:rsidP="00A74989">
      <w:pPr>
        <w:pStyle w:val="Default"/>
        <w:spacing w:line="276" w:lineRule="auto"/>
        <w:ind w:left="0"/>
        <w:jc w:val="both"/>
        <w:rPr>
          <w:rFonts w:ascii="Arial" w:hAnsi="Arial" w:cs="Arial"/>
          <w:sz w:val="20"/>
          <w:szCs w:val="20"/>
        </w:rPr>
      </w:pPr>
    </w:p>
    <w:p w:rsidR="00A8194A" w:rsidRPr="005622EA" w:rsidRDefault="00A8194A" w:rsidP="00A74989">
      <w:pPr>
        <w:pStyle w:val="Default"/>
        <w:spacing w:line="276" w:lineRule="auto"/>
        <w:ind w:left="0"/>
        <w:jc w:val="both"/>
        <w:rPr>
          <w:rFonts w:ascii="Arial" w:hAnsi="Arial" w:cs="Arial"/>
          <w:sz w:val="20"/>
          <w:szCs w:val="20"/>
        </w:rPr>
      </w:pPr>
      <w:r w:rsidRPr="005622EA">
        <w:rPr>
          <w:rFonts w:ascii="Arial" w:hAnsi="Arial" w:cs="Arial"/>
          <w:sz w:val="20"/>
          <w:szCs w:val="20"/>
        </w:rPr>
        <w:t xml:space="preserve">Recent audits of </w:t>
      </w:r>
      <w:r w:rsidR="002F4961">
        <w:rPr>
          <w:rFonts w:ascii="Arial" w:hAnsi="Arial" w:cs="Arial"/>
          <w:sz w:val="20"/>
          <w:szCs w:val="20"/>
        </w:rPr>
        <w:t>child in need</w:t>
      </w:r>
      <w:r w:rsidRPr="005622EA">
        <w:rPr>
          <w:rFonts w:ascii="Arial" w:hAnsi="Arial" w:cs="Arial"/>
          <w:sz w:val="20"/>
          <w:szCs w:val="20"/>
        </w:rPr>
        <w:t xml:space="preserve"> cases have shown much greater consistency and improved practice providing assurance that these children are receiving a quality service at the right level. </w:t>
      </w:r>
    </w:p>
    <w:p w:rsidR="00A8194A" w:rsidRPr="00DD26AD" w:rsidRDefault="00A8194A" w:rsidP="00235BB0">
      <w:pPr>
        <w:pStyle w:val="Default"/>
        <w:spacing w:line="276" w:lineRule="auto"/>
        <w:ind w:left="0"/>
        <w:rPr>
          <w:rFonts w:ascii="Arial" w:hAnsi="Arial" w:cs="Arial"/>
          <w:bCs/>
          <w:color w:val="000000" w:themeColor="text1"/>
          <w:lang w:eastAsia="en-GB"/>
        </w:rPr>
      </w:pPr>
    </w:p>
    <w:p w:rsidR="00A8194A" w:rsidRDefault="00A8194A" w:rsidP="00235BB0">
      <w:pPr>
        <w:ind w:left="0"/>
        <w:rPr>
          <w:rFonts w:ascii="Arial" w:hAnsi="Arial" w:cs="Arial"/>
          <w:color w:val="FF0000"/>
          <w:sz w:val="24"/>
          <w:szCs w:val="24"/>
        </w:rPr>
      </w:pPr>
      <w:r>
        <w:rPr>
          <w:rFonts w:ascii="Arial" w:hAnsi="Arial" w:cs="Arial"/>
          <w:b/>
          <w:bCs/>
          <w:color w:val="000000" w:themeColor="text1"/>
          <w:sz w:val="24"/>
          <w:szCs w:val="24"/>
          <w:lang w:eastAsia="en-GB"/>
        </w:rPr>
        <w:t>5</w:t>
      </w:r>
      <w:r w:rsidRPr="008B2C7E">
        <w:rPr>
          <w:rFonts w:ascii="Arial" w:hAnsi="Arial" w:cs="Arial"/>
          <w:b/>
          <w:bCs/>
          <w:color w:val="000000" w:themeColor="text1"/>
          <w:sz w:val="24"/>
          <w:szCs w:val="24"/>
          <w:lang w:eastAsia="en-GB"/>
        </w:rPr>
        <w:t>.</w:t>
      </w:r>
      <w:r>
        <w:rPr>
          <w:rFonts w:ascii="Arial" w:hAnsi="Arial" w:cs="Arial"/>
          <w:b/>
          <w:bCs/>
          <w:color w:val="000000" w:themeColor="text1"/>
          <w:sz w:val="24"/>
          <w:szCs w:val="24"/>
          <w:lang w:eastAsia="en-GB"/>
        </w:rPr>
        <w:t>2</w:t>
      </w:r>
      <w:r w:rsidRPr="008B2C7E">
        <w:rPr>
          <w:rFonts w:ascii="Arial" w:hAnsi="Arial" w:cs="Arial"/>
          <w:b/>
          <w:bCs/>
          <w:color w:val="000000" w:themeColor="text1"/>
          <w:sz w:val="24"/>
          <w:szCs w:val="24"/>
          <w:lang w:eastAsia="en-GB"/>
        </w:rPr>
        <w:t xml:space="preserve"> Child Protection </w:t>
      </w:r>
      <w:r w:rsidRPr="008B2C7E">
        <w:rPr>
          <w:rFonts w:ascii="Arial" w:hAnsi="Arial" w:cs="Arial"/>
          <w:color w:val="FF0000"/>
          <w:sz w:val="24"/>
          <w:szCs w:val="24"/>
        </w:rPr>
        <w:tab/>
      </w:r>
    </w:p>
    <w:p w:rsidR="00A8194A" w:rsidRDefault="00A8194A" w:rsidP="00235BB0">
      <w:pPr>
        <w:pStyle w:val="Default"/>
        <w:spacing w:line="276" w:lineRule="auto"/>
        <w:ind w:left="0"/>
        <w:rPr>
          <w:rFonts w:eastAsia="Times New Roman"/>
          <w:lang w:eastAsia="en-GB"/>
        </w:rPr>
      </w:pPr>
    </w:p>
    <w:p w:rsidR="00A8194A" w:rsidRDefault="00A8194A" w:rsidP="00235BB0">
      <w:pPr>
        <w:pStyle w:val="Default"/>
        <w:spacing w:line="276" w:lineRule="auto"/>
        <w:ind w:left="0"/>
        <w:rPr>
          <w:rFonts w:ascii="Arial" w:hAnsi="Arial" w:cs="Arial"/>
          <w:sz w:val="20"/>
          <w:szCs w:val="20"/>
        </w:rPr>
      </w:pPr>
      <w:r>
        <w:rPr>
          <w:rFonts w:ascii="Arial" w:hAnsi="Arial" w:cs="Arial"/>
          <w:sz w:val="20"/>
          <w:szCs w:val="20"/>
        </w:rPr>
        <w:t xml:space="preserve">The year 17/18 began with 417 children subject to child protection plans, and closed with 381 children subject to child protection plans. </w:t>
      </w:r>
    </w:p>
    <w:p w:rsidR="00A8194A" w:rsidRDefault="00A8194A" w:rsidP="00235BB0">
      <w:pPr>
        <w:pStyle w:val="Default"/>
        <w:spacing w:line="276" w:lineRule="auto"/>
        <w:ind w:left="0"/>
        <w:rPr>
          <w:rFonts w:ascii="Arial" w:hAnsi="Arial" w:cs="Arial"/>
          <w:sz w:val="20"/>
          <w:szCs w:val="20"/>
        </w:rPr>
      </w:pPr>
    </w:p>
    <w:tbl>
      <w:tblPr>
        <w:tblStyle w:val="TableGrid"/>
        <w:tblW w:w="0" w:type="auto"/>
        <w:tblLook w:val="04A0" w:firstRow="1" w:lastRow="0" w:firstColumn="1" w:lastColumn="0" w:noHBand="0" w:noVBand="1"/>
      </w:tblPr>
      <w:tblGrid>
        <w:gridCol w:w="768"/>
        <w:gridCol w:w="770"/>
        <w:gridCol w:w="770"/>
        <w:gridCol w:w="770"/>
        <w:gridCol w:w="770"/>
        <w:gridCol w:w="770"/>
        <w:gridCol w:w="770"/>
        <w:gridCol w:w="770"/>
        <w:gridCol w:w="771"/>
        <w:gridCol w:w="771"/>
        <w:gridCol w:w="771"/>
        <w:gridCol w:w="771"/>
      </w:tblGrid>
      <w:tr w:rsidR="00A8194A" w:rsidRPr="008B5EF0" w:rsidTr="00B555CD">
        <w:tc>
          <w:tcPr>
            <w:tcW w:w="768" w:type="dxa"/>
            <w:shd w:val="clear" w:color="auto" w:fill="C4BC96" w:themeFill="background2" w:themeFillShade="BF"/>
          </w:tcPr>
          <w:p w:rsidR="00A8194A" w:rsidRPr="008B5EF0" w:rsidRDefault="00A8194A" w:rsidP="00235BB0">
            <w:pPr>
              <w:pStyle w:val="Default"/>
              <w:spacing w:line="276" w:lineRule="auto"/>
              <w:ind w:left="0"/>
              <w:rPr>
                <w:rFonts w:ascii="Arial" w:hAnsi="Arial" w:cs="Arial"/>
                <w:b/>
                <w:sz w:val="20"/>
                <w:szCs w:val="20"/>
              </w:rPr>
            </w:pPr>
            <w:r w:rsidRPr="008B5EF0">
              <w:rPr>
                <w:rFonts w:ascii="Arial" w:hAnsi="Arial" w:cs="Arial"/>
                <w:b/>
                <w:sz w:val="20"/>
                <w:szCs w:val="20"/>
              </w:rPr>
              <w:t>Apr</w:t>
            </w:r>
          </w:p>
        </w:tc>
        <w:tc>
          <w:tcPr>
            <w:tcW w:w="770" w:type="dxa"/>
            <w:shd w:val="clear" w:color="auto" w:fill="C4BC96" w:themeFill="background2" w:themeFillShade="BF"/>
          </w:tcPr>
          <w:p w:rsidR="00A8194A" w:rsidRPr="008B5EF0" w:rsidRDefault="00A8194A" w:rsidP="00235BB0">
            <w:pPr>
              <w:pStyle w:val="Default"/>
              <w:spacing w:line="276" w:lineRule="auto"/>
              <w:ind w:left="0"/>
              <w:rPr>
                <w:rFonts w:ascii="Arial" w:hAnsi="Arial" w:cs="Arial"/>
                <w:b/>
                <w:sz w:val="20"/>
                <w:szCs w:val="20"/>
              </w:rPr>
            </w:pPr>
            <w:r w:rsidRPr="008B5EF0">
              <w:rPr>
                <w:rFonts w:ascii="Arial" w:hAnsi="Arial" w:cs="Arial"/>
                <w:b/>
                <w:sz w:val="20"/>
                <w:szCs w:val="20"/>
              </w:rPr>
              <w:t>May</w:t>
            </w:r>
          </w:p>
        </w:tc>
        <w:tc>
          <w:tcPr>
            <w:tcW w:w="770" w:type="dxa"/>
            <w:shd w:val="clear" w:color="auto" w:fill="C4BC96" w:themeFill="background2" w:themeFillShade="BF"/>
          </w:tcPr>
          <w:p w:rsidR="00A8194A" w:rsidRPr="008B5EF0" w:rsidRDefault="00A8194A" w:rsidP="00235BB0">
            <w:pPr>
              <w:pStyle w:val="Default"/>
              <w:spacing w:line="276" w:lineRule="auto"/>
              <w:ind w:left="0"/>
              <w:rPr>
                <w:rFonts w:ascii="Arial" w:hAnsi="Arial" w:cs="Arial"/>
                <w:b/>
                <w:sz w:val="20"/>
                <w:szCs w:val="20"/>
              </w:rPr>
            </w:pPr>
            <w:r w:rsidRPr="008B5EF0">
              <w:rPr>
                <w:rFonts w:ascii="Arial" w:hAnsi="Arial" w:cs="Arial"/>
                <w:b/>
                <w:sz w:val="20"/>
                <w:szCs w:val="20"/>
              </w:rPr>
              <w:t>Jun</w:t>
            </w:r>
          </w:p>
        </w:tc>
        <w:tc>
          <w:tcPr>
            <w:tcW w:w="770" w:type="dxa"/>
            <w:shd w:val="clear" w:color="auto" w:fill="C4BC96" w:themeFill="background2" w:themeFillShade="BF"/>
          </w:tcPr>
          <w:p w:rsidR="00A8194A" w:rsidRPr="008B5EF0" w:rsidRDefault="00A8194A" w:rsidP="00235BB0">
            <w:pPr>
              <w:pStyle w:val="Default"/>
              <w:spacing w:line="276" w:lineRule="auto"/>
              <w:ind w:left="0"/>
              <w:rPr>
                <w:rFonts w:ascii="Arial" w:hAnsi="Arial" w:cs="Arial"/>
                <w:b/>
                <w:sz w:val="20"/>
                <w:szCs w:val="20"/>
              </w:rPr>
            </w:pPr>
            <w:r w:rsidRPr="008B5EF0">
              <w:rPr>
                <w:rFonts w:ascii="Arial" w:hAnsi="Arial" w:cs="Arial"/>
                <w:b/>
                <w:sz w:val="20"/>
                <w:szCs w:val="20"/>
              </w:rPr>
              <w:t>Jul</w:t>
            </w:r>
          </w:p>
        </w:tc>
        <w:tc>
          <w:tcPr>
            <w:tcW w:w="770" w:type="dxa"/>
            <w:shd w:val="clear" w:color="auto" w:fill="C4BC96" w:themeFill="background2" w:themeFillShade="BF"/>
          </w:tcPr>
          <w:p w:rsidR="00A8194A" w:rsidRPr="008B5EF0" w:rsidRDefault="00A8194A" w:rsidP="00235BB0">
            <w:pPr>
              <w:pStyle w:val="Default"/>
              <w:spacing w:line="276" w:lineRule="auto"/>
              <w:ind w:left="0"/>
              <w:rPr>
                <w:rFonts w:ascii="Arial" w:hAnsi="Arial" w:cs="Arial"/>
                <w:b/>
                <w:sz w:val="20"/>
                <w:szCs w:val="20"/>
              </w:rPr>
            </w:pPr>
            <w:r w:rsidRPr="008B5EF0">
              <w:rPr>
                <w:rFonts w:ascii="Arial" w:hAnsi="Arial" w:cs="Arial"/>
                <w:b/>
                <w:sz w:val="20"/>
                <w:szCs w:val="20"/>
              </w:rPr>
              <w:t>Aug</w:t>
            </w:r>
          </w:p>
        </w:tc>
        <w:tc>
          <w:tcPr>
            <w:tcW w:w="770" w:type="dxa"/>
            <w:shd w:val="clear" w:color="auto" w:fill="C4BC96" w:themeFill="background2" w:themeFillShade="BF"/>
          </w:tcPr>
          <w:p w:rsidR="00A8194A" w:rsidRPr="008B5EF0" w:rsidRDefault="00A8194A" w:rsidP="00235BB0">
            <w:pPr>
              <w:pStyle w:val="Default"/>
              <w:spacing w:line="276" w:lineRule="auto"/>
              <w:ind w:left="0"/>
              <w:rPr>
                <w:rFonts w:ascii="Arial" w:hAnsi="Arial" w:cs="Arial"/>
                <w:b/>
                <w:sz w:val="20"/>
                <w:szCs w:val="20"/>
              </w:rPr>
            </w:pPr>
            <w:r w:rsidRPr="008B5EF0">
              <w:rPr>
                <w:rFonts w:ascii="Arial" w:hAnsi="Arial" w:cs="Arial"/>
                <w:b/>
                <w:sz w:val="20"/>
                <w:szCs w:val="20"/>
              </w:rPr>
              <w:t>Se</w:t>
            </w:r>
            <w:r>
              <w:rPr>
                <w:rFonts w:ascii="Arial" w:hAnsi="Arial" w:cs="Arial"/>
                <w:b/>
                <w:sz w:val="20"/>
                <w:szCs w:val="20"/>
              </w:rPr>
              <w:t>p</w:t>
            </w:r>
          </w:p>
        </w:tc>
        <w:tc>
          <w:tcPr>
            <w:tcW w:w="770" w:type="dxa"/>
            <w:shd w:val="clear" w:color="auto" w:fill="C4BC96" w:themeFill="background2" w:themeFillShade="BF"/>
          </w:tcPr>
          <w:p w:rsidR="00A8194A" w:rsidRPr="008B5EF0" w:rsidRDefault="00A8194A" w:rsidP="00235BB0">
            <w:pPr>
              <w:pStyle w:val="Default"/>
              <w:spacing w:line="276" w:lineRule="auto"/>
              <w:ind w:left="0"/>
              <w:rPr>
                <w:rFonts w:ascii="Arial" w:hAnsi="Arial" w:cs="Arial"/>
                <w:b/>
                <w:sz w:val="20"/>
                <w:szCs w:val="20"/>
              </w:rPr>
            </w:pPr>
            <w:r w:rsidRPr="008B5EF0">
              <w:rPr>
                <w:rFonts w:ascii="Arial" w:hAnsi="Arial" w:cs="Arial"/>
                <w:b/>
                <w:sz w:val="20"/>
                <w:szCs w:val="20"/>
              </w:rPr>
              <w:t>Oct</w:t>
            </w:r>
          </w:p>
        </w:tc>
        <w:tc>
          <w:tcPr>
            <w:tcW w:w="770" w:type="dxa"/>
            <w:shd w:val="clear" w:color="auto" w:fill="C4BC96" w:themeFill="background2" w:themeFillShade="BF"/>
          </w:tcPr>
          <w:p w:rsidR="00A8194A" w:rsidRPr="008B5EF0" w:rsidRDefault="00A8194A" w:rsidP="00235BB0">
            <w:pPr>
              <w:pStyle w:val="Default"/>
              <w:spacing w:line="276" w:lineRule="auto"/>
              <w:ind w:left="0"/>
              <w:rPr>
                <w:rFonts w:ascii="Arial" w:hAnsi="Arial" w:cs="Arial"/>
                <w:b/>
                <w:sz w:val="20"/>
                <w:szCs w:val="20"/>
              </w:rPr>
            </w:pPr>
            <w:r w:rsidRPr="008B5EF0">
              <w:rPr>
                <w:rFonts w:ascii="Arial" w:hAnsi="Arial" w:cs="Arial"/>
                <w:b/>
                <w:sz w:val="20"/>
                <w:szCs w:val="20"/>
              </w:rPr>
              <w:t>Nov</w:t>
            </w:r>
          </w:p>
        </w:tc>
        <w:tc>
          <w:tcPr>
            <w:tcW w:w="771" w:type="dxa"/>
            <w:shd w:val="clear" w:color="auto" w:fill="C4BC96" w:themeFill="background2" w:themeFillShade="BF"/>
          </w:tcPr>
          <w:p w:rsidR="00A8194A" w:rsidRPr="008B5EF0" w:rsidRDefault="00A8194A" w:rsidP="00235BB0">
            <w:pPr>
              <w:pStyle w:val="Default"/>
              <w:spacing w:line="276" w:lineRule="auto"/>
              <w:ind w:left="0"/>
              <w:rPr>
                <w:rFonts w:ascii="Arial" w:hAnsi="Arial" w:cs="Arial"/>
                <w:b/>
                <w:sz w:val="20"/>
                <w:szCs w:val="20"/>
              </w:rPr>
            </w:pPr>
            <w:r w:rsidRPr="008B5EF0">
              <w:rPr>
                <w:rFonts w:ascii="Arial" w:hAnsi="Arial" w:cs="Arial"/>
                <w:b/>
                <w:sz w:val="20"/>
                <w:szCs w:val="20"/>
              </w:rPr>
              <w:t>Dec</w:t>
            </w:r>
          </w:p>
        </w:tc>
        <w:tc>
          <w:tcPr>
            <w:tcW w:w="771" w:type="dxa"/>
            <w:shd w:val="clear" w:color="auto" w:fill="C4BC96" w:themeFill="background2" w:themeFillShade="BF"/>
          </w:tcPr>
          <w:p w:rsidR="00A8194A" w:rsidRPr="008B5EF0" w:rsidRDefault="00A8194A" w:rsidP="00235BB0">
            <w:pPr>
              <w:pStyle w:val="Default"/>
              <w:spacing w:line="276" w:lineRule="auto"/>
              <w:ind w:left="0"/>
              <w:rPr>
                <w:rFonts w:ascii="Arial" w:hAnsi="Arial" w:cs="Arial"/>
                <w:b/>
                <w:sz w:val="20"/>
                <w:szCs w:val="20"/>
              </w:rPr>
            </w:pPr>
            <w:r w:rsidRPr="008B5EF0">
              <w:rPr>
                <w:rFonts w:ascii="Arial" w:hAnsi="Arial" w:cs="Arial"/>
                <w:b/>
                <w:sz w:val="20"/>
                <w:szCs w:val="20"/>
              </w:rPr>
              <w:t>Jan</w:t>
            </w:r>
          </w:p>
        </w:tc>
        <w:tc>
          <w:tcPr>
            <w:tcW w:w="771" w:type="dxa"/>
            <w:shd w:val="clear" w:color="auto" w:fill="C4BC96" w:themeFill="background2" w:themeFillShade="BF"/>
          </w:tcPr>
          <w:p w:rsidR="00A8194A" w:rsidRPr="008B5EF0" w:rsidRDefault="00A8194A" w:rsidP="00235BB0">
            <w:pPr>
              <w:pStyle w:val="Default"/>
              <w:spacing w:line="276" w:lineRule="auto"/>
              <w:ind w:left="0"/>
              <w:rPr>
                <w:rFonts w:ascii="Arial" w:hAnsi="Arial" w:cs="Arial"/>
                <w:b/>
                <w:sz w:val="20"/>
                <w:szCs w:val="20"/>
              </w:rPr>
            </w:pPr>
            <w:r w:rsidRPr="008B5EF0">
              <w:rPr>
                <w:rFonts w:ascii="Arial" w:hAnsi="Arial" w:cs="Arial"/>
                <w:b/>
                <w:sz w:val="20"/>
                <w:szCs w:val="20"/>
              </w:rPr>
              <w:t>Feb</w:t>
            </w:r>
          </w:p>
        </w:tc>
        <w:tc>
          <w:tcPr>
            <w:tcW w:w="771" w:type="dxa"/>
            <w:shd w:val="clear" w:color="auto" w:fill="C4BC96" w:themeFill="background2" w:themeFillShade="BF"/>
          </w:tcPr>
          <w:p w:rsidR="00A8194A" w:rsidRPr="008B5EF0" w:rsidRDefault="00A8194A" w:rsidP="00235BB0">
            <w:pPr>
              <w:pStyle w:val="Default"/>
              <w:spacing w:line="276" w:lineRule="auto"/>
              <w:ind w:left="0"/>
              <w:rPr>
                <w:rFonts w:ascii="Arial" w:hAnsi="Arial" w:cs="Arial"/>
                <w:b/>
                <w:sz w:val="20"/>
                <w:szCs w:val="20"/>
              </w:rPr>
            </w:pPr>
            <w:r w:rsidRPr="008B5EF0">
              <w:rPr>
                <w:rFonts w:ascii="Arial" w:hAnsi="Arial" w:cs="Arial"/>
                <w:b/>
                <w:sz w:val="20"/>
                <w:szCs w:val="20"/>
              </w:rPr>
              <w:t>Mar</w:t>
            </w:r>
          </w:p>
        </w:tc>
      </w:tr>
      <w:tr w:rsidR="00A8194A" w:rsidTr="00B555CD">
        <w:tc>
          <w:tcPr>
            <w:tcW w:w="768" w:type="dxa"/>
          </w:tcPr>
          <w:p w:rsidR="00A8194A" w:rsidRDefault="00A8194A" w:rsidP="00235BB0">
            <w:pPr>
              <w:pStyle w:val="Default"/>
              <w:spacing w:line="276" w:lineRule="auto"/>
              <w:ind w:left="0"/>
              <w:rPr>
                <w:rFonts w:ascii="Arial" w:hAnsi="Arial" w:cs="Arial"/>
                <w:sz w:val="20"/>
                <w:szCs w:val="20"/>
              </w:rPr>
            </w:pPr>
            <w:r>
              <w:rPr>
                <w:rFonts w:ascii="Arial" w:hAnsi="Arial" w:cs="Arial"/>
                <w:sz w:val="20"/>
                <w:szCs w:val="20"/>
              </w:rPr>
              <w:t>417</w:t>
            </w:r>
          </w:p>
        </w:tc>
        <w:tc>
          <w:tcPr>
            <w:tcW w:w="770" w:type="dxa"/>
          </w:tcPr>
          <w:p w:rsidR="00A8194A" w:rsidRDefault="00A8194A" w:rsidP="00235BB0">
            <w:pPr>
              <w:pStyle w:val="Default"/>
              <w:spacing w:line="276" w:lineRule="auto"/>
              <w:ind w:left="0"/>
              <w:rPr>
                <w:rFonts w:ascii="Arial" w:hAnsi="Arial" w:cs="Arial"/>
                <w:sz w:val="20"/>
                <w:szCs w:val="20"/>
              </w:rPr>
            </w:pPr>
            <w:r>
              <w:rPr>
                <w:rFonts w:ascii="Arial" w:hAnsi="Arial" w:cs="Arial"/>
                <w:sz w:val="20"/>
                <w:szCs w:val="20"/>
              </w:rPr>
              <w:t>392</w:t>
            </w:r>
          </w:p>
        </w:tc>
        <w:tc>
          <w:tcPr>
            <w:tcW w:w="770" w:type="dxa"/>
          </w:tcPr>
          <w:p w:rsidR="00A8194A" w:rsidRDefault="00A8194A" w:rsidP="00235BB0">
            <w:pPr>
              <w:pStyle w:val="Default"/>
              <w:spacing w:line="276" w:lineRule="auto"/>
              <w:ind w:left="0"/>
              <w:rPr>
                <w:rFonts w:ascii="Arial" w:hAnsi="Arial" w:cs="Arial"/>
                <w:sz w:val="20"/>
                <w:szCs w:val="20"/>
              </w:rPr>
            </w:pPr>
            <w:r>
              <w:rPr>
                <w:rFonts w:ascii="Arial" w:hAnsi="Arial" w:cs="Arial"/>
                <w:sz w:val="20"/>
                <w:szCs w:val="20"/>
              </w:rPr>
              <w:t>377</w:t>
            </w:r>
          </w:p>
        </w:tc>
        <w:tc>
          <w:tcPr>
            <w:tcW w:w="770" w:type="dxa"/>
          </w:tcPr>
          <w:p w:rsidR="00A8194A" w:rsidRDefault="00A8194A" w:rsidP="00235BB0">
            <w:pPr>
              <w:pStyle w:val="Default"/>
              <w:spacing w:line="276" w:lineRule="auto"/>
              <w:ind w:left="0"/>
              <w:rPr>
                <w:rFonts w:ascii="Arial" w:hAnsi="Arial" w:cs="Arial"/>
                <w:sz w:val="20"/>
                <w:szCs w:val="20"/>
              </w:rPr>
            </w:pPr>
            <w:r>
              <w:rPr>
                <w:rFonts w:ascii="Arial" w:hAnsi="Arial" w:cs="Arial"/>
                <w:sz w:val="20"/>
                <w:szCs w:val="20"/>
              </w:rPr>
              <w:t>359</w:t>
            </w:r>
          </w:p>
        </w:tc>
        <w:tc>
          <w:tcPr>
            <w:tcW w:w="770" w:type="dxa"/>
          </w:tcPr>
          <w:p w:rsidR="00A8194A" w:rsidRDefault="00A8194A" w:rsidP="00235BB0">
            <w:pPr>
              <w:pStyle w:val="Default"/>
              <w:spacing w:line="276" w:lineRule="auto"/>
              <w:ind w:left="0"/>
              <w:rPr>
                <w:rFonts w:ascii="Arial" w:hAnsi="Arial" w:cs="Arial"/>
                <w:sz w:val="20"/>
                <w:szCs w:val="20"/>
              </w:rPr>
            </w:pPr>
            <w:r>
              <w:rPr>
                <w:rFonts w:ascii="Arial" w:hAnsi="Arial" w:cs="Arial"/>
                <w:sz w:val="20"/>
                <w:szCs w:val="20"/>
              </w:rPr>
              <w:t>377</w:t>
            </w:r>
          </w:p>
        </w:tc>
        <w:tc>
          <w:tcPr>
            <w:tcW w:w="770" w:type="dxa"/>
          </w:tcPr>
          <w:p w:rsidR="00A8194A" w:rsidRDefault="00A8194A" w:rsidP="00235BB0">
            <w:pPr>
              <w:pStyle w:val="Default"/>
              <w:spacing w:line="276" w:lineRule="auto"/>
              <w:ind w:left="0"/>
              <w:rPr>
                <w:rFonts w:ascii="Arial" w:hAnsi="Arial" w:cs="Arial"/>
                <w:sz w:val="20"/>
                <w:szCs w:val="20"/>
              </w:rPr>
            </w:pPr>
            <w:r>
              <w:rPr>
                <w:rFonts w:ascii="Arial" w:hAnsi="Arial" w:cs="Arial"/>
                <w:sz w:val="20"/>
                <w:szCs w:val="20"/>
              </w:rPr>
              <w:t>356</w:t>
            </w:r>
          </w:p>
        </w:tc>
        <w:tc>
          <w:tcPr>
            <w:tcW w:w="770" w:type="dxa"/>
          </w:tcPr>
          <w:p w:rsidR="00A8194A" w:rsidRDefault="00A8194A" w:rsidP="00235BB0">
            <w:pPr>
              <w:pStyle w:val="Default"/>
              <w:spacing w:line="276" w:lineRule="auto"/>
              <w:ind w:left="0"/>
              <w:rPr>
                <w:rFonts w:ascii="Arial" w:hAnsi="Arial" w:cs="Arial"/>
                <w:sz w:val="20"/>
                <w:szCs w:val="20"/>
              </w:rPr>
            </w:pPr>
            <w:r>
              <w:rPr>
                <w:rFonts w:ascii="Arial" w:hAnsi="Arial" w:cs="Arial"/>
                <w:sz w:val="20"/>
                <w:szCs w:val="20"/>
              </w:rPr>
              <w:t>361</w:t>
            </w:r>
          </w:p>
        </w:tc>
        <w:tc>
          <w:tcPr>
            <w:tcW w:w="770" w:type="dxa"/>
          </w:tcPr>
          <w:p w:rsidR="00A8194A" w:rsidRDefault="00A8194A" w:rsidP="00235BB0">
            <w:pPr>
              <w:pStyle w:val="Default"/>
              <w:spacing w:line="276" w:lineRule="auto"/>
              <w:ind w:left="0"/>
              <w:rPr>
                <w:rFonts w:ascii="Arial" w:hAnsi="Arial" w:cs="Arial"/>
                <w:sz w:val="20"/>
                <w:szCs w:val="20"/>
              </w:rPr>
            </w:pPr>
            <w:r>
              <w:rPr>
                <w:rFonts w:ascii="Arial" w:hAnsi="Arial" w:cs="Arial"/>
                <w:sz w:val="20"/>
                <w:szCs w:val="20"/>
              </w:rPr>
              <w:t>357</w:t>
            </w:r>
          </w:p>
        </w:tc>
        <w:tc>
          <w:tcPr>
            <w:tcW w:w="771" w:type="dxa"/>
          </w:tcPr>
          <w:p w:rsidR="00A8194A" w:rsidRDefault="00A8194A" w:rsidP="00235BB0">
            <w:pPr>
              <w:pStyle w:val="Default"/>
              <w:spacing w:line="276" w:lineRule="auto"/>
              <w:ind w:left="0"/>
              <w:rPr>
                <w:rFonts w:ascii="Arial" w:hAnsi="Arial" w:cs="Arial"/>
                <w:sz w:val="20"/>
                <w:szCs w:val="20"/>
              </w:rPr>
            </w:pPr>
            <w:r>
              <w:rPr>
                <w:rFonts w:ascii="Arial" w:hAnsi="Arial" w:cs="Arial"/>
                <w:sz w:val="20"/>
                <w:szCs w:val="20"/>
              </w:rPr>
              <w:t xml:space="preserve">385 </w:t>
            </w:r>
          </w:p>
        </w:tc>
        <w:tc>
          <w:tcPr>
            <w:tcW w:w="771" w:type="dxa"/>
          </w:tcPr>
          <w:p w:rsidR="00A8194A" w:rsidRDefault="00A8194A" w:rsidP="00235BB0">
            <w:pPr>
              <w:pStyle w:val="Default"/>
              <w:spacing w:line="276" w:lineRule="auto"/>
              <w:ind w:left="0"/>
              <w:rPr>
                <w:rFonts w:ascii="Arial" w:hAnsi="Arial" w:cs="Arial"/>
                <w:sz w:val="20"/>
                <w:szCs w:val="20"/>
              </w:rPr>
            </w:pPr>
            <w:r>
              <w:rPr>
                <w:rFonts w:ascii="Arial" w:hAnsi="Arial" w:cs="Arial"/>
                <w:sz w:val="20"/>
                <w:szCs w:val="20"/>
              </w:rPr>
              <w:t>377</w:t>
            </w:r>
          </w:p>
        </w:tc>
        <w:tc>
          <w:tcPr>
            <w:tcW w:w="771" w:type="dxa"/>
          </w:tcPr>
          <w:p w:rsidR="00A8194A" w:rsidRDefault="00A8194A" w:rsidP="00235BB0">
            <w:pPr>
              <w:pStyle w:val="Default"/>
              <w:spacing w:line="276" w:lineRule="auto"/>
              <w:ind w:left="0"/>
              <w:rPr>
                <w:rFonts w:ascii="Arial" w:hAnsi="Arial" w:cs="Arial"/>
                <w:sz w:val="20"/>
                <w:szCs w:val="20"/>
              </w:rPr>
            </w:pPr>
            <w:r>
              <w:rPr>
                <w:rFonts w:ascii="Arial" w:hAnsi="Arial" w:cs="Arial"/>
                <w:sz w:val="20"/>
                <w:szCs w:val="20"/>
              </w:rPr>
              <w:t>394</w:t>
            </w:r>
          </w:p>
        </w:tc>
        <w:tc>
          <w:tcPr>
            <w:tcW w:w="771" w:type="dxa"/>
          </w:tcPr>
          <w:p w:rsidR="00A8194A" w:rsidRDefault="00A8194A" w:rsidP="00235BB0">
            <w:pPr>
              <w:pStyle w:val="Default"/>
              <w:spacing w:line="276" w:lineRule="auto"/>
              <w:ind w:left="0"/>
              <w:rPr>
                <w:rFonts w:ascii="Arial" w:hAnsi="Arial" w:cs="Arial"/>
                <w:sz w:val="20"/>
                <w:szCs w:val="20"/>
              </w:rPr>
            </w:pPr>
            <w:r>
              <w:rPr>
                <w:rFonts w:ascii="Arial" w:hAnsi="Arial" w:cs="Arial"/>
                <w:sz w:val="20"/>
                <w:szCs w:val="20"/>
              </w:rPr>
              <w:t>381</w:t>
            </w:r>
          </w:p>
        </w:tc>
      </w:tr>
    </w:tbl>
    <w:p w:rsidR="00A8194A" w:rsidRDefault="00A8194A" w:rsidP="00235BB0">
      <w:pPr>
        <w:pStyle w:val="Default"/>
        <w:spacing w:line="276" w:lineRule="auto"/>
        <w:ind w:left="0"/>
        <w:rPr>
          <w:rFonts w:ascii="Arial" w:hAnsi="Arial" w:cs="Arial"/>
          <w:sz w:val="20"/>
          <w:szCs w:val="20"/>
        </w:rPr>
      </w:pPr>
    </w:p>
    <w:p w:rsidR="00A8194A" w:rsidRPr="00A74989" w:rsidRDefault="00A8194A"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September witnessed the lowest month of child protection plans at 356, and February was the highest at 394. The number of initial child protection plans per month has similar to the previous </w:t>
      </w:r>
      <w:r w:rsidR="00C7425A" w:rsidRPr="00A74989">
        <w:rPr>
          <w:rFonts w:ascii="Arial" w:hAnsi="Arial" w:cs="Arial"/>
          <w:sz w:val="20"/>
          <w:szCs w:val="20"/>
        </w:rPr>
        <w:t>year;</w:t>
      </w:r>
      <w:r w:rsidRPr="00A74989">
        <w:rPr>
          <w:rFonts w:ascii="Arial" w:hAnsi="Arial" w:cs="Arial"/>
          <w:sz w:val="20"/>
          <w:szCs w:val="20"/>
        </w:rPr>
        <w:t xml:space="preserve"> however the length of time children have been subject to a plan has reduced. At the end of Q4 March 17, there were six children that had been subject to child protection plans for over three years, as of November 2017 no child has been subject to a child protection</w:t>
      </w:r>
      <w:r w:rsidR="002F4961">
        <w:rPr>
          <w:rFonts w:ascii="Arial" w:hAnsi="Arial" w:cs="Arial"/>
          <w:sz w:val="20"/>
          <w:szCs w:val="20"/>
        </w:rPr>
        <w:t xml:space="preserve"> plan for over three years. During 2017/18</w:t>
      </w:r>
      <w:r w:rsidRPr="00A74989">
        <w:rPr>
          <w:rFonts w:ascii="Arial" w:hAnsi="Arial" w:cs="Arial"/>
          <w:sz w:val="20"/>
          <w:szCs w:val="20"/>
        </w:rPr>
        <w:t xml:space="preserve"> 83% of plans had ended by the 2 year mark with only six cases subject to a plan for more than 2 years range and n</w:t>
      </w:r>
      <w:r w:rsidR="002F4961">
        <w:rPr>
          <w:rFonts w:ascii="Arial" w:hAnsi="Arial" w:cs="Arial"/>
          <w:sz w:val="20"/>
          <w:szCs w:val="20"/>
        </w:rPr>
        <w:t>o</w:t>
      </w:r>
      <w:r w:rsidRPr="00A74989">
        <w:rPr>
          <w:rFonts w:ascii="Arial" w:hAnsi="Arial" w:cs="Arial"/>
          <w:sz w:val="20"/>
          <w:szCs w:val="20"/>
        </w:rPr>
        <w:t xml:space="preserve"> children were subject to plans for more than three years. Reducing the time children are subject to a plan suggests a more timely and robust approach to addressing the child’s needs, rather than leaving cases to drift without a clear course of action.</w:t>
      </w:r>
    </w:p>
    <w:p w:rsidR="00A8194A" w:rsidRDefault="00A8194A" w:rsidP="00A74989">
      <w:pPr>
        <w:pStyle w:val="Default"/>
        <w:spacing w:line="276" w:lineRule="auto"/>
        <w:ind w:left="0"/>
        <w:jc w:val="both"/>
        <w:rPr>
          <w:rFonts w:ascii="Arial" w:hAnsi="Arial" w:cs="Arial"/>
          <w:sz w:val="20"/>
          <w:szCs w:val="20"/>
        </w:rPr>
      </w:pPr>
    </w:p>
    <w:p w:rsidR="00A8194A" w:rsidRPr="00A74989" w:rsidRDefault="00A8194A"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The faster through-put can be credited to improvements in social work practice, improvement in the </w:t>
      </w:r>
      <w:r w:rsidR="002F4961">
        <w:rPr>
          <w:rFonts w:ascii="Arial" w:hAnsi="Arial" w:cs="Arial"/>
          <w:sz w:val="20"/>
          <w:szCs w:val="20"/>
        </w:rPr>
        <w:t>public law outline</w:t>
      </w:r>
      <w:r w:rsidRPr="00A74989">
        <w:rPr>
          <w:rFonts w:ascii="Arial" w:hAnsi="Arial" w:cs="Arial"/>
          <w:sz w:val="20"/>
          <w:szCs w:val="20"/>
        </w:rPr>
        <w:t xml:space="preserve"> process and children becoming looked after. Partnership working has also </w:t>
      </w:r>
      <w:r w:rsidRPr="00A74989">
        <w:rPr>
          <w:rFonts w:ascii="Arial" w:hAnsi="Arial" w:cs="Arial"/>
          <w:sz w:val="20"/>
          <w:szCs w:val="20"/>
        </w:rPr>
        <w:lastRenderedPageBreak/>
        <w:t xml:space="preserve">improved, as has the quality of planning and monitoring arrangements such as the use of midpoint audit reviews. The embedding of the Signs of Safety model across the social work teams, which was firstly introduced in the conference service, has also supported the planning and aligned practice across the partnership to the conference process. </w:t>
      </w:r>
    </w:p>
    <w:p w:rsidR="00F40451" w:rsidRDefault="00F40451" w:rsidP="00235BB0">
      <w:pPr>
        <w:pStyle w:val="Default"/>
        <w:spacing w:line="276" w:lineRule="auto"/>
        <w:ind w:left="0"/>
        <w:rPr>
          <w:rFonts w:ascii="Arial" w:hAnsi="Arial" w:cs="Arial"/>
          <w:sz w:val="20"/>
          <w:szCs w:val="20"/>
        </w:rPr>
      </w:pPr>
    </w:p>
    <w:p w:rsidR="00A8194A" w:rsidRPr="009B59DA" w:rsidRDefault="009B59DA" w:rsidP="00235BB0">
      <w:pPr>
        <w:pStyle w:val="Default"/>
        <w:spacing w:line="276" w:lineRule="auto"/>
        <w:ind w:left="0"/>
        <w:rPr>
          <w:rFonts w:ascii="Arial" w:hAnsi="Arial" w:cs="Arial"/>
          <w:b/>
          <w:sz w:val="20"/>
          <w:szCs w:val="20"/>
        </w:rPr>
      </w:pPr>
      <w:r>
        <w:rPr>
          <w:rFonts w:ascii="Arial" w:hAnsi="Arial" w:cs="Arial"/>
          <w:b/>
          <w:sz w:val="20"/>
          <w:szCs w:val="20"/>
        </w:rPr>
        <w:t xml:space="preserve">5.2.1 </w:t>
      </w:r>
      <w:r w:rsidR="00A8194A" w:rsidRPr="009B59DA">
        <w:rPr>
          <w:rFonts w:ascii="Arial" w:hAnsi="Arial" w:cs="Arial"/>
          <w:b/>
          <w:sz w:val="20"/>
          <w:szCs w:val="20"/>
        </w:rPr>
        <w:t>Child Protection Conference held per month 17/18</w:t>
      </w:r>
    </w:p>
    <w:tbl>
      <w:tblPr>
        <w:tblStyle w:val="TableGrid"/>
        <w:tblW w:w="5000" w:type="pct"/>
        <w:tblLook w:val="04A0" w:firstRow="1" w:lastRow="0" w:firstColumn="1" w:lastColumn="0" w:noHBand="0" w:noVBand="1"/>
      </w:tblPr>
      <w:tblGrid>
        <w:gridCol w:w="1317"/>
        <w:gridCol w:w="644"/>
        <w:gridCol w:w="606"/>
        <w:gridCol w:w="606"/>
        <w:gridCol w:w="507"/>
        <w:gridCol w:w="645"/>
        <w:gridCol w:w="643"/>
        <w:gridCol w:w="606"/>
        <w:gridCol w:w="606"/>
        <w:gridCol w:w="572"/>
        <w:gridCol w:w="539"/>
        <w:gridCol w:w="561"/>
        <w:gridCol w:w="606"/>
        <w:gridCol w:w="784"/>
      </w:tblGrid>
      <w:tr w:rsidR="00A8194A" w:rsidRPr="008B5EF0" w:rsidTr="00B555CD">
        <w:tc>
          <w:tcPr>
            <w:tcW w:w="656" w:type="pct"/>
            <w:shd w:val="clear" w:color="auto" w:fill="C4BC96" w:themeFill="background2" w:themeFillShade="BF"/>
          </w:tcPr>
          <w:p w:rsidR="00A8194A" w:rsidRPr="005B77CB" w:rsidRDefault="00A8194A" w:rsidP="00235BB0">
            <w:pPr>
              <w:pStyle w:val="Default"/>
              <w:spacing w:line="276" w:lineRule="auto"/>
              <w:ind w:left="0"/>
              <w:rPr>
                <w:rFonts w:ascii="Arial" w:hAnsi="Arial" w:cs="Arial"/>
                <w:sz w:val="20"/>
                <w:szCs w:val="20"/>
              </w:rPr>
            </w:pPr>
            <w:r w:rsidRPr="005B77CB">
              <w:rPr>
                <w:rFonts w:ascii="Arial" w:hAnsi="Arial" w:cs="Arial"/>
                <w:sz w:val="20"/>
                <w:szCs w:val="20"/>
              </w:rPr>
              <w:t>Month</w:t>
            </w:r>
          </w:p>
        </w:tc>
        <w:tc>
          <w:tcPr>
            <w:tcW w:w="375" w:type="pct"/>
            <w:shd w:val="clear" w:color="auto" w:fill="C4BC96" w:themeFill="background2" w:themeFillShade="BF"/>
          </w:tcPr>
          <w:p w:rsidR="00A8194A" w:rsidRPr="005B77CB" w:rsidRDefault="00A8194A" w:rsidP="00235BB0">
            <w:pPr>
              <w:pStyle w:val="Default"/>
              <w:spacing w:line="276" w:lineRule="auto"/>
              <w:ind w:left="0"/>
              <w:rPr>
                <w:rFonts w:ascii="Arial" w:hAnsi="Arial" w:cs="Arial"/>
                <w:sz w:val="20"/>
                <w:szCs w:val="20"/>
              </w:rPr>
            </w:pPr>
            <w:r w:rsidRPr="005B77CB">
              <w:rPr>
                <w:rFonts w:ascii="Arial" w:hAnsi="Arial" w:cs="Arial"/>
                <w:sz w:val="20"/>
                <w:szCs w:val="20"/>
              </w:rPr>
              <w:t>Apr</w:t>
            </w:r>
          </w:p>
        </w:tc>
        <w:tc>
          <w:tcPr>
            <w:tcW w:w="352" w:type="pct"/>
            <w:shd w:val="clear" w:color="auto" w:fill="C4BC96" w:themeFill="background2" w:themeFillShade="BF"/>
          </w:tcPr>
          <w:p w:rsidR="00A8194A" w:rsidRPr="005B77CB" w:rsidRDefault="00A8194A" w:rsidP="00235BB0">
            <w:pPr>
              <w:pStyle w:val="Default"/>
              <w:spacing w:line="276" w:lineRule="auto"/>
              <w:ind w:left="0"/>
              <w:rPr>
                <w:rFonts w:ascii="Arial" w:hAnsi="Arial" w:cs="Arial"/>
                <w:sz w:val="20"/>
                <w:szCs w:val="20"/>
              </w:rPr>
            </w:pPr>
            <w:r w:rsidRPr="005B77CB">
              <w:rPr>
                <w:rFonts w:ascii="Arial" w:hAnsi="Arial" w:cs="Arial"/>
                <w:sz w:val="20"/>
                <w:szCs w:val="20"/>
              </w:rPr>
              <w:t>May</w:t>
            </w:r>
          </w:p>
        </w:tc>
        <w:tc>
          <w:tcPr>
            <w:tcW w:w="320" w:type="pct"/>
            <w:shd w:val="clear" w:color="auto" w:fill="C4BC96" w:themeFill="background2" w:themeFillShade="BF"/>
          </w:tcPr>
          <w:p w:rsidR="00A8194A" w:rsidRPr="005B77CB" w:rsidRDefault="00A8194A" w:rsidP="00235BB0">
            <w:pPr>
              <w:pStyle w:val="Default"/>
              <w:spacing w:line="276" w:lineRule="auto"/>
              <w:ind w:left="0"/>
              <w:rPr>
                <w:rFonts w:ascii="Arial" w:hAnsi="Arial" w:cs="Arial"/>
                <w:sz w:val="20"/>
                <w:szCs w:val="20"/>
              </w:rPr>
            </w:pPr>
            <w:r w:rsidRPr="005B77CB">
              <w:rPr>
                <w:rFonts w:ascii="Arial" w:hAnsi="Arial" w:cs="Arial"/>
                <w:sz w:val="20"/>
                <w:szCs w:val="20"/>
              </w:rPr>
              <w:t>Jun</w:t>
            </w:r>
          </w:p>
        </w:tc>
        <w:tc>
          <w:tcPr>
            <w:tcW w:w="301" w:type="pct"/>
            <w:shd w:val="clear" w:color="auto" w:fill="C4BC96" w:themeFill="background2" w:themeFillShade="BF"/>
          </w:tcPr>
          <w:p w:rsidR="00A8194A" w:rsidRPr="005B77CB" w:rsidRDefault="00A8194A" w:rsidP="00235BB0">
            <w:pPr>
              <w:pStyle w:val="Default"/>
              <w:spacing w:line="276" w:lineRule="auto"/>
              <w:ind w:left="0"/>
              <w:rPr>
                <w:rFonts w:ascii="Arial" w:hAnsi="Arial" w:cs="Arial"/>
                <w:sz w:val="20"/>
                <w:szCs w:val="20"/>
              </w:rPr>
            </w:pPr>
            <w:r w:rsidRPr="005B77CB">
              <w:rPr>
                <w:rFonts w:ascii="Arial" w:hAnsi="Arial" w:cs="Arial"/>
                <w:sz w:val="20"/>
                <w:szCs w:val="20"/>
              </w:rPr>
              <w:t>Jul</w:t>
            </w:r>
          </w:p>
        </w:tc>
        <w:tc>
          <w:tcPr>
            <w:tcW w:w="375" w:type="pct"/>
            <w:shd w:val="clear" w:color="auto" w:fill="C4BC96" w:themeFill="background2" w:themeFillShade="BF"/>
          </w:tcPr>
          <w:p w:rsidR="00A8194A" w:rsidRPr="005B77CB" w:rsidRDefault="00A8194A" w:rsidP="00235BB0">
            <w:pPr>
              <w:pStyle w:val="Default"/>
              <w:spacing w:line="276" w:lineRule="auto"/>
              <w:ind w:left="0"/>
              <w:rPr>
                <w:rFonts w:ascii="Arial" w:hAnsi="Arial" w:cs="Arial"/>
                <w:sz w:val="20"/>
                <w:szCs w:val="20"/>
              </w:rPr>
            </w:pPr>
            <w:r w:rsidRPr="005B77CB">
              <w:rPr>
                <w:rFonts w:ascii="Arial" w:hAnsi="Arial" w:cs="Arial"/>
                <w:sz w:val="20"/>
                <w:szCs w:val="20"/>
              </w:rPr>
              <w:t>Aug</w:t>
            </w:r>
          </w:p>
        </w:tc>
        <w:tc>
          <w:tcPr>
            <w:tcW w:w="374" w:type="pct"/>
            <w:shd w:val="clear" w:color="auto" w:fill="C4BC96" w:themeFill="background2" w:themeFillShade="BF"/>
          </w:tcPr>
          <w:p w:rsidR="00A8194A" w:rsidRPr="005B77CB" w:rsidRDefault="00A8194A" w:rsidP="00235BB0">
            <w:pPr>
              <w:pStyle w:val="Default"/>
              <w:spacing w:line="276" w:lineRule="auto"/>
              <w:ind w:left="0"/>
              <w:rPr>
                <w:rFonts w:ascii="Arial" w:hAnsi="Arial" w:cs="Arial"/>
                <w:sz w:val="20"/>
                <w:szCs w:val="20"/>
              </w:rPr>
            </w:pPr>
            <w:r w:rsidRPr="005B77CB">
              <w:rPr>
                <w:rFonts w:ascii="Arial" w:hAnsi="Arial" w:cs="Arial"/>
                <w:sz w:val="20"/>
                <w:szCs w:val="20"/>
              </w:rPr>
              <w:t>Sep</w:t>
            </w:r>
          </w:p>
        </w:tc>
        <w:tc>
          <w:tcPr>
            <w:tcW w:w="225" w:type="pct"/>
            <w:shd w:val="clear" w:color="auto" w:fill="C4BC96" w:themeFill="background2" w:themeFillShade="BF"/>
          </w:tcPr>
          <w:p w:rsidR="00A8194A" w:rsidRPr="005B77CB" w:rsidRDefault="00A8194A" w:rsidP="00235BB0">
            <w:pPr>
              <w:pStyle w:val="Default"/>
              <w:spacing w:line="276" w:lineRule="auto"/>
              <w:ind w:left="0"/>
              <w:rPr>
                <w:rFonts w:ascii="Arial" w:hAnsi="Arial" w:cs="Arial"/>
                <w:sz w:val="20"/>
                <w:szCs w:val="20"/>
              </w:rPr>
            </w:pPr>
            <w:r w:rsidRPr="005B77CB">
              <w:rPr>
                <w:rFonts w:ascii="Arial" w:hAnsi="Arial" w:cs="Arial"/>
                <w:sz w:val="20"/>
                <w:szCs w:val="20"/>
              </w:rPr>
              <w:t>Oct</w:t>
            </w:r>
          </w:p>
        </w:tc>
        <w:tc>
          <w:tcPr>
            <w:tcW w:w="273" w:type="pct"/>
            <w:shd w:val="clear" w:color="auto" w:fill="C4BC96" w:themeFill="background2" w:themeFillShade="BF"/>
          </w:tcPr>
          <w:p w:rsidR="00A8194A" w:rsidRPr="005B77CB" w:rsidRDefault="00A8194A" w:rsidP="00235BB0">
            <w:pPr>
              <w:pStyle w:val="Default"/>
              <w:spacing w:line="276" w:lineRule="auto"/>
              <w:ind w:left="0"/>
              <w:rPr>
                <w:rFonts w:ascii="Arial" w:hAnsi="Arial" w:cs="Arial"/>
                <w:sz w:val="20"/>
                <w:szCs w:val="20"/>
              </w:rPr>
            </w:pPr>
            <w:r w:rsidRPr="005B77CB">
              <w:rPr>
                <w:rFonts w:ascii="Arial" w:hAnsi="Arial" w:cs="Arial"/>
                <w:sz w:val="20"/>
                <w:szCs w:val="20"/>
              </w:rPr>
              <w:t>Nov</w:t>
            </w:r>
          </w:p>
        </w:tc>
        <w:tc>
          <w:tcPr>
            <w:tcW w:w="308" w:type="pct"/>
            <w:shd w:val="clear" w:color="auto" w:fill="C4BC96" w:themeFill="background2" w:themeFillShade="BF"/>
          </w:tcPr>
          <w:p w:rsidR="00A8194A" w:rsidRPr="005B77CB" w:rsidRDefault="00A8194A" w:rsidP="00235BB0">
            <w:pPr>
              <w:pStyle w:val="Default"/>
              <w:spacing w:line="276" w:lineRule="auto"/>
              <w:ind w:left="0"/>
              <w:rPr>
                <w:rFonts w:ascii="Arial" w:hAnsi="Arial" w:cs="Arial"/>
                <w:sz w:val="20"/>
                <w:szCs w:val="20"/>
              </w:rPr>
            </w:pPr>
            <w:r w:rsidRPr="005B77CB">
              <w:rPr>
                <w:rFonts w:ascii="Arial" w:hAnsi="Arial" w:cs="Arial"/>
                <w:sz w:val="20"/>
                <w:szCs w:val="20"/>
              </w:rPr>
              <w:t>Dec</w:t>
            </w:r>
          </w:p>
        </w:tc>
        <w:tc>
          <w:tcPr>
            <w:tcW w:w="296" w:type="pct"/>
            <w:shd w:val="clear" w:color="auto" w:fill="C4BC96" w:themeFill="background2" w:themeFillShade="BF"/>
          </w:tcPr>
          <w:p w:rsidR="00A8194A" w:rsidRPr="005B77CB" w:rsidRDefault="00A8194A" w:rsidP="00235BB0">
            <w:pPr>
              <w:pStyle w:val="Default"/>
              <w:spacing w:line="276" w:lineRule="auto"/>
              <w:ind w:left="0"/>
              <w:rPr>
                <w:rFonts w:ascii="Arial" w:hAnsi="Arial" w:cs="Arial"/>
                <w:sz w:val="20"/>
                <w:szCs w:val="20"/>
              </w:rPr>
            </w:pPr>
            <w:r w:rsidRPr="005B77CB">
              <w:rPr>
                <w:rFonts w:ascii="Arial" w:hAnsi="Arial" w:cs="Arial"/>
                <w:sz w:val="20"/>
                <w:szCs w:val="20"/>
              </w:rPr>
              <w:t>Jan</w:t>
            </w:r>
          </w:p>
        </w:tc>
        <w:tc>
          <w:tcPr>
            <w:tcW w:w="321" w:type="pct"/>
            <w:shd w:val="clear" w:color="auto" w:fill="C4BC96" w:themeFill="background2" w:themeFillShade="BF"/>
          </w:tcPr>
          <w:p w:rsidR="00A8194A" w:rsidRPr="005B77CB" w:rsidRDefault="00A8194A" w:rsidP="00235BB0">
            <w:pPr>
              <w:pStyle w:val="Default"/>
              <w:spacing w:line="276" w:lineRule="auto"/>
              <w:ind w:left="0"/>
              <w:rPr>
                <w:rFonts w:ascii="Arial" w:hAnsi="Arial" w:cs="Arial"/>
                <w:sz w:val="20"/>
                <w:szCs w:val="20"/>
              </w:rPr>
            </w:pPr>
            <w:r w:rsidRPr="005B77CB">
              <w:rPr>
                <w:rFonts w:ascii="Arial" w:hAnsi="Arial" w:cs="Arial"/>
                <w:sz w:val="20"/>
                <w:szCs w:val="20"/>
              </w:rPr>
              <w:t>Feb</w:t>
            </w:r>
          </w:p>
        </w:tc>
        <w:tc>
          <w:tcPr>
            <w:tcW w:w="374" w:type="pct"/>
            <w:shd w:val="clear" w:color="auto" w:fill="C4BC96" w:themeFill="background2" w:themeFillShade="BF"/>
          </w:tcPr>
          <w:p w:rsidR="00A8194A" w:rsidRPr="005B77CB" w:rsidRDefault="00A8194A" w:rsidP="00235BB0">
            <w:pPr>
              <w:pStyle w:val="Default"/>
              <w:spacing w:line="276" w:lineRule="auto"/>
              <w:ind w:left="0"/>
              <w:rPr>
                <w:rFonts w:ascii="Arial" w:hAnsi="Arial" w:cs="Arial"/>
                <w:sz w:val="20"/>
                <w:szCs w:val="20"/>
              </w:rPr>
            </w:pPr>
            <w:r w:rsidRPr="005B77CB">
              <w:rPr>
                <w:rFonts w:ascii="Arial" w:hAnsi="Arial" w:cs="Arial"/>
                <w:sz w:val="20"/>
                <w:szCs w:val="20"/>
              </w:rPr>
              <w:t>Mar</w:t>
            </w:r>
          </w:p>
        </w:tc>
        <w:tc>
          <w:tcPr>
            <w:tcW w:w="450" w:type="pct"/>
            <w:shd w:val="clear" w:color="auto" w:fill="C4BC96" w:themeFill="background2" w:themeFillShade="BF"/>
          </w:tcPr>
          <w:p w:rsidR="00A8194A" w:rsidRPr="005B77CB" w:rsidRDefault="00A8194A" w:rsidP="00235BB0">
            <w:pPr>
              <w:pStyle w:val="Default"/>
              <w:spacing w:line="276" w:lineRule="auto"/>
              <w:ind w:left="0"/>
              <w:rPr>
                <w:rFonts w:ascii="Arial" w:hAnsi="Arial" w:cs="Arial"/>
                <w:sz w:val="20"/>
                <w:szCs w:val="20"/>
              </w:rPr>
            </w:pPr>
            <w:r w:rsidRPr="005B77CB">
              <w:rPr>
                <w:rFonts w:ascii="Arial" w:hAnsi="Arial" w:cs="Arial"/>
                <w:sz w:val="20"/>
                <w:szCs w:val="20"/>
              </w:rPr>
              <w:t>Total</w:t>
            </w:r>
          </w:p>
        </w:tc>
      </w:tr>
      <w:tr w:rsidR="00A8194A" w:rsidRPr="000D27CB" w:rsidTr="00B555CD">
        <w:tc>
          <w:tcPr>
            <w:tcW w:w="656" w:type="pct"/>
            <w:shd w:val="clear" w:color="auto" w:fill="C4BC96" w:themeFill="background2" w:themeFillShade="BF"/>
          </w:tcPr>
          <w:p w:rsidR="00A8194A" w:rsidRPr="005B77CB" w:rsidRDefault="00A8194A" w:rsidP="00235BB0">
            <w:pPr>
              <w:pStyle w:val="Default"/>
              <w:spacing w:line="276" w:lineRule="auto"/>
              <w:ind w:left="0"/>
              <w:rPr>
                <w:rFonts w:ascii="Arial" w:hAnsi="Arial" w:cs="Arial"/>
                <w:sz w:val="20"/>
                <w:szCs w:val="20"/>
              </w:rPr>
            </w:pPr>
            <w:r w:rsidRPr="005B77CB">
              <w:rPr>
                <w:rFonts w:ascii="Arial" w:hAnsi="Arial" w:cs="Arial"/>
                <w:sz w:val="20"/>
                <w:szCs w:val="20"/>
              </w:rPr>
              <w:t>ICPC / transfer in ()</w:t>
            </w:r>
          </w:p>
        </w:tc>
        <w:tc>
          <w:tcPr>
            <w:tcW w:w="375" w:type="pct"/>
          </w:tcPr>
          <w:p w:rsidR="00A8194A" w:rsidRDefault="00A8194A" w:rsidP="00235BB0">
            <w:pPr>
              <w:pStyle w:val="Default"/>
              <w:spacing w:line="276" w:lineRule="auto"/>
              <w:ind w:left="0"/>
              <w:rPr>
                <w:rFonts w:ascii="Arial" w:hAnsi="Arial" w:cs="Arial"/>
                <w:sz w:val="20"/>
                <w:szCs w:val="20"/>
              </w:rPr>
            </w:pPr>
            <w:r w:rsidRPr="000D27CB">
              <w:rPr>
                <w:rFonts w:ascii="Arial" w:hAnsi="Arial" w:cs="Arial"/>
                <w:sz w:val="20"/>
                <w:szCs w:val="20"/>
              </w:rPr>
              <w:t>24/1</w:t>
            </w:r>
          </w:p>
          <w:p w:rsidR="00A8194A" w:rsidRPr="000D27CB" w:rsidRDefault="00A8194A" w:rsidP="00235BB0">
            <w:pPr>
              <w:pStyle w:val="Default"/>
              <w:spacing w:line="276" w:lineRule="auto"/>
              <w:ind w:left="0"/>
              <w:rPr>
                <w:rFonts w:ascii="Arial" w:hAnsi="Arial" w:cs="Arial"/>
                <w:sz w:val="20"/>
                <w:szCs w:val="20"/>
              </w:rPr>
            </w:pPr>
          </w:p>
        </w:tc>
        <w:tc>
          <w:tcPr>
            <w:tcW w:w="352" w:type="pct"/>
          </w:tcPr>
          <w:p w:rsidR="00A8194A" w:rsidRDefault="00A8194A" w:rsidP="00235BB0">
            <w:pPr>
              <w:pStyle w:val="Default"/>
              <w:spacing w:line="276" w:lineRule="auto"/>
              <w:ind w:left="0"/>
              <w:rPr>
                <w:rFonts w:ascii="Arial" w:hAnsi="Arial" w:cs="Arial"/>
                <w:sz w:val="20"/>
                <w:szCs w:val="20"/>
              </w:rPr>
            </w:pPr>
            <w:r w:rsidRPr="000D27CB">
              <w:rPr>
                <w:rFonts w:ascii="Arial" w:hAnsi="Arial" w:cs="Arial"/>
                <w:sz w:val="20"/>
                <w:szCs w:val="20"/>
              </w:rPr>
              <w:t>17/1</w:t>
            </w:r>
          </w:p>
          <w:p w:rsidR="00A8194A" w:rsidRPr="000D27CB" w:rsidRDefault="00A8194A" w:rsidP="00235BB0">
            <w:pPr>
              <w:pStyle w:val="Default"/>
              <w:spacing w:line="276" w:lineRule="auto"/>
              <w:ind w:left="0"/>
              <w:rPr>
                <w:rFonts w:ascii="Arial" w:hAnsi="Arial" w:cs="Arial"/>
                <w:sz w:val="20"/>
                <w:szCs w:val="20"/>
              </w:rPr>
            </w:pPr>
          </w:p>
        </w:tc>
        <w:tc>
          <w:tcPr>
            <w:tcW w:w="320" w:type="pct"/>
          </w:tcPr>
          <w:p w:rsidR="00A8194A" w:rsidRDefault="00A8194A" w:rsidP="00235BB0">
            <w:pPr>
              <w:pStyle w:val="Default"/>
              <w:spacing w:line="276" w:lineRule="auto"/>
              <w:ind w:left="0"/>
              <w:rPr>
                <w:rFonts w:ascii="Arial" w:hAnsi="Arial" w:cs="Arial"/>
                <w:sz w:val="20"/>
                <w:szCs w:val="20"/>
              </w:rPr>
            </w:pPr>
            <w:r w:rsidRPr="000D27CB">
              <w:rPr>
                <w:rFonts w:ascii="Arial" w:hAnsi="Arial" w:cs="Arial"/>
                <w:sz w:val="20"/>
                <w:szCs w:val="20"/>
              </w:rPr>
              <w:t>2</w:t>
            </w:r>
            <w:r>
              <w:rPr>
                <w:rFonts w:ascii="Arial" w:hAnsi="Arial" w:cs="Arial"/>
                <w:sz w:val="20"/>
                <w:szCs w:val="20"/>
              </w:rPr>
              <w:t>5</w:t>
            </w:r>
            <w:r w:rsidRPr="000D27CB">
              <w:rPr>
                <w:rFonts w:ascii="Arial" w:hAnsi="Arial" w:cs="Arial"/>
                <w:sz w:val="20"/>
                <w:szCs w:val="20"/>
              </w:rPr>
              <w:t>/1</w:t>
            </w:r>
          </w:p>
          <w:p w:rsidR="00A8194A" w:rsidRPr="000D27CB" w:rsidRDefault="00A8194A" w:rsidP="00235BB0">
            <w:pPr>
              <w:pStyle w:val="Default"/>
              <w:spacing w:line="276" w:lineRule="auto"/>
              <w:ind w:left="0"/>
              <w:rPr>
                <w:rFonts w:ascii="Arial" w:hAnsi="Arial" w:cs="Arial"/>
                <w:sz w:val="20"/>
                <w:szCs w:val="20"/>
              </w:rPr>
            </w:pPr>
          </w:p>
        </w:tc>
        <w:tc>
          <w:tcPr>
            <w:tcW w:w="301" w:type="pct"/>
          </w:tcPr>
          <w:p w:rsidR="00A8194A" w:rsidRPr="000D27CB" w:rsidRDefault="00A8194A" w:rsidP="00235BB0">
            <w:pPr>
              <w:pStyle w:val="Default"/>
              <w:spacing w:line="276" w:lineRule="auto"/>
              <w:ind w:left="0"/>
              <w:rPr>
                <w:rFonts w:ascii="Arial" w:hAnsi="Arial" w:cs="Arial"/>
                <w:sz w:val="20"/>
                <w:szCs w:val="20"/>
              </w:rPr>
            </w:pPr>
            <w:r w:rsidRPr="000D27CB">
              <w:rPr>
                <w:rFonts w:ascii="Arial" w:hAnsi="Arial" w:cs="Arial"/>
                <w:sz w:val="20"/>
                <w:szCs w:val="20"/>
              </w:rPr>
              <w:t>22</w:t>
            </w:r>
          </w:p>
        </w:tc>
        <w:tc>
          <w:tcPr>
            <w:tcW w:w="375" w:type="pct"/>
          </w:tcPr>
          <w:p w:rsidR="00A8194A" w:rsidRDefault="00A8194A" w:rsidP="00235BB0">
            <w:pPr>
              <w:pStyle w:val="Default"/>
              <w:spacing w:line="276" w:lineRule="auto"/>
              <w:ind w:left="0"/>
              <w:rPr>
                <w:rFonts w:ascii="Arial" w:hAnsi="Arial" w:cs="Arial"/>
                <w:sz w:val="20"/>
                <w:szCs w:val="20"/>
              </w:rPr>
            </w:pPr>
            <w:r w:rsidRPr="000D27CB">
              <w:rPr>
                <w:rFonts w:ascii="Arial" w:hAnsi="Arial" w:cs="Arial"/>
                <w:sz w:val="20"/>
                <w:szCs w:val="20"/>
              </w:rPr>
              <w:t>23/3</w:t>
            </w:r>
          </w:p>
          <w:p w:rsidR="00A8194A" w:rsidRPr="000D27CB" w:rsidRDefault="00A8194A" w:rsidP="00235BB0">
            <w:pPr>
              <w:pStyle w:val="Default"/>
              <w:spacing w:line="276" w:lineRule="auto"/>
              <w:ind w:left="0"/>
              <w:rPr>
                <w:rFonts w:ascii="Arial" w:hAnsi="Arial" w:cs="Arial"/>
                <w:sz w:val="20"/>
                <w:szCs w:val="20"/>
              </w:rPr>
            </w:pPr>
          </w:p>
        </w:tc>
        <w:tc>
          <w:tcPr>
            <w:tcW w:w="374" w:type="pct"/>
          </w:tcPr>
          <w:p w:rsidR="00A8194A" w:rsidRDefault="00A8194A" w:rsidP="00235BB0">
            <w:pPr>
              <w:pStyle w:val="Default"/>
              <w:spacing w:line="276" w:lineRule="auto"/>
              <w:ind w:left="0"/>
              <w:rPr>
                <w:rFonts w:ascii="Arial" w:hAnsi="Arial" w:cs="Arial"/>
                <w:sz w:val="20"/>
                <w:szCs w:val="20"/>
              </w:rPr>
            </w:pPr>
            <w:r w:rsidRPr="000D27CB">
              <w:rPr>
                <w:rFonts w:ascii="Arial" w:hAnsi="Arial" w:cs="Arial"/>
                <w:sz w:val="20"/>
                <w:szCs w:val="20"/>
              </w:rPr>
              <w:t>25/1</w:t>
            </w:r>
            <w:r>
              <w:rPr>
                <w:rFonts w:ascii="Arial" w:hAnsi="Arial" w:cs="Arial"/>
                <w:sz w:val="20"/>
                <w:szCs w:val="20"/>
              </w:rPr>
              <w:t xml:space="preserve"> </w:t>
            </w:r>
          </w:p>
          <w:p w:rsidR="00A8194A" w:rsidRPr="000D27CB" w:rsidRDefault="00A8194A" w:rsidP="00235BB0">
            <w:pPr>
              <w:pStyle w:val="Default"/>
              <w:spacing w:line="276" w:lineRule="auto"/>
              <w:ind w:left="0"/>
              <w:rPr>
                <w:rFonts w:ascii="Arial" w:hAnsi="Arial" w:cs="Arial"/>
                <w:sz w:val="20"/>
                <w:szCs w:val="20"/>
              </w:rPr>
            </w:pPr>
          </w:p>
        </w:tc>
        <w:tc>
          <w:tcPr>
            <w:tcW w:w="225" w:type="pct"/>
          </w:tcPr>
          <w:p w:rsidR="00A8194A" w:rsidRPr="0016623A" w:rsidRDefault="00A8194A" w:rsidP="00235BB0">
            <w:pPr>
              <w:pStyle w:val="Default"/>
              <w:spacing w:line="276" w:lineRule="auto"/>
              <w:ind w:left="0"/>
            </w:pPr>
            <w:r w:rsidRPr="000D27CB">
              <w:rPr>
                <w:rFonts w:ascii="Arial" w:hAnsi="Arial" w:cs="Arial"/>
                <w:sz w:val="20"/>
                <w:szCs w:val="20"/>
              </w:rPr>
              <w:t>28/3</w:t>
            </w:r>
            <w:r>
              <w:rPr>
                <w:rFonts w:ascii="Arial" w:hAnsi="Arial" w:cs="Arial"/>
                <w:sz w:val="20"/>
                <w:szCs w:val="20"/>
              </w:rPr>
              <w:t xml:space="preserve"> </w:t>
            </w:r>
          </w:p>
        </w:tc>
        <w:tc>
          <w:tcPr>
            <w:tcW w:w="273" w:type="pct"/>
          </w:tcPr>
          <w:p w:rsidR="00A8194A" w:rsidRPr="000D27CB" w:rsidRDefault="00A8194A" w:rsidP="00235BB0">
            <w:pPr>
              <w:pStyle w:val="Default"/>
              <w:spacing w:line="276" w:lineRule="auto"/>
              <w:ind w:left="0"/>
              <w:rPr>
                <w:rFonts w:ascii="Arial" w:hAnsi="Arial" w:cs="Arial"/>
                <w:sz w:val="20"/>
                <w:szCs w:val="20"/>
              </w:rPr>
            </w:pPr>
            <w:r w:rsidRPr="000D27CB">
              <w:rPr>
                <w:rFonts w:ascii="Arial" w:hAnsi="Arial" w:cs="Arial"/>
                <w:sz w:val="20"/>
                <w:szCs w:val="20"/>
              </w:rPr>
              <w:t>25/1</w:t>
            </w:r>
            <w:r>
              <w:rPr>
                <w:rFonts w:ascii="Arial" w:hAnsi="Arial" w:cs="Arial"/>
                <w:sz w:val="20"/>
                <w:szCs w:val="20"/>
              </w:rPr>
              <w:t xml:space="preserve"> </w:t>
            </w:r>
          </w:p>
        </w:tc>
        <w:tc>
          <w:tcPr>
            <w:tcW w:w="308" w:type="pct"/>
          </w:tcPr>
          <w:p w:rsidR="00A8194A" w:rsidRPr="000D27CB" w:rsidRDefault="00A8194A" w:rsidP="00235BB0">
            <w:pPr>
              <w:pStyle w:val="Default"/>
              <w:spacing w:line="276" w:lineRule="auto"/>
              <w:ind w:left="0"/>
              <w:rPr>
                <w:rFonts w:ascii="Arial" w:hAnsi="Arial" w:cs="Arial"/>
                <w:sz w:val="20"/>
                <w:szCs w:val="20"/>
              </w:rPr>
            </w:pPr>
            <w:r w:rsidRPr="000D27CB">
              <w:rPr>
                <w:rFonts w:ascii="Arial" w:hAnsi="Arial" w:cs="Arial"/>
                <w:sz w:val="20"/>
                <w:szCs w:val="20"/>
              </w:rPr>
              <w:t>33</w:t>
            </w:r>
          </w:p>
        </w:tc>
        <w:tc>
          <w:tcPr>
            <w:tcW w:w="296" w:type="pct"/>
          </w:tcPr>
          <w:p w:rsidR="00A8194A" w:rsidRPr="000D27CB" w:rsidRDefault="00A8194A" w:rsidP="00235BB0">
            <w:pPr>
              <w:pStyle w:val="Default"/>
              <w:spacing w:line="276" w:lineRule="auto"/>
              <w:ind w:left="0"/>
              <w:rPr>
                <w:rFonts w:ascii="Arial" w:hAnsi="Arial" w:cs="Arial"/>
                <w:sz w:val="20"/>
                <w:szCs w:val="20"/>
              </w:rPr>
            </w:pPr>
            <w:r w:rsidRPr="000D27CB">
              <w:rPr>
                <w:rFonts w:ascii="Arial" w:hAnsi="Arial" w:cs="Arial"/>
                <w:sz w:val="20"/>
                <w:szCs w:val="20"/>
              </w:rPr>
              <w:t>27</w:t>
            </w:r>
          </w:p>
        </w:tc>
        <w:tc>
          <w:tcPr>
            <w:tcW w:w="321" w:type="pct"/>
          </w:tcPr>
          <w:p w:rsidR="00A8194A" w:rsidRPr="000D27CB" w:rsidRDefault="00A8194A" w:rsidP="00235BB0">
            <w:pPr>
              <w:pStyle w:val="Default"/>
              <w:spacing w:line="276" w:lineRule="auto"/>
              <w:ind w:left="0"/>
              <w:rPr>
                <w:rFonts w:ascii="Arial" w:hAnsi="Arial" w:cs="Arial"/>
                <w:sz w:val="20"/>
                <w:szCs w:val="20"/>
              </w:rPr>
            </w:pPr>
            <w:r w:rsidRPr="000D27CB">
              <w:rPr>
                <w:rFonts w:ascii="Arial" w:hAnsi="Arial" w:cs="Arial"/>
                <w:sz w:val="20"/>
                <w:szCs w:val="20"/>
              </w:rPr>
              <w:t>31</w:t>
            </w:r>
          </w:p>
        </w:tc>
        <w:tc>
          <w:tcPr>
            <w:tcW w:w="374" w:type="pct"/>
          </w:tcPr>
          <w:p w:rsidR="00A8194A" w:rsidRPr="000D27CB" w:rsidRDefault="00A8194A" w:rsidP="00235BB0">
            <w:pPr>
              <w:pStyle w:val="Default"/>
              <w:spacing w:line="276" w:lineRule="auto"/>
              <w:ind w:left="0"/>
              <w:rPr>
                <w:rFonts w:ascii="Arial" w:hAnsi="Arial" w:cs="Arial"/>
                <w:sz w:val="20"/>
                <w:szCs w:val="20"/>
              </w:rPr>
            </w:pPr>
            <w:r w:rsidRPr="000D27CB">
              <w:rPr>
                <w:rFonts w:ascii="Arial" w:hAnsi="Arial" w:cs="Arial"/>
                <w:sz w:val="20"/>
                <w:szCs w:val="20"/>
              </w:rPr>
              <w:t>23/1</w:t>
            </w:r>
          </w:p>
        </w:tc>
        <w:tc>
          <w:tcPr>
            <w:tcW w:w="450" w:type="pct"/>
          </w:tcPr>
          <w:p w:rsidR="00A8194A" w:rsidRDefault="00A8194A" w:rsidP="00235BB0">
            <w:pPr>
              <w:pStyle w:val="Default"/>
              <w:spacing w:line="276" w:lineRule="auto"/>
              <w:ind w:left="0"/>
              <w:rPr>
                <w:rFonts w:ascii="Arial" w:hAnsi="Arial" w:cs="Arial"/>
                <w:sz w:val="20"/>
                <w:szCs w:val="20"/>
              </w:rPr>
            </w:pPr>
            <w:r>
              <w:rPr>
                <w:rFonts w:ascii="Arial" w:hAnsi="Arial" w:cs="Arial"/>
                <w:sz w:val="20"/>
                <w:szCs w:val="20"/>
              </w:rPr>
              <w:t>315</w:t>
            </w:r>
          </w:p>
          <w:p w:rsidR="00A8194A" w:rsidRPr="000D27CB" w:rsidRDefault="00A8194A" w:rsidP="00235BB0">
            <w:pPr>
              <w:pStyle w:val="Default"/>
              <w:spacing w:line="276" w:lineRule="auto"/>
              <w:ind w:left="0"/>
              <w:rPr>
                <w:rFonts w:ascii="Arial" w:hAnsi="Arial" w:cs="Arial"/>
                <w:sz w:val="20"/>
                <w:szCs w:val="20"/>
              </w:rPr>
            </w:pPr>
            <w:r>
              <w:rPr>
                <w:rFonts w:ascii="Arial" w:hAnsi="Arial" w:cs="Arial"/>
                <w:sz w:val="20"/>
                <w:szCs w:val="20"/>
              </w:rPr>
              <w:t>(310 16/17)</w:t>
            </w:r>
          </w:p>
        </w:tc>
      </w:tr>
      <w:tr w:rsidR="00A8194A" w:rsidRPr="00B518B4" w:rsidTr="00B555CD">
        <w:tc>
          <w:tcPr>
            <w:tcW w:w="656" w:type="pct"/>
            <w:shd w:val="clear" w:color="auto" w:fill="C4BC96" w:themeFill="background2" w:themeFillShade="BF"/>
          </w:tcPr>
          <w:p w:rsidR="00A8194A" w:rsidRPr="005B77CB" w:rsidRDefault="00A8194A" w:rsidP="00235BB0">
            <w:pPr>
              <w:pStyle w:val="Default"/>
              <w:spacing w:line="276" w:lineRule="auto"/>
              <w:ind w:left="0"/>
              <w:rPr>
                <w:rFonts w:ascii="Arial" w:hAnsi="Arial" w:cs="Arial"/>
                <w:sz w:val="20"/>
                <w:szCs w:val="20"/>
              </w:rPr>
            </w:pPr>
            <w:r w:rsidRPr="005B77CB">
              <w:rPr>
                <w:rFonts w:ascii="Arial" w:hAnsi="Arial" w:cs="Arial"/>
                <w:sz w:val="20"/>
                <w:szCs w:val="20"/>
              </w:rPr>
              <w:t>RCPC</w:t>
            </w:r>
          </w:p>
        </w:tc>
        <w:tc>
          <w:tcPr>
            <w:tcW w:w="375" w:type="pct"/>
          </w:tcPr>
          <w:p w:rsidR="00A8194A" w:rsidRPr="00B518B4" w:rsidRDefault="00A8194A" w:rsidP="00235BB0">
            <w:pPr>
              <w:pStyle w:val="Default"/>
              <w:spacing w:line="276" w:lineRule="auto"/>
              <w:ind w:left="0"/>
              <w:rPr>
                <w:rFonts w:ascii="Arial" w:hAnsi="Arial" w:cs="Arial"/>
                <w:sz w:val="20"/>
                <w:szCs w:val="20"/>
              </w:rPr>
            </w:pPr>
            <w:r>
              <w:rPr>
                <w:rFonts w:ascii="Arial" w:hAnsi="Arial" w:cs="Arial"/>
                <w:sz w:val="20"/>
                <w:szCs w:val="20"/>
              </w:rPr>
              <w:t>43</w:t>
            </w:r>
          </w:p>
        </w:tc>
        <w:tc>
          <w:tcPr>
            <w:tcW w:w="352" w:type="pct"/>
          </w:tcPr>
          <w:p w:rsidR="00A8194A" w:rsidRPr="00B518B4" w:rsidRDefault="00A8194A" w:rsidP="00235BB0">
            <w:pPr>
              <w:pStyle w:val="Default"/>
              <w:spacing w:line="276" w:lineRule="auto"/>
              <w:ind w:left="0"/>
              <w:rPr>
                <w:rFonts w:ascii="Arial" w:hAnsi="Arial" w:cs="Arial"/>
                <w:sz w:val="20"/>
                <w:szCs w:val="20"/>
              </w:rPr>
            </w:pPr>
            <w:r>
              <w:rPr>
                <w:rFonts w:ascii="Arial" w:hAnsi="Arial" w:cs="Arial"/>
                <w:sz w:val="20"/>
                <w:szCs w:val="20"/>
              </w:rPr>
              <w:t>52</w:t>
            </w:r>
          </w:p>
        </w:tc>
        <w:tc>
          <w:tcPr>
            <w:tcW w:w="320" w:type="pct"/>
          </w:tcPr>
          <w:p w:rsidR="00A8194A" w:rsidRPr="00B518B4" w:rsidRDefault="00A8194A" w:rsidP="00235BB0">
            <w:pPr>
              <w:pStyle w:val="Default"/>
              <w:spacing w:line="276" w:lineRule="auto"/>
              <w:ind w:left="0"/>
              <w:rPr>
                <w:rFonts w:ascii="Arial" w:hAnsi="Arial" w:cs="Arial"/>
                <w:sz w:val="20"/>
                <w:szCs w:val="20"/>
              </w:rPr>
            </w:pPr>
            <w:r>
              <w:rPr>
                <w:rFonts w:ascii="Arial" w:hAnsi="Arial" w:cs="Arial"/>
                <w:sz w:val="20"/>
                <w:szCs w:val="20"/>
              </w:rPr>
              <w:t>53</w:t>
            </w:r>
          </w:p>
        </w:tc>
        <w:tc>
          <w:tcPr>
            <w:tcW w:w="301" w:type="pct"/>
          </w:tcPr>
          <w:p w:rsidR="00A8194A" w:rsidRPr="00B518B4" w:rsidRDefault="00A8194A" w:rsidP="00235BB0">
            <w:pPr>
              <w:pStyle w:val="Default"/>
              <w:spacing w:line="276" w:lineRule="auto"/>
              <w:ind w:left="0"/>
              <w:rPr>
                <w:rFonts w:ascii="Arial" w:hAnsi="Arial" w:cs="Arial"/>
                <w:sz w:val="20"/>
                <w:szCs w:val="20"/>
              </w:rPr>
            </w:pPr>
            <w:r>
              <w:rPr>
                <w:rFonts w:ascii="Arial" w:hAnsi="Arial" w:cs="Arial"/>
                <w:sz w:val="20"/>
                <w:szCs w:val="20"/>
              </w:rPr>
              <w:t>49</w:t>
            </w:r>
          </w:p>
        </w:tc>
        <w:tc>
          <w:tcPr>
            <w:tcW w:w="375" w:type="pct"/>
          </w:tcPr>
          <w:p w:rsidR="00A8194A" w:rsidRPr="00B518B4" w:rsidRDefault="00A8194A" w:rsidP="00235BB0">
            <w:pPr>
              <w:pStyle w:val="Default"/>
              <w:spacing w:line="276" w:lineRule="auto"/>
              <w:ind w:left="0"/>
              <w:rPr>
                <w:rFonts w:ascii="Arial" w:hAnsi="Arial" w:cs="Arial"/>
                <w:sz w:val="20"/>
                <w:szCs w:val="20"/>
              </w:rPr>
            </w:pPr>
            <w:r>
              <w:rPr>
                <w:rFonts w:ascii="Arial" w:hAnsi="Arial" w:cs="Arial"/>
                <w:sz w:val="20"/>
                <w:szCs w:val="20"/>
              </w:rPr>
              <w:t>31</w:t>
            </w:r>
          </w:p>
        </w:tc>
        <w:tc>
          <w:tcPr>
            <w:tcW w:w="374" w:type="pct"/>
          </w:tcPr>
          <w:p w:rsidR="00A8194A" w:rsidRPr="00B518B4" w:rsidRDefault="00A8194A" w:rsidP="00235BB0">
            <w:pPr>
              <w:pStyle w:val="Default"/>
              <w:spacing w:line="276" w:lineRule="auto"/>
              <w:ind w:left="0"/>
              <w:rPr>
                <w:rFonts w:ascii="Arial" w:hAnsi="Arial" w:cs="Arial"/>
                <w:sz w:val="20"/>
                <w:szCs w:val="20"/>
              </w:rPr>
            </w:pPr>
            <w:r>
              <w:rPr>
                <w:rFonts w:ascii="Arial" w:hAnsi="Arial" w:cs="Arial"/>
                <w:sz w:val="20"/>
                <w:szCs w:val="20"/>
              </w:rPr>
              <w:t>60</w:t>
            </w:r>
          </w:p>
        </w:tc>
        <w:tc>
          <w:tcPr>
            <w:tcW w:w="225" w:type="pct"/>
          </w:tcPr>
          <w:p w:rsidR="00A8194A" w:rsidRPr="00B518B4" w:rsidRDefault="00A8194A" w:rsidP="00235BB0">
            <w:pPr>
              <w:pStyle w:val="Default"/>
              <w:spacing w:line="276" w:lineRule="auto"/>
              <w:ind w:left="0"/>
              <w:rPr>
                <w:rFonts w:ascii="Arial" w:hAnsi="Arial" w:cs="Arial"/>
                <w:sz w:val="20"/>
                <w:szCs w:val="20"/>
              </w:rPr>
            </w:pPr>
            <w:r>
              <w:rPr>
                <w:rFonts w:ascii="Arial" w:hAnsi="Arial" w:cs="Arial"/>
                <w:sz w:val="20"/>
                <w:szCs w:val="20"/>
              </w:rPr>
              <w:t>48</w:t>
            </w:r>
          </w:p>
        </w:tc>
        <w:tc>
          <w:tcPr>
            <w:tcW w:w="273" w:type="pct"/>
          </w:tcPr>
          <w:p w:rsidR="00A8194A" w:rsidRPr="00B518B4" w:rsidRDefault="00A8194A" w:rsidP="00235BB0">
            <w:pPr>
              <w:pStyle w:val="Default"/>
              <w:spacing w:line="276" w:lineRule="auto"/>
              <w:ind w:left="0"/>
              <w:rPr>
                <w:rFonts w:ascii="Arial" w:hAnsi="Arial" w:cs="Arial"/>
                <w:sz w:val="20"/>
                <w:szCs w:val="20"/>
              </w:rPr>
            </w:pPr>
            <w:r>
              <w:rPr>
                <w:rFonts w:ascii="Arial" w:hAnsi="Arial" w:cs="Arial"/>
                <w:sz w:val="20"/>
                <w:szCs w:val="20"/>
              </w:rPr>
              <w:t>48</w:t>
            </w:r>
          </w:p>
        </w:tc>
        <w:tc>
          <w:tcPr>
            <w:tcW w:w="308" w:type="pct"/>
          </w:tcPr>
          <w:p w:rsidR="00A8194A" w:rsidRPr="00B518B4" w:rsidRDefault="00A8194A" w:rsidP="00235BB0">
            <w:pPr>
              <w:pStyle w:val="Default"/>
              <w:spacing w:line="276" w:lineRule="auto"/>
              <w:ind w:left="0"/>
              <w:rPr>
                <w:rFonts w:ascii="Arial" w:hAnsi="Arial" w:cs="Arial"/>
                <w:sz w:val="20"/>
                <w:szCs w:val="20"/>
              </w:rPr>
            </w:pPr>
            <w:r>
              <w:rPr>
                <w:rFonts w:ascii="Arial" w:hAnsi="Arial" w:cs="Arial"/>
                <w:sz w:val="20"/>
                <w:szCs w:val="20"/>
              </w:rPr>
              <w:t>42</w:t>
            </w:r>
          </w:p>
        </w:tc>
        <w:tc>
          <w:tcPr>
            <w:tcW w:w="296" w:type="pct"/>
          </w:tcPr>
          <w:p w:rsidR="00A8194A" w:rsidRPr="00B518B4" w:rsidRDefault="00A8194A" w:rsidP="00235BB0">
            <w:pPr>
              <w:pStyle w:val="Default"/>
              <w:spacing w:line="276" w:lineRule="auto"/>
              <w:ind w:left="0"/>
              <w:rPr>
                <w:rFonts w:ascii="Arial" w:hAnsi="Arial" w:cs="Arial"/>
                <w:sz w:val="20"/>
                <w:szCs w:val="20"/>
              </w:rPr>
            </w:pPr>
            <w:r>
              <w:rPr>
                <w:rFonts w:ascii="Arial" w:hAnsi="Arial" w:cs="Arial"/>
                <w:sz w:val="20"/>
                <w:szCs w:val="20"/>
              </w:rPr>
              <w:t>53</w:t>
            </w:r>
          </w:p>
        </w:tc>
        <w:tc>
          <w:tcPr>
            <w:tcW w:w="321" w:type="pct"/>
          </w:tcPr>
          <w:p w:rsidR="00A8194A" w:rsidRPr="00B518B4" w:rsidRDefault="00A8194A" w:rsidP="00235BB0">
            <w:pPr>
              <w:pStyle w:val="Default"/>
              <w:spacing w:line="276" w:lineRule="auto"/>
              <w:ind w:left="0"/>
              <w:rPr>
                <w:rFonts w:ascii="Arial" w:hAnsi="Arial" w:cs="Arial"/>
                <w:sz w:val="20"/>
                <w:szCs w:val="20"/>
              </w:rPr>
            </w:pPr>
            <w:r>
              <w:rPr>
                <w:rFonts w:ascii="Arial" w:hAnsi="Arial" w:cs="Arial"/>
                <w:sz w:val="20"/>
                <w:szCs w:val="20"/>
              </w:rPr>
              <w:t>46</w:t>
            </w:r>
          </w:p>
        </w:tc>
        <w:tc>
          <w:tcPr>
            <w:tcW w:w="374" w:type="pct"/>
          </w:tcPr>
          <w:p w:rsidR="00A8194A" w:rsidRPr="00B518B4" w:rsidRDefault="00A8194A" w:rsidP="00235BB0">
            <w:pPr>
              <w:pStyle w:val="Default"/>
              <w:spacing w:line="276" w:lineRule="auto"/>
              <w:ind w:left="0"/>
              <w:rPr>
                <w:rFonts w:ascii="Arial" w:hAnsi="Arial" w:cs="Arial"/>
                <w:sz w:val="20"/>
                <w:szCs w:val="20"/>
              </w:rPr>
            </w:pPr>
            <w:r>
              <w:rPr>
                <w:rFonts w:ascii="Arial" w:hAnsi="Arial" w:cs="Arial"/>
                <w:sz w:val="20"/>
                <w:szCs w:val="20"/>
              </w:rPr>
              <w:t>60</w:t>
            </w:r>
          </w:p>
        </w:tc>
        <w:tc>
          <w:tcPr>
            <w:tcW w:w="450" w:type="pct"/>
          </w:tcPr>
          <w:p w:rsidR="00A8194A" w:rsidRDefault="00A8194A" w:rsidP="00235BB0">
            <w:pPr>
              <w:pStyle w:val="Default"/>
              <w:spacing w:line="276" w:lineRule="auto"/>
              <w:ind w:left="0"/>
              <w:rPr>
                <w:rFonts w:ascii="Arial" w:hAnsi="Arial" w:cs="Arial"/>
                <w:sz w:val="20"/>
                <w:szCs w:val="20"/>
              </w:rPr>
            </w:pPr>
            <w:r>
              <w:rPr>
                <w:rFonts w:ascii="Arial" w:hAnsi="Arial" w:cs="Arial"/>
                <w:sz w:val="20"/>
                <w:szCs w:val="20"/>
              </w:rPr>
              <w:t>585</w:t>
            </w:r>
          </w:p>
          <w:p w:rsidR="00A8194A" w:rsidRDefault="00A8194A" w:rsidP="00235BB0">
            <w:pPr>
              <w:pStyle w:val="Default"/>
              <w:spacing w:line="276" w:lineRule="auto"/>
              <w:ind w:left="0"/>
              <w:rPr>
                <w:rFonts w:ascii="Arial" w:hAnsi="Arial" w:cs="Arial"/>
                <w:sz w:val="20"/>
                <w:szCs w:val="20"/>
              </w:rPr>
            </w:pPr>
            <w:r>
              <w:rPr>
                <w:rFonts w:ascii="Arial" w:hAnsi="Arial" w:cs="Arial"/>
                <w:sz w:val="20"/>
                <w:szCs w:val="20"/>
              </w:rPr>
              <w:t>(632 16/17)</w:t>
            </w:r>
          </w:p>
        </w:tc>
      </w:tr>
      <w:tr w:rsidR="00A8194A" w:rsidRPr="008B5EF0" w:rsidTr="00B555CD">
        <w:tc>
          <w:tcPr>
            <w:tcW w:w="656" w:type="pct"/>
            <w:shd w:val="clear" w:color="auto" w:fill="C4BC96" w:themeFill="background2" w:themeFillShade="BF"/>
          </w:tcPr>
          <w:p w:rsidR="00A8194A" w:rsidRPr="005B77CB" w:rsidRDefault="00A8194A" w:rsidP="00235BB0">
            <w:pPr>
              <w:pStyle w:val="Default"/>
              <w:spacing w:line="276" w:lineRule="auto"/>
              <w:ind w:left="0"/>
              <w:rPr>
                <w:rFonts w:ascii="Arial" w:hAnsi="Arial" w:cs="Arial"/>
                <w:sz w:val="20"/>
                <w:szCs w:val="20"/>
              </w:rPr>
            </w:pPr>
            <w:r w:rsidRPr="005B77CB">
              <w:rPr>
                <w:rFonts w:ascii="Arial" w:hAnsi="Arial" w:cs="Arial"/>
                <w:sz w:val="20"/>
                <w:szCs w:val="20"/>
              </w:rPr>
              <w:t>Total families conferenced per month</w:t>
            </w:r>
          </w:p>
        </w:tc>
        <w:tc>
          <w:tcPr>
            <w:tcW w:w="375" w:type="pct"/>
            <w:shd w:val="clear" w:color="auto" w:fill="auto"/>
          </w:tcPr>
          <w:p w:rsidR="00A8194A" w:rsidRPr="00DA5037" w:rsidRDefault="00A8194A" w:rsidP="00235BB0">
            <w:pPr>
              <w:pStyle w:val="Default"/>
              <w:spacing w:line="276" w:lineRule="auto"/>
              <w:ind w:left="0"/>
              <w:rPr>
                <w:rFonts w:ascii="Arial" w:hAnsi="Arial" w:cs="Arial"/>
                <w:sz w:val="20"/>
                <w:szCs w:val="20"/>
              </w:rPr>
            </w:pPr>
            <w:r w:rsidRPr="00DA5037">
              <w:rPr>
                <w:rFonts w:ascii="Arial" w:hAnsi="Arial" w:cs="Arial"/>
                <w:sz w:val="20"/>
                <w:szCs w:val="20"/>
              </w:rPr>
              <w:t>68</w:t>
            </w:r>
          </w:p>
        </w:tc>
        <w:tc>
          <w:tcPr>
            <w:tcW w:w="352" w:type="pct"/>
            <w:shd w:val="clear" w:color="auto" w:fill="auto"/>
          </w:tcPr>
          <w:p w:rsidR="00A8194A" w:rsidRPr="00DA5037" w:rsidRDefault="00A8194A" w:rsidP="00235BB0">
            <w:pPr>
              <w:pStyle w:val="Default"/>
              <w:spacing w:line="276" w:lineRule="auto"/>
              <w:ind w:left="0"/>
              <w:rPr>
                <w:rFonts w:ascii="Arial" w:hAnsi="Arial" w:cs="Arial"/>
                <w:sz w:val="20"/>
                <w:szCs w:val="20"/>
              </w:rPr>
            </w:pPr>
            <w:r w:rsidRPr="00DA5037">
              <w:rPr>
                <w:rFonts w:ascii="Arial" w:hAnsi="Arial" w:cs="Arial"/>
                <w:sz w:val="20"/>
                <w:szCs w:val="20"/>
              </w:rPr>
              <w:t>70</w:t>
            </w:r>
          </w:p>
        </w:tc>
        <w:tc>
          <w:tcPr>
            <w:tcW w:w="320" w:type="pct"/>
            <w:shd w:val="clear" w:color="auto" w:fill="auto"/>
          </w:tcPr>
          <w:p w:rsidR="00A8194A" w:rsidRPr="00DA5037" w:rsidRDefault="00A8194A" w:rsidP="00235BB0">
            <w:pPr>
              <w:pStyle w:val="Default"/>
              <w:spacing w:line="276" w:lineRule="auto"/>
              <w:ind w:left="0"/>
              <w:rPr>
                <w:rFonts w:ascii="Arial" w:hAnsi="Arial" w:cs="Arial"/>
                <w:sz w:val="20"/>
                <w:szCs w:val="20"/>
              </w:rPr>
            </w:pPr>
            <w:r w:rsidRPr="00DA5037">
              <w:rPr>
                <w:rFonts w:ascii="Arial" w:hAnsi="Arial" w:cs="Arial"/>
                <w:sz w:val="20"/>
                <w:szCs w:val="20"/>
              </w:rPr>
              <w:t>79</w:t>
            </w:r>
          </w:p>
        </w:tc>
        <w:tc>
          <w:tcPr>
            <w:tcW w:w="301" w:type="pct"/>
            <w:shd w:val="clear" w:color="auto" w:fill="auto"/>
          </w:tcPr>
          <w:p w:rsidR="00A8194A" w:rsidRPr="00DA5037" w:rsidRDefault="00A8194A" w:rsidP="00235BB0">
            <w:pPr>
              <w:pStyle w:val="Default"/>
              <w:spacing w:line="276" w:lineRule="auto"/>
              <w:ind w:left="0"/>
              <w:rPr>
                <w:rFonts w:ascii="Arial" w:hAnsi="Arial" w:cs="Arial"/>
                <w:sz w:val="20"/>
                <w:szCs w:val="20"/>
              </w:rPr>
            </w:pPr>
            <w:r w:rsidRPr="00DA5037">
              <w:rPr>
                <w:rFonts w:ascii="Arial" w:hAnsi="Arial" w:cs="Arial"/>
                <w:sz w:val="20"/>
                <w:szCs w:val="20"/>
              </w:rPr>
              <w:t>71</w:t>
            </w:r>
          </w:p>
        </w:tc>
        <w:tc>
          <w:tcPr>
            <w:tcW w:w="375" w:type="pct"/>
            <w:shd w:val="clear" w:color="auto" w:fill="auto"/>
          </w:tcPr>
          <w:p w:rsidR="00A8194A" w:rsidRPr="00DA5037" w:rsidRDefault="00A8194A" w:rsidP="00235BB0">
            <w:pPr>
              <w:pStyle w:val="Default"/>
              <w:spacing w:line="276" w:lineRule="auto"/>
              <w:ind w:left="0"/>
              <w:rPr>
                <w:rFonts w:ascii="Arial" w:hAnsi="Arial" w:cs="Arial"/>
                <w:sz w:val="20"/>
                <w:szCs w:val="20"/>
              </w:rPr>
            </w:pPr>
            <w:r w:rsidRPr="00DA5037">
              <w:rPr>
                <w:rFonts w:ascii="Arial" w:hAnsi="Arial" w:cs="Arial"/>
                <w:sz w:val="20"/>
                <w:szCs w:val="20"/>
              </w:rPr>
              <w:t>57</w:t>
            </w:r>
          </w:p>
        </w:tc>
        <w:tc>
          <w:tcPr>
            <w:tcW w:w="374" w:type="pct"/>
            <w:shd w:val="clear" w:color="auto" w:fill="auto"/>
          </w:tcPr>
          <w:p w:rsidR="00A8194A" w:rsidRPr="00DA5037" w:rsidRDefault="00A8194A" w:rsidP="00235BB0">
            <w:pPr>
              <w:pStyle w:val="Default"/>
              <w:spacing w:line="276" w:lineRule="auto"/>
              <w:ind w:left="0"/>
              <w:rPr>
                <w:rFonts w:ascii="Arial" w:hAnsi="Arial" w:cs="Arial"/>
                <w:sz w:val="20"/>
                <w:szCs w:val="20"/>
              </w:rPr>
            </w:pPr>
            <w:r w:rsidRPr="00DA5037">
              <w:rPr>
                <w:rFonts w:ascii="Arial" w:hAnsi="Arial" w:cs="Arial"/>
                <w:sz w:val="20"/>
                <w:szCs w:val="20"/>
              </w:rPr>
              <w:t>86</w:t>
            </w:r>
          </w:p>
        </w:tc>
        <w:tc>
          <w:tcPr>
            <w:tcW w:w="225" w:type="pct"/>
            <w:shd w:val="clear" w:color="auto" w:fill="auto"/>
          </w:tcPr>
          <w:p w:rsidR="00A8194A" w:rsidRPr="00DA5037" w:rsidRDefault="00A8194A" w:rsidP="00235BB0">
            <w:pPr>
              <w:pStyle w:val="Default"/>
              <w:spacing w:line="276" w:lineRule="auto"/>
              <w:ind w:left="0"/>
              <w:rPr>
                <w:rFonts w:ascii="Arial" w:hAnsi="Arial" w:cs="Arial"/>
                <w:sz w:val="20"/>
                <w:szCs w:val="20"/>
              </w:rPr>
            </w:pPr>
            <w:r w:rsidRPr="00DA5037">
              <w:rPr>
                <w:rFonts w:ascii="Arial" w:hAnsi="Arial" w:cs="Arial"/>
                <w:sz w:val="20"/>
                <w:szCs w:val="20"/>
              </w:rPr>
              <w:t>79</w:t>
            </w:r>
          </w:p>
        </w:tc>
        <w:tc>
          <w:tcPr>
            <w:tcW w:w="273" w:type="pct"/>
            <w:shd w:val="clear" w:color="auto" w:fill="auto"/>
          </w:tcPr>
          <w:p w:rsidR="00A8194A" w:rsidRPr="00DA5037" w:rsidRDefault="00A8194A" w:rsidP="00235BB0">
            <w:pPr>
              <w:pStyle w:val="Default"/>
              <w:spacing w:line="276" w:lineRule="auto"/>
              <w:ind w:left="0"/>
              <w:rPr>
                <w:rFonts w:ascii="Arial" w:hAnsi="Arial" w:cs="Arial"/>
                <w:sz w:val="20"/>
                <w:szCs w:val="20"/>
              </w:rPr>
            </w:pPr>
            <w:r w:rsidRPr="00DA5037">
              <w:rPr>
                <w:rFonts w:ascii="Arial" w:hAnsi="Arial" w:cs="Arial"/>
                <w:sz w:val="20"/>
                <w:szCs w:val="20"/>
              </w:rPr>
              <w:t>74</w:t>
            </w:r>
          </w:p>
        </w:tc>
        <w:tc>
          <w:tcPr>
            <w:tcW w:w="308" w:type="pct"/>
            <w:shd w:val="clear" w:color="auto" w:fill="auto"/>
          </w:tcPr>
          <w:p w:rsidR="00A8194A" w:rsidRPr="00DA5037" w:rsidRDefault="00A8194A" w:rsidP="00235BB0">
            <w:pPr>
              <w:pStyle w:val="Default"/>
              <w:spacing w:line="276" w:lineRule="auto"/>
              <w:ind w:left="0"/>
              <w:rPr>
                <w:rFonts w:ascii="Arial" w:hAnsi="Arial" w:cs="Arial"/>
                <w:sz w:val="20"/>
                <w:szCs w:val="20"/>
              </w:rPr>
            </w:pPr>
            <w:r w:rsidRPr="00DA5037">
              <w:rPr>
                <w:rFonts w:ascii="Arial" w:hAnsi="Arial" w:cs="Arial"/>
                <w:sz w:val="20"/>
                <w:szCs w:val="20"/>
              </w:rPr>
              <w:t>75</w:t>
            </w:r>
          </w:p>
        </w:tc>
        <w:tc>
          <w:tcPr>
            <w:tcW w:w="296" w:type="pct"/>
            <w:shd w:val="clear" w:color="auto" w:fill="auto"/>
          </w:tcPr>
          <w:p w:rsidR="00A8194A" w:rsidRPr="00DA5037" w:rsidRDefault="00A8194A" w:rsidP="00235BB0">
            <w:pPr>
              <w:pStyle w:val="Default"/>
              <w:spacing w:line="276" w:lineRule="auto"/>
              <w:ind w:left="0"/>
              <w:rPr>
                <w:rFonts w:ascii="Arial" w:hAnsi="Arial" w:cs="Arial"/>
                <w:sz w:val="20"/>
                <w:szCs w:val="20"/>
              </w:rPr>
            </w:pPr>
            <w:r w:rsidRPr="00DA5037">
              <w:rPr>
                <w:rFonts w:ascii="Arial" w:hAnsi="Arial" w:cs="Arial"/>
                <w:sz w:val="20"/>
                <w:szCs w:val="20"/>
              </w:rPr>
              <w:t>80</w:t>
            </w:r>
          </w:p>
        </w:tc>
        <w:tc>
          <w:tcPr>
            <w:tcW w:w="321" w:type="pct"/>
            <w:shd w:val="clear" w:color="auto" w:fill="auto"/>
          </w:tcPr>
          <w:p w:rsidR="00A8194A" w:rsidRPr="00DA5037" w:rsidRDefault="00A8194A" w:rsidP="00235BB0">
            <w:pPr>
              <w:pStyle w:val="Default"/>
              <w:spacing w:line="276" w:lineRule="auto"/>
              <w:ind w:left="0"/>
              <w:rPr>
                <w:rFonts w:ascii="Arial" w:hAnsi="Arial" w:cs="Arial"/>
                <w:sz w:val="20"/>
                <w:szCs w:val="20"/>
              </w:rPr>
            </w:pPr>
            <w:r w:rsidRPr="00DA5037">
              <w:rPr>
                <w:rFonts w:ascii="Arial" w:hAnsi="Arial" w:cs="Arial"/>
                <w:sz w:val="20"/>
                <w:szCs w:val="20"/>
              </w:rPr>
              <w:t>77</w:t>
            </w:r>
          </w:p>
        </w:tc>
        <w:tc>
          <w:tcPr>
            <w:tcW w:w="374" w:type="pct"/>
            <w:shd w:val="clear" w:color="auto" w:fill="auto"/>
          </w:tcPr>
          <w:p w:rsidR="00A8194A" w:rsidRPr="00DA5037" w:rsidRDefault="00A8194A" w:rsidP="00235BB0">
            <w:pPr>
              <w:pStyle w:val="Default"/>
              <w:spacing w:line="276" w:lineRule="auto"/>
              <w:ind w:left="0"/>
              <w:rPr>
                <w:rFonts w:ascii="Arial" w:hAnsi="Arial" w:cs="Arial"/>
                <w:sz w:val="20"/>
                <w:szCs w:val="20"/>
              </w:rPr>
            </w:pPr>
            <w:r w:rsidRPr="00DA5037">
              <w:rPr>
                <w:rFonts w:ascii="Arial" w:hAnsi="Arial" w:cs="Arial"/>
                <w:sz w:val="20"/>
                <w:szCs w:val="20"/>
              </w:rPr>
              <w:t>84</w:t>
            </w:r>
          </w:p>
        </w:tc>
        <w:tc>
          <w:tcPr>
            <w:tcW w:w="450" w:type="pct"/>
          </w:tcPr>
          <w:p w:rsidR="00A8194A" w:rsidRDefault="00A8194A" w:rsidP="00235BB0">
            <w:pPr>
              <w:pStyle w:val="Default"/>
              <w:spacing w:line="276" w:lineRule="auto"/>
              <w:ind w:left="0"/>
              <w:rPr>
                <w:rFonts w:ascii="Arial" w:hAnsi="Arial" w:cs="Arial"/>
                <w:sz w:val="20"/>
                <w:szCs w:val="20"/>
              </w:rPr>
            </w:pPr>
            <w:r>
              <w:rPr>
                <w:rFonts w:ascii="Arial" w:hAnsi="Arial" w:cs="Arial"/>
                <w:sz w:val="20"/>
                <w:szCs w:val="20"/>
              </w:rPr>
              <w:t>900</w:t>
            </w:r>
          </w:p>
          <w:p w:rsidR="00A8194A" w:rsidRPr="00DA5037" w:rsidRDefault="00A8194A" w:rsidP="00235BB0">
            <w:pPr>
              <w:pStyle w:val="Default"/>
              <w:spacing w:line="276" w:lineRule="auto"/>
              <w:ind w:left="0"/>
              <w:rPr>
                <w:rFonts w:ascii="Arial" w:hAnsi="Arial" w:cs="Arial"/>
                <w:sz w:val="20"/>
                <w:szCs w:val="20"/>
              </w:rPr>
            </w:pPr>
            <w:r>
              <w:rPr>
                <w:rFonts w:ascii="Arial" w:hAnsi="Arial" w:cs="Arial"/>
                <w:sz w:val="20"/>
                <w:szCs w:val="20"/>
              </w:rPr>
              <w:t>(942 16/17)</w:t>
            </w:r>
          </w:p>
        </w:tc>
      </w:tr>
    </w:tbl>
    <w:p w:rsidR="00A8194A" w:rsidRDefault="00A8194A" w:rsidP="00235BB0">
      <w:pPr>
        <w:pStyle w:val="Default"/>
        <w:spacing w:line="276" w:lineRule="auto"/>
        <w:ind w:left="0"/>
        <w:rPr>
          <w:rFonts w:ascii="Arial" w:hAnsi="Arial" w:cs="Arial"/>
          <w:sz w:val="20"/>
          <w:szCs w:val="20"/>
        </w:rPr>
      </w:pPr>
    </w:p>
    <w:p w:rsidR="00A8194A" w:rsidRPr="00A74989" w:rsidRDefault="00A8194A"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The volume of work remains high. There are 6.6 full time equivalent chairs undertaking this work. Of the 900 </w:t>
      </w:r>
      <w:r w:rsidR="002F4961">
        <w:rPr>
          <w:rFonts w:ascii="Arial" w:hAnsi="Arial" w:cs="Arial"/>
          <w:sz w:val="20"/>
          <w:szCs w:val="20"/>
        </w:rPr>
        <w:t>conferences o</w:t>
      </w:r>
      <w:r w:rsidRPr="00A74989">
        <w:rPr>
          <w:rFonts w:ascii="Arial" w:hAnsi="Arial" w:cs="Arial"/>
          <w:sz w:val="20"/>
          <w:szCs w:val="20"/>
        </w:rPr>
        <w:t xml:space="preserve">nly 3 </w:t>
      </w:r>
      <w:r w:rsidR="002F4961">
        <w:rPr>
          <w:rFonts w:ascii="Arial" w:hAnsi="Arial" w:cs="Arial"/>
          <w:sz w:val="20"/>
          <w:szCs w:val="20"/>
        </w:rPr>
        <w:t>that took place through the year</w:t>
      </w:r>
      <w:r w:rsidRPr="00A74989">
        <w:rPr>
          <w:rFonts w:ascii="Arial" w:hAnsi="Arial" w:cs="Arial"/>
          <w:sz w:val="20"/>
          <w:szCs w:val="20"/>
        </w:rPr>
        <w:t xml:space="preserve"> were held out of time scales. These were initial conferences and were held between 1 and 3 days late. This was due to late request and to support the family’s attendance at the conference.   </w:t>
      </w:r>
    </w:p>
    <w:p w:rsidR="0033305D" w:rsidRDefault="0033305D" w:rsidP="00235BB0">
      <w:pPr>
        <w:pStyle w:val="Default"/>
        <w:spacing w:line="276" w:lineRule="auto"/>
        <w:ind w:left="0"/>
        <w:rPr>
          <w:rFonts w:ascii="Arial" w:hAnsi="Arial" w:cs="Arial"/>
          <w:sz w:val="20"/>
          <w:szCs w:val="20"/>
        </w:rPr>
      </w:pPr>
    </w:p>
    <w:p w:rsidR="00A8194A" w:rsidRPr="009B59DA" w:rsidRDefault="009B59DA" w:rsidP="00235BB0">
      <w:pPr>
        <w:ind w:left="0"/>
        <w:rPr>
          <w:rFonts w:ascii="Calibri" w:eastAsia="Calibri" w:hAnsi="Calibri" w:cs="Calibri"/>
          <w:b/>
          <w:color w:val="auto"/>
          <w:sz w:val="22"/>
          <w:szCs w:val="22"/>
        </w:rPr>
      </w:pPr>
      <w:r w:rsidRPr="009B59DA">
        <w:rPr>
          <w:rFonts w:ascii="Calibri" w:eastAsia="Calibri" w:hAnsi="Calibri" w:cs="Calibri"/>
          <w:b/>
          <w:color w:val="auto"/>
          <w:sz w:val="22"/>
          <w:szCs w:val="22"/>
        </w:rPr>
        <w:t xml:space="preserve">5.2.2 </w:t>
      </w:r>
      <w:r w:rsidR="00A8194A" w:rsidRPr="009B59DA">
        <w:rPr>
          <w:rFonts w:ascii="Calibri" w:eastAsia="Calibri" w:hAnsi="Calibri" w:cs="Calibri"/>
          <w:b/>
          <w:color w:val="auto"/>
          <w:sz w:val="22"/>
          <w:szCs w:val="22"/>
        </w:rPr>
        <w:t>% Children subject to a child protection plan for a second or subsequent time 17/18</w:t>
      </w:r>
    </w:p>
    <w:tbl>
      <w:tblPr>
        <w:tblStyle w:val="TableGrid19"/>
        <w:tblW w:w="8244" w:type="dxa"/>
        <w:tblInd w:w="393" w:type="dxa"/>
        <w:tblLook w:val="04A0" w:firstRow="1" w:lastRow="0" w:firstColumn="1" w:lastColumn="0" w:noHBand="0" w:noVBand="1"/>
      </w:tblPr>
      <w:tblGrid>
        <w:gridCol w:w="1259"/>
        <w:gridCol w:w="1215"/>
        <w:gridCol w:w="1212"/>
        <w:gridCol w:w="1212"/>
        <w:gridCol w:w="1213"/>
        <w:gridCol w:w="1168"/>
        <w:gridCol w:w="965"/>
      </w:tblGrid>
      <w:tr w:rsidR="00120782" w:rsidRPr="003845AA" w:rsidTr="00120782">
        <w:tc>
          <w:tcPr>
            <w:tcW w:w="1259" w:type="dxa"/>
            <w:shd w:val="clear" w:color="auto" w:fill="C4BC96" w:themeFill="background2" w:themeFillShade="BF"/>
          </w:tcPr>
          <w:p w:rsidR="00120782" w:rsidRPr="003845AA" w:rsidRDefault="00120782" w:rsidP="00235BB0">
            <w:pPr>
              <w:spacing w:line="276" w:lineRule="auto"/>
              <w:rPr>
                <w:rFonts w:ascii="Arial" w:eastAsiaTheme="minorEastAsia" w:hAnsi="Arial" w:cs="Arial"/>
                <w:b/>
                <w:color w:val="auto"/>
                <w:sz w:val="20"/>
                <w:szCs w:val="20"/>
              </w:rPr>
            </w:pPr>
            <w:r w:rsidRPr="003845AA">
              <w:rPr>
                <w:rFonts w:ascii="Arial" w:hAnsi="Arial" w:cs="Arial"/>
                <w:b/>
                <w:color w:val="auto"/>
                <w:sz w:val="20"/>
                <w:szCs w:val="20"/>
              </w:rPr>
              <w:t>Statistical neighbour average 2015/16</w:t>
            </w:r>
          </w:p>
        </w:tc>
        <w:tc>
          <w:tcPr>
            <w:tcW w:w="1215" w:type="dxa"/>
            <w:shd w:val="clear" w:color="auto" w:fill="C4BC96" w:themeFill="background2" w:themeFillShade="BF"/>
          </w:tcPr>
          <w:p w:rsidR="00120782" w:rsidRPr="003845AA" w:rsidRDefault="00120782" w:rsidP="00235BB0">
            <w:pPr>
              <w:spacing w:line="276" w:lineRule="auto"/>
              <w:rPr>
                <w:rFonts w:ascii="Arial" w:eastAsiaTheme="minorEastAsia" w:hAnsi="Arial" w:cs="Arial"/>
                <w:b/>
                <w:color w:val="auto"/>
                <w:sz w:val="20"/>
                <w:szCs w:val="20"/>
              </w:rPr>
            </w:pPr>
            <w:r w:rsidRPr="003845AA">
              <w:rPr>
                <w:rFonts w:ascii="Arial" w:hAnsi="Arial" w:cs="Arial"/>
                <w:b/>
                <w:color w:val="auto"/>
                <w:sz w:val="20"/>
                <w:szCs w:val="20"/>
              </w:rPr>
              <w:t>National average 2015/16</w:t>
            </w:r>
          </w:p>
        </w:tc>
        <w:tc>
          <w:tcPr>
            <w:tcW w:w="1212" w:type="dxa"/>
            <w:shd w:val="clear" w:color="auto" w:fill="C4BC96" w:themeFill="background2" w:themeFillShade="BF"/>
          </w:tcPr>
          <w:p w:rsidR="00120782" w:rsidRPr="003845AA" w:rsidRDefault="00120782" w:rsidP="00235BB0">
            <w:pPr>
              <w:spacing w:line="276" w:lineRule="auto"/>
              <w:rPr>
                <w:rFonts w:ascii="Arial" w:eastAsiaTheme="minorEastAsia" w:hAnsi="Arial" w:cs="Arial"/>
                <w:b/>
                <w:color w:val="auto"/>
                <w:sz w:val="20"/>
                <w:szCs w:val="20"/>
              </w:rPr>
            </w:pPr>
            <w:r w:rsidRPr="003845AA">
              <w:rPr>
                <w:rFonts w:ascii="Arial" w:hAnsi="Arial" w:cs="Arial"/>
                <w:b/>
                <w:color w:val="auto"/>
                <w:sz w:val="20"/>
                <w:szCs w:val="20"/>
              </w:rPr>
              <w:t>2013/14</w:t>
            </w:r>
          </w:p>
        </w:tc>
        <w:tc>
          <w:tcPr>
            <w:tcW w:w="1212" w:type="dxa"/>
            <w:shd w:val="clear" w:color="auto" w:fill="C4BC96" w:themeFill="background2" w:themeFillShade="BF"/>
          </w:tcPr>
          <w:p w:rsidR="00120782" w:rsidRPr="003845AA" w:rsidRDefault="00120782" w:rsidP="00235BB0">
            <w:pPr>
              <w:spacing w:line="276" w:lineRule="auto"/>
              <w:rPr>
                <w:rFonts w:ascii="Arial" w:eastAsiaTheme="minorEastAsia" w:hAnsi="Arial" w:cs="Arial"/>
                <w:b/>
                <w:color w:val="auto"/>
                <w:sz w:val="20"/>
                <w:szCs w:val="20"/>
              </w:rPr>
            </w:pPr>
            <w:r w:rsidRPr="003845AA">
              <w:rPr>
                <w:rFonts w:ascii="Arial" w:hAnsi="Arial" w:cs="Arial"/>
                <w:b/>
                <w:color w:val="auto"/>
                <w:sz w:val="20"/>
                <w:szCs w:val="20"/>
              </w:rPr>
              <w:t>2014/15</w:t>
            </w:r>
          </w:p>
        </w:tc>
        <w:tc>
          <w:tcPr>
            <w:tcW w:w="1213" w:type="dxa"/>
            <w:shd w:val="clear" w:color="auto" w:fill="C4BC96" w:themeFill="background2" w:themeFillShade="BF"/>
          </w:tcPr>
          <w:p w:rsidR="00120782" w:rsidRPr="003845AA" w:rsidRDefault="00120782" w:rsidP="00235BB0">
            <w:pPr>
              <w:spacing w:line="276" w:lineRule="auto"/>
              <w:rPr>
                <w:rFonts w:ascii="Arial" w:eastAsiaTheme="minorEastAsia" w:hAnsi="Arial" w:cs="Arial"/>
                <w:b/>
                <w:color w:val="auto"/>
                <w:sz w:val="20"/>
                <w:szCs w:val="20"/>
              </w:rPr>
            </w:pPr>
            <w:r w:rsidRPr="003845AA">
              <w:rPr>
                <w:rFonts w:ascii="Arial" w:hAnsi="Arial" w:cs="Arial"/>
                <w:b/>
                <w:color w:val="auto"/>
                <w:sz w:val="20"/>
                <w:szCs w:val="20"/>
              </w:rPr>
              <w:t>2015/16</w:t>
            </w:r>
          </w:p>
        </w:tc>
        <w:tc>
          <w:tcPr>
            <w:tcW w:w="1168" w:type="dxa"/>
            <w:shd w:val="clear" w:color="auto" w:fill="C4BC96" w:themeFill="background2" w:themeFillShade="BF"/>
          </w:tcPr>
          <w:p w:rsidR="00120782" w:rsidRPr="003845AA" w:rsidRDefault="00120782" w:rsidP="00235BB0">
            <w:pPr>
              <w:spacing w:line="276" w:lineRule="auto"/>
              <w:rPr>
                <w:rFonts w:ascii="Arial" w:eastAsiaTheme="minorEastAsia" w:hAnsi="Arial" w:cs="Arial"/>
                <w:b/>
                <w:color w:val="auto"/>
                <w:sz w:val="20"/>
                <w:szCs w:val="20"/>
              </w:rPr>
            </w:pPr>
            <w:r w:rsidRPr="003845AA">
              <w:rPr>
                <w:rFonts w:ascii="Arial" w:hAnsi="Arial" w:cs="Arial"/>
                <w:b/>
                <w:color w:val="auto"/>
                <w:sz w:val="20"/>
                <w:szCs w:val="20"/>
              </w:rPr>
              <w:t>2016/17</w:t>
            </w:r>
          </w:p>
        </w:tc>
        <w:tc>
          <w:tcPr>
            <w:tcW w:w="965" w:type="dxa"/>
            <w:shd w:val="clear" w:color="auto" w:fill="C4BC96" w:themeFill="background2" w:themeFillShade="BF"/>
          </w:tcPr>
          <w:p w:rsidR="00120782" w:rsidRPr="003845AA" w:rsidRDefault="00120782" w:rsidP="00235BB0">
            <w:pPr>
              <w:spacing w:line="276" w:lineRule="auto"/>
              <w:rPr>
                <w:rFonts w:ascii="Arial" w:hAnsi="Arial" w:cs="Arial"/>
                <w:b/>
                <w:color w:val="auto"/>
              </w:rPr>
            </w:pPr>
            <w:r w:rsidRPr="003845AA">
              <w:rPr>
                <w:rFonts w:ascii="Arial" w:hAnsi="Arial" w:cs="Arial"/>
                <w:b/>
                <w:color w:val="auto"/>
              </w:rPr>
              <w:t>17/18</w:t>
            </w:r>
          </w:p>
        </w:tc>
      </w:tr>
      <w:tr w:rsidR="00120782" w:rsidRPr="000E1335" w:rsidTr="00120782">
        <w:tc>
          <w:tcPr>
            <w:tcW w:w="1259" w:type="dxa"/>
          </w:tcPr>
          <w:p w:rsidR="00120782" w:rsidRPr="000E1335" w:rsidRDefault="00120782" w:rsidP="00235BB0">
            <w:pPr>
              <w:spacing w:line="276" w:lineRule="auto"/>
              <w:rPr>
                <w:rFonts w:ascii="Calibri" w:eastAsiaTheme="minorEastAsia" w:hAnsi="Calibri" w:cs="Calibri"/>
                <w:color w:val="auto"/>
                <w:sz w:val="20"/>
                <w:szCs w:val="20"/>
              </w:rPr>
            </w:pPr>
            <w:r>
              <w:rPr>
                <w:rFonts w:ascii="Calibri" w:hAnsi="Calibri" w:cs="Calibri"/>
                <w:color w:val="auto"/>
              </w:rPr>
              <w:t>18%</w:t>
            </w:r>
          </w:p>
        </w:tc>
        <w:tc>
          <w:tcPr>
            <w:tcW w:w="1215" w:type="dxa"/>
          </w:tcPr>
          <w:p w:rsidR="00120782" w:rsidRPr="000E1335" w:rsidRDefault="00120782" w:rsidP="00235BB0">
            <w:pPr>
              <w:spacing w:line="276" w:lineRule="auto"/>
              <w:rPr>
                <w:rFonts w:ascii="Calibri" w:eastAsiaTheme="minorEastAsia" w:hAnsi="Calibri" w:cs="Calibri"/>
                <w:color w:val="auto"/>
                <w:sz w:val="20"/>
                <w:szCs w:val="20"/>
              </w:rPr>
            </w:pPr>
            <w:r>
              <w:rPr>
                <w:rFonts w:ascii="Calibri" w:hAnsi="Calibri" w:cs="Calibri"/>
                <w:color w:val="auto"/>
              </w:rPr>
              <w:t>18%</w:t>
            </w:r>
          </w:p>
        </w:tc>
        <w:tc>
          <w:tcPr>
            <w:tcW w:w="1212" w:type="dxa"/>
          </w:tcPr>
          <w:p w:rsidR="00120782" w:rsidRPr="000E1335" w:rsidRDefault="00120782" w:rsidP="00235BB0">
            <w:pPr>
              <w:spacing w:line="276" w:lineRule="auto"/>
              <w:rPr>
                <w:rFonts w:ascii="Calibri" w:eastAsiaTheme="minorEastAsia" w:hAnsi="Calibri" w:cs="Calibri"/>
                <w:color w:val="auto"/>
                <w:sz w:val="20"/>
                <w:szCs w:val="20"/>
              </w:rPr>
            </w:pPr>
            <w:r>
              <w:rPr>
                <w:rFonts w:ascii="Calibri" w:hAnsi="Calibri" w:cs="Calibri"/>
                <w:color w:val="auto"/>
              </w:rPr>
              <w:t>18%</w:t>
            </w:r>
          </w:p>
        </w:tc>
        <w:tc>
          <w:tcPr>
            <w:tcW w:w="1212" w:type="dxa"/>
          </w:tcPr>
          <w:p w:rsidR="00120782" w:rsidRPr="000E1335" w:rsidRDefault="00120782" w:rsidP="00235BB0">
            <w:pPr>
              <w:spacing w:line="276" w:lineRule="auto"/>
              <w:rPr>
                <w:rFonts w:ascii="Calibri" w:eastAsiaTheme="minorEastAsia" w:hAnsi="Calibri" w:cs="Calibri"/>
                <w:color w:val="auto"/>
                <w:sz w:val="20"/>
                <w:szCs w:val="20"/>
              </w:rPr>
            </w:pPr>
            <w:r>
              <w:rPr>
                <w:rFonts w:ascii="Calibri" w:hAnsi="Calibri" w:cs="Calibri"/>
                <w:color w:val="auto"/>
              </w:rPr>
              <w:t>19%</w:t>
            </w:r>
          </w:p>
        </w:tc>
        <w:tc>
          <w:tcPr>
            <w:tcW w:w="1213" w:type="dxa"/>
          </w:tcPr>
          <w:p w:rsidR="00120782" w:rsidRPr="000E1335" w:rsidRDefault="00120782" w:rsidP="00235BB0">
            <w:pPr>
              <w:spacing w:line="276" w:lineRule="auto"/>
              <w:rPr>
                <w:rFonts w:ascii="Calibri" w:eastAsiaTheme="minorEastAsia" w:hAnsi="Calibri" w:cs="Calibri"/>
                <w:color w:val="auto"/>
                <w:sz w:val="20"/>
                <w:szCs w:val="20"/>
              </w:rPr>
            </w:pPr>
            <w:r w:rsidRPr="000E1335">
              <w:rPr>
                <w:rFonts w:ascii="Calibri" w:hAnsi="Calibri" w:cs="Calibri"/>
                <w:color w:val="auto"/>
              </w:rPr>
              <w:t>1</w:t>
            </w:r>
            <w:r>
              <w:rPr>
                <w:rFonts w:ascii="Calibri" w:hAnsi="Calibri" w:cs="Calibri"/>
                <w:color w:val="auto"/>
              </w:rPr>
              <w:t>8%</w:t>
            </w:r>
          </w:p>
        </w:tc>
        <w:tc>
          <w:tcPr>
            <w:tcW w:w="1168" w:type="dxa"/>
          </w:tcPr>
          <w:p w:rsidR="00120782" w:rsidRPr="000E1335" w:rsidRDefault="00120782" w:rsidP="00235BB0">
            <w:pPr>
              <w:spacing w:line="276" w:lineRule="auto"/>
              <w:rPr>
                <w:rFonts w:ascii="Calibri" w:eastAsiaTheme="minorEastAsia" w:hAnsi="Calibri" w:cs="Calibri"/>
                <w:color w:val="auto"/>
                <w:sz w:val="20"/>
                <w:szCs w:val="20"/>
              </w:rPr>
            </w:pPr>
            <w:r w:rsidRPr="000E1335">
              <w:rPr>
                <w:rFonts w:ascii="Calibri" w:hAnsi="Calibri" w:cs="Calibri"/>
                <w:color w:val="auto"/>
              </w:rPr>
              <w:t>1</w:t>
            </w:r>
            <w:r>
              <w:rPr>
                <w:rFonts w:ascii="Calibri" w:hAnsi="Calibri" w:cs="Calibri"/>
                <w:color w:val="auto"/>
              </w:rPr>
              <w:t>6%</w:t>
            </w:r>
          </w:p>
        </w:tc>
        <w:tc>
          <w:tcPr>
            <w:tcW w:w="965" w:type="dxa"/>
          </w:tcPr>
          <w:p w:rsidR="00120782" w:rsidRPr="000E1335" w:rsidRDefault="00120782" w:rsidP="00235BB0">
            <w:pPr>
              <w:spacing w:line="276" w:lineRule="auto"/>
              <w:rPr>
                <w:rFonts w:ascii="Calibri" w:hAnsi="Calibri" w:cs="Calibri"/>
                <w:color w:val="auto"/>
              </w:rPr>
            </w:pPr>
            <w:r>
              <w:rPr>
                <w:rFonts w:ascii="Calibri" w:hAnsi="Calibri" w:cs="Calibri"/>
                <w:color w:val="auto"/>
              </w:rPr>
              <w:t>23%</w:t>
            </w:r>
          </w:p>
        </w:tc>
      </w:tr>
    </w:tbl>
    <w:p w:rsidR="00A8194A" w:rsidRDefault="00A8194A" w:rsidP="00235BB0">
      <w:pPr>
        <w:pStyle w:val="Default"/>
        <w:spacing w:line="276" w:lineRule="auto"/>
        <w:ind w:left="0"/>
        <w:rPr>
          <w:rFonts w:ascii="Arial" w:hAnsi="Arial" w:cs="Arial"/>
          <w:sz w:val="20"/>
          <w:szCs w:val="20"/>
        </w:rPr>
      </w:pPr>
    </w:p>
    <w:p w:rsidR="00A8194A" w:rsidRPr="00A74989" w:rsidRDefault="00A8194A" w:rsidP="00A74989">
      <w:pPr>
        <w:pStyle w:val="Default"/>
        <w:spacing w:line="276" w:lineRule="auto"/>
        <w:ind w:left="0"/>
        <w:jc w:val="both"/>
        <w:rPr>
          <w:rFonts w:ascii="Arial" w:hAnsi="Arial" w:cs="Arial"/>
          <w:sz w:val="20"/>
          <w:szCs w:val="20"/>
        </w:rPr>
      </w:pPr>
      <w:r w:rsidRPr="00A74989">
        <w:rPr>
          <w:rFonts w:ascii="Arial" w:hAnsi="Arial" w:cs="Arial"/>
          <w:sz w:val="20"/>
          <w:szCs w:val="20"/>
        </w:rPr>
        <w:t>There has been an increase from 16% to 23% in the childr</w:t>
      </w:r>
      <w:r w:rsidR="00E90FEC">
        <w:rPr>
          <w:rFonts w:ascii="Arial" w:hAnsi="Arial" w:cs="Arial"/>
          <w:sz w:val="20"/>
          <w:szCs w:val="20"/>
        </w:rPr>
        <w:t>en who have been subject to a child protection</w:t>
      </w:r>
      <w:r w:rsidRPr="00A74989">
        <w:rPr>
          <w:rFonts w:ascii="Arial" w:hAnsi="Arial" w:cs="Arial"/>
          <w:sz w:val="20"/>
          <w:szCs w:val="20"/>
        </w:rPr>
        <w:t xml:space="preserve"> plan for a second or subsequent time.</w:t>
      </w:r>
      <w:r w:rsidR="00E90FEC">
        <w:rPr>
          <w:rFonts w:ascii="Arial" w:hAnsi="Arial" w:cs="Arial"/>
          <w:sz w:val="20"/>
          <w:szCs w:val="20"/>
        </w:rPr>
        <w:t xml:space="preserve"> In real terms this equates to six</w:t>
      </w:r>
      <w:r w:rsidRPr="00A74989">
        <w:rPr>
          <w:rFonts w:ascii="Arial" w:hAnsi="Arial" w:cs="Arial"/>
          <w:sz w:val="20"/>
          <w:szCs w:val="20"/>
        </w:rPr>
        <w:t xml:space="preserve"> children. Whilst this is something the Trust is watchful of, it is not considered to be a significant leap from 2016/17. </w:t>
      </w:r>
    </w:p>
    <w:p w:rsidR="00A8194A" w:rsidRPr="00A74989" w:rsidRDefault="00A8194A" w:rsidP="00A74989">
      <w:pPr>
        <w:pStyle w:val="Default"/>
        <w:spacing w:line="276" w:lineRule="auto"/>
        <w:ind w:left="0"/>
        <w:jc w:val="both"/>
        <w:rPr>
          <w:rFonts w:ascii="Arial" w:hAnsi="Arial" w:cs="Arial"/>
          <w:sz w:val="20"/>
          <w:szCs w:val="20"/>
        </w:rPr>
      </w:pPr>
    </w:p>
    <w:p w:rsidR="00A8194A" w:rsidRPr="00A74989" w:rsidRDefault="00A8194A"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The category of abuse has altered significantly this year. At the start of </w:t>
      </w:r>
      <w:r w:rsidR="00E90FEC">
        <w:rPr>
          <w:rFonts w:ascii="Arial" w:hAnsi="Arial" w:cs="Arial"/>
          <w:sz w:val="20"/>
          <w:szCs w:val="20"/>
        </w:rPr>
        <w:t>2017/18</w:t>
      </w:r>
      <w:r w:rsidRPr="00A74989">
        <w:rPr>
          <w:rFonts w:ascii="Arial" w:hAnsi="Arial" w:cs="Arial"/>
          <w:sz w:val="20"/>
          <w:szCs w:val="20"/>
        </w:rPr>
        <w:t xml:space="preserve"> there were 298 children subject to a child protection plan under the category of neglect, 64 children for emotional abuse, 27 for physical abuse and 28 for sexual abuse.  Concerns were raised that the correct category of abuse may not have been used in some of those categorised as neglect, meaning that support for families may not have been appropriately targeted. For example, in some case there was an over reliance on the term ‘failure to protect’ in cases of domestic abuse. The conference has become more astute in acknowledging that the risk and concern is that the child witnessing adult behaviours which result in emotional harm, rather than neglect. </w:t>
      </w:r>
    </w:p>
    <w:p w:rsidR="00A8194A" w:rsidRDefault="00A8194A" w:rsidP="00235BB0">
      <w:pPr>
        <w:pStyle w:val="Default"/>
        <w:spacing w:line="276" w:lineRule="auto"/>
        <w:ind w:left="0"/>
        <w:rPr>
          <w:rFonts w:ascii="Arial" w:hAnsi="Arial" w:cs="Arial"/>
          <w:sz w:val="20"/>
          <w:szCs w:val="20"/>
        </w:rPr>
      </w:pPr>
    </w:p>
    <w:p w:rsidR="00681B6C" w:rsidRDefault="00681B6C" w:rsidP="00235BB0">
      <w:pPr>
        <w:pStyle w:val="Default"/>
        <w:spacing w:line="276" w:lineRule="auto"/>
        <w:ind w:left="0"/>
        <w:rPr>
          <w:rFonts w:ascii="Arial" w:hAnsi="Arial" w:cs="Arial"/>
          <w:sz w:val="20"/>
          <w:szCs w:val="20"/>
        </w:rPr>
      </w:pPr>
    </w:p>
    <w:p w:rsidR="00681B6C" w:rsidRDefault="00681B6C" w:rsidP="00235BB0">
      <w:pPr>
        <w:pStyle w:val="Default"/>
        <w:spacing w:line="276" w:lineRule="auto"/>
        <w:ind w:left="0"/>
        <w:rPr>
          <w:rFonts w:ascii="Arial" w:hAnsi="Arial" w:cs="Arial"/>
          <w:sz w:val="20"/>
          <w:szCs w:val="20"/>
        </w:rPr>
      </w:pPr>
    </w:p>
    <w:p w:rsidR="00681B6C" w:rsidRDefault="00681B6C" w:rsidP="00235BB0">
      <w:pPr>
        <w:pStyle w:val="Default"/>
        <w:spacing w:line="276" w:lineRule="auto"/>
        <w:ind w:left="0"/>
        <w:rPr>
          <w:rFonts w:ascii="Arial" w:hAnsi="Arial" w:cs="Arial"/>
          <w:sz w:val="20"/>
          <w:szCs w:val="20"/>
        </w:rPr>
      </w:pPr>
    </w:p>
    <w:p w:rsidR="00681B6C" w:rsidRDefault="00681B6C" w:rsidP="00235BB0">
      <w:pPr>
        <w:pStyle w:val="Default"/>
        <w:spacing w:line="276" w:lineRule="auto"/>
        <w:ind w:left="0"/>
        <w:rPr>
          <w:rFonts w:ascii="Arial" w:hAnsi="Arial" w:cs="Arial"/>
          <w:sz w:val="20"/>
          <w:szCs w:val="20"/>
        </w:rPr>
      </w:pPr>
    </w:p>
    <w:p w:rsidR="00681B6C" w:rsidRDefault="00681B6C" w:rsidP="00235BB0">
      <w:pPr>
        <w:pStyle w:val="Default"/>
        <w:spacing w:line="276" w:lineRule="auto"/>
        <w:ind w:left="0"/>
        <w:rPr>
          <w:rFonts w:ascii="Arial" w:hAnsi="Arial" w:cs="Arial"/>
          <w:sz w:val="20"/>
          <w:szCs w:val="20"/>
        </w:rPr>
      </w:pPr>
    </w:p>
    <w:p w:rsidR="00681B6C" w:rsidRDefault="00681B6C" w:rsidP="00235BB0">
      <w:pPr>
        <w:pStyle w:val="Default"/>
        <w:spacing w:line="276" w:lineRule="auto"/>
        <w:ind w:left="0"/>
        <w:rPr>
          <w:rFonts w:ascii="Arial" w:hAnsi="Arial" w:cs="Arial"/>
          <w:sz w:val="20"/>
          <w:szCs w:val="20"/>
        </w:rPr>
      </w:pPr>
    </w:p>
    <w:p w:rsidR="00681B6C" w:rsidRDefault="00681B6C" w:rsidP="00235BB0">
      <w:pPr>
        <w:pStyle w:val="Default"/>
        <w:spacing w:line="276" w:lineRule="auto"/>
        <w:ind w:left="0"/>
        <w:rPr>
          <w:rFonts w:ascii="Arial" w:hAnsi="Arial" w:cs="Arial"/>
          <w:sz w:val="20"/>
          <w:szCs w:val="20"/>
        </w:rPr>
      </w:pPr>
    </w:p>
    <w:p w:rsidR="00681B6C" w:rsidRDefault="00681B6C" w:rsidP="00235BB0">
      <w:pPr>
        <w:pStyle w:val="Default"/>
        <w:spacing w:line="276" w:lineRule="auto"/>
        <w:ind w:left="0"/>
        <w:rPr>
          <w:rFonts w:ascii="Arial" w:hAnsi="Arial" w:cs="Arial"/>
          <w:sz w:val="20"/>
          <w:szCs w:val="20"/>
        </w:rPr>
      </w:pPr>
    </w:p>
    <w:p w:rsidR="00681B6C" w:rsidRDefault="00681B6C" w:rsidP="00235BB0">
      <w:pPr>
        <w:pStyle w:val="Default"/>
        <w:spacing w:line="276" w:lineRule="auto"/>
        <w:ind w:left="0"/>
        <w:rPr>
          <w:rFonts w:ascii="Arial" w:hAnsi="Arial" w:cs="Arial"/>
          <w:sz w:val="20"/>
          <w:szCs w:val="20"/>
        </w:rPr>
      </w:pPr>
    </w:p>
    <w:p w:rsidR="00A8194A" w:rsidRDefault="009B59DA" w:rsidP="00E90FEC">
      <w:pPr>
        <w:ind w:left="0"/>
        <w:rPr>
          <w:rFonts w:ascii="Arial" w:eastAsia="Calibri" w:hAnsi="Arial" w:cs="Arial"/>
          <w:b/>
          <w:color w:val="auto"/>
        </w:rPr>
      </w:pPr>
      <w:r w:rsidRPr="00E90FEC">
        <w:rPr>
          <w:rFonts w:ascii="Arial" w:eastAsia="Calibri" w:hAnsi="Arial" w:cs="Arial"/>
          <w:b/>
          <w:color w:val="auto"/>
        </w:rPr>
        <w:lastRenderedPageBreak/>
        <w:t xml:space="preserve">5.2.3 </w:t>
      </w:r>
      <w:r w:rsidR="00A8194A" w:rsidRPr="00E90FEC">
        <w:rPr>
          <w:rFonts w:ascii="Arial" w:eastAsia="Calibri" w:hAnsi="Arial" w:cs="Arial"/>
          <w:b/>
          <w:color w:val="auto"/>
        </w:rPr>
        <w:t>Percentage of categories used at the end of 17/18</w:t>
      </w:r>
    </w:p>
    <w:p w:rsidR="00681B6C" w:rsidRDefault="00681B6C" w:rsidP="00E90FEC">
      <w:pPr>
        <w:ind w:left="0"/>
        <w:rPr>
          <w:rFonts w:ascii="Arial" w:eastAsia="Calibri" w:hAnsi="Arial" w:cs="Arial"/>
          <w:b/>
          <w:color w:val="auto"/>
        </w:rPr>
      </w:pPr>
    </w:p>
    <w:tbl>
      <w:tblPr>
        <w:tblStyle w:val="TableGrid"/>
        <w:tblW w:w="0" w:type="auto"/>
        <w:tblInd w:w="108" w:type="dxa"/>
        <w:tblLook w:val="04A0" w:firstRow="1" w:lastRow="0" w:firstColumn="1" w:lastColumn="0" w:noHBand="0" w:noVBand="1"/>
      </w:tblPr>
      <w:tblGrid>
        <w:gridCol w:w="2268"/>
        <w:gridCol w:w="2268"/>
        <w:gridCol w:w="2268"/>
        <w:gridCol w:w="2330"/>
      </w:tblGrid>
      <w:tr w:rsidR="00681B6C" w:rsidRPr="00681B6C" w:rsidTr="005D4741">
        <w:tc>
          <w:tcPr>
            <w:tcW w:w="2268" w:type="dxa"/>
            <w:shd w:val="clear" w:color="auto" w:fill="C4BC96" w:themeFill="background2" w:themeFillShade="BF"/>
          </w:tcPr>
          <w:p w:rsidR="00681B6C" w:rsidRPr="00681B6C" w:rsidRDefault="00681B6C" w:rsidP="00681B6C">
            <w:pPr>
              <w:spacing w:line="276" w:lineRule="auto"/>
              <w:ind w:left="0"/>
              <w:rPr>
                <w:rFonts w:ascii="Arial" w:eastAsia="Calibri" w:hAnsi="Arial" w:cs="Arial"/>
                <w:b/>
                <w:bCs/>
                <w:color w:val="auto"/>
              </w:rPr>
            </w:pPr>
            <w:r w:rsidRPr="00681B6C">
              <w:rPr>
                <w:rFonts w:ascii="Arial" w:eastAsia="Calibri" w:hAnsi="Arial" w:cs="Arial"/>
                <w:b/>
                <w:bCs/>
                <w:color w:val="auto"/>
              </w:rPr>
              <w:t>Category of abuse</w:t>
            </w:r>
          </w:p>
        </w:tc>
        <w:tc>
          <w:tcPr>
            <w:tcW w:w="2268" w:type="dxa"/>
            <w:shd w:val="clear" w:color="auto" w:fill="C4BC96" w:themeFill="background2" w:themeFillShade="BF"/>
          </w:tcPr>
          <w:p w:rsidR="00681B6C" w:rsidRPr="00681B6C" w:rsidRDefault="00681B6C" w:rsidP="00681B6C">
            <w:pPr>
              <w:spacing w:line="276" w:lineRule="auto"/>
              <w:ind w:left="0"/>
              <w:rPr>
                <w:rFonts w:ascii="Arial" w:eastAsia="Calibri" w:hAnsi="Arial" w:cs="Arial"/>
                <w:b/>
                <w:bCs/>
                <w:color w:val="auto"/>
              </w:rPr>
            </w:pPr>
            <w:r w:rsidRPr="00681B6C">
              <w:rPr>
                <w:rFonts w:ascii="Arial" w:eastAsia="Calibri" w:hAnsi="Arial" w:cs="Arial"/>
                <w:b/>
                <w:bCs/>
                <w:color w:val="auto"/>
              </w:rPr>
              <w:t>% of children under each category end of 2017/18</w:t>
            </w:r>
          </w:p>
        </w:tc>
        <w:tc>
          <w:tcPr>
            <w:tcW w:w="2268" w:type="dxa"/>
            <w:shd w:val="clear" w:color="auto" w:fill="C4BC96" w:themeFill="background2" w:themeFillShade="BF"/>
          </w:tcPr>
          <w:p w:rsidR="00681B6C" w:rsidRPr="00681B6C" w:rsidRDefault="00681B6C" w:rsidP="00681B6C">
            <w:pPr>
              <w:spacing w:line="276" w:lineRule="auto"/>
              <w:ind w:left="0"/>
              <w:rPr>
                <w:rFonts w:ascii="Arial" w:eastAsia="Calibri" w:hAnsi="Arial" w:cs="Arial"/>
                <w:b/>
                <w:bCs/>
                <w:color w:val="auto"/>
              </w:rPr>
            </w:pPr>
            <w:r w:rsidRPr="00681B6C">
              <w:rPr>
                <w:rFonts w:ascii="Arial" w:eastAsia="Calibri" w:hAnsi="Arial" w:cs="Arial"/>
                <w:b/>
                <w:bCs/>
                <w:color w:val="auto"/>
              </w:rPr>
              <w:t>% of children under each category end of 2016/17</w:t>
            </w:r>
          </w:p>
        </w:tc>
        <w:tc>
          <w:tcPr>
            <w:tcW w:w="2330" w:type="dxa"/>
            <w:shd w:val="clear" w:color="auto" w:fill="C4BC96" w:themeFill="background2" w:themeFillShade="BF"/>
          </w:tcPr>
          <w:p w:rsidR="00681B6C" w:rsidRPr="00681B6C" w:rsidRDefault="00681B6C" w:rsidP="00681B6C">
            <w:pPr>
              <w:spacing w:line="276" w:lineRule="auto"/>
              <w:ind w:left="0"/>
              <w:rPr>
                <w:rFonts w:ascii="Arial" w:eastAsia="Calibri" w:hAnsi="Arial" w:cs="Arial"/>
                <w:b/>
                <w:bCs/>
                <w:color w:val="auto"/>
              </w:rPr>
            </w:pPr>
            <w:r w:rsidRPr="00681B6C">
              <w:rPr>
                <w:rFonts w:ascii="Arial" w:eastAsia="Calibri" w:hAnsi="Arial" w:cs="Arial"/>
                <w:b/>
                <w:bCs/>
                <w:color w:val="auto"/>
              </w:rPr>
              <w:t>% of children under each category end of 2015/16</w:t>
            </w:r>
          </w:p>
        </w:tc>
      </w:tr>
      <w:tr w:rsidR="00681B6C" w:rsidRPr="00681B6C" w:rsidTr="005D4741">
        <w:tc>
          <w:tcPr>
            <w:tcW w:w="2268" w:type="dxa"/>
          </w:tcPr>
          <w:p w:rsidR="00681B6C" w:rsidRPr="00681B6C" w:rsidRDefault="00681B6C" w:rsidP="00681B6C">
            <w:pPr>
              <w:spacing w:line="276" w:lineRule="auto"/>
              <w:ind w:left="0"/>
              <w:rPr>
                <w:rFonts w:ascii="Arial" w:eastAsia="Calibri" w:hAnsi="Arial" w:cs="Arial"/>
                <w:b/>
                <w:color w:val="auto"/>
              </w:rPr>
            </w:pPr>
            <w:r w:rsidRPr="00681B6C">
              <w:rPr>
                <w:rFonts w:ascii="Arial" w:eastAsia="Calibri" w:hAnsi="Arial" w:cs="Arial"/>
                <w:b/>
                <w:color w:val="auto"/>
              </w:rPr>
              <w:t>Emotional</w:t>
            </w:r>
          </w:p>
        </w:tc>
        <w:tc>
          <w:tcPr>
            <w:tcW w:w="2268" w:type="dxa"/>
          </w:tcPr>
          <w:p w:rsidR="00681B6C" w:rsidRPr="00681B6C" w:rsidRDefault="00681B6C" w:rsidP="00681B6C">
            <w:pPr>
              <w:spacing w:line="276" w:lineRule="auto"/>
              <w:ind w:left="0"/>
              <w:rPr>
                <w:rFonts w:ascii="Arial" w:eastAsia="Calibri" w:hAnsi="Arial" w:cs="Arial"/>
                <w:b/>
                <w:color w:val="auto"/>
              </w:rPr>
            </w:pPr>
            <w:r w:rsidRPr="00681B6C">
              <w:rPr>
                <w:rFonts w:ascii="Arial" w:eastAsia="Calibri" w:hAnsi="Arial" w:cs="Arial"/>
                <w:b/>
                <w:color w:val="auto"/>
              </w:rPr>
              <w:t>48%</w:t>
            </w:r>
          </w:p>
        </w:tc>
        <w:tc>
          <w:tcPr>
            <w:tcW w:w="2268" w:type="dxa"/>
          </w:tcPr>
          <w:p w:rsidR="00681B6C" w:rsidRPr="00681B6C" w:rsidRDefault="00681B6C" w:rsidP="00681B6C">
            <w:pPr>
              <w:spacing w:line="276" w:lineRule="auto"/>
              <w:ind w:left="0"/>
              <w:rPr>
                <w:rFonts w:ascii="Arial" w:eastAsia="Calibri" w:hAnsi="Arial" w:cs="Arial"/>
                <w:b/>
                <w:color w:val="auto"/>
              </w:rPr>
            </w:pPr>
            <w:r w:rsidRPr="00681B6C">
              <w:rPr>
                <w:rFonts w:ascii="Arial" w:eastAsia="Calibri" w:hAnsi="Arial" w:cs="Arial"/>
                <w:b/>
                <w:color w:val="auto"/>
              </w:rPr>
              <w:t>14.9%</w:t>
            </w:r>
          </w:p>
        </w:tc>
        <w:tc>
          <w:tcPr>
            <w:tcW w:w="2330" w:type="dxa"/>
          </w:tcPr>
          <w:p w:rsidR="00681B6C" w:rsidRPr="00681B6C" w:rsidRDefault="00681B6C" w:rsidP="00681B6C">
            <w:pPr>
              <w:spacing w:line="276" w:lineRule="auto"/>
              <w:ind w:left="0"/>
              <w:rPr>
                <w:rFonts w:ascii="Arial" w:eastAsia="Calibri" w:hAnsi="Arial" w:cs="Arial"/>
                <w:b/>
                <w:color w:val="auto"/>
              </w:rPr>
            </w:pPr>
            <w:r w:rsidRPr="00681B6C">
              <w:rPr>
                <w:rFonts w:ascii="Arial" w:eastAsia="Calibri" w:hAnsi="Arial" w:cs="Arial"/>
                <w:b/>
                <w:color w:val="auto"/>
              </w:rPr>
              <w:t>20.50%</w:t>
            </w:r>
          </w:p>
        </w:tc>
      </w:tr>
      <w:tr w:rsidR="00681B6C" w:rsidRPr="00681B6C" w:rsidTr="005D4741">
        <w:tc>
          <w:tcPr>
            <w:tcW w:w="2268" w:type="dxa"/>
          </w:tcPr>
          <w:p w:rsidR="00681B6C" w:rsidRPr="00681B6C" w:rsidRDefault="00681B6C" w:rsidP="00681B6C">
            <w:pPr>
              <w:spacing w:line="276" w:lineRule="auto"/>
              <w:ind w:left="0"/>
              <w:rPr>
                <w:rFonts w:ascii="Arial" w:eastAsia="Calibri" w:hAnsi="Arial" w:cs="Arial"/>
                <w:b/>
                <w:color w:val="auto"/>
              </w:rPr>
            </w:pPr>
            <w:r w:rsidRPr="00681B6C">
              <w:rPr>
                <w:rFonts w:ascii="Arial" w:eastAsia="Calibri" w:hAnsi="Arial" w:cs="Arial"/>
                <w:b/>
                <w:color w:val="auto"/>
              </w:rPr>
              <w:t>Neglect</w:t>
            </w:r>
          </w:p>
        </w:tc>
        <w:tc>
          <w:tcPr>
            <w:tcW w:w="2268" w:type="dxa"/>
          </w:tcPr>
          <w:p w:rsidR="00681B6C" w:rsidRPr="00681B6C" w:rsidRDefault="00681B6C" w:rsidP="00681B6C">
            <w:pPr>
              <w:spacing w:line="276" w:lineRule="auto"/>
              <w:ind w:left="0"/>
              <w:rPr>
                <w:rFonts w:ascii="Arial" w:eastAsia="Calibri" w:hAnsi="Arial" w:cs="Arial"/>
                <w:b/>
                <w:color w:val="auto"/>
              </w:rPr>
            </w:pPr>
            <w:r w:rsidRPr="00681B6C">
              <w:rPr>
                <w:rFonts w:ascii="Arial" w:eastAsia="Calibri" w:hAnsi="Arial" w:cs="Arial"/>
                <w:b/>
                <w:color w:val="auto"/>
              </w:rPr>
              <w:t>39.1%</w:t>
            </w:r>
          </w:p>
        </w:tc>
        <w:tc>
          <w:tcPr>
            <w:tcW w:w="2268" w:type="dxa"/>
          </w:tcPr>
          <w:p w:rsidR="00681B6C" w:rsidRPr="00681B6C" w:rsidRDefault="00681B6C" w:rsidP="00681B6C">
            <w:pPr>
              <w:spacing w:line="276" w:lineRule="auto"/>
              <w:ind w:left="0"/>
              <w:rPr>
                <w:rFonts w:ascii="Arial" w:eastAsia="Calibri" w:hAnsi="Arial" w:cs="Arial"/>
                <w:b/>
                <w:color w:val="auto"/>
              </w:rPr>
            </w:pPr>
            <w:r w:rsidRPr="00681B6C">
              <w:rPr>
                <w:rFonts w:ascii="Arial" w:eastAsia="Calibri" w:hAnsi="Arial" w:cs="Arial"/>
                <w:b/>
                <w:color w:val="auto"/>
              </w:rPr>
              <w:t>74.9%</w:t>
            </w:r>
          </w:p>
        </w:tc>
        <w:tc>
          <w:tcPr>
            <w:tcW w:w="2330" w:type="dxa"/>
          </w:tcPr>
          <w:p w:rsidR="00681B6C" w:rsidRPr="00681B6C" w:rsidRDefault="00681B6C" w:rsidP="00681B6C">
            <w:pPr>
              <w:spacing w:line="276" w:lineRule="auto"/>
              <w:ind w:left="0"/>
              <w:rPr>
                <w:rFonts w:ascii="Arial" w:eastAsia="Calibri" w:hAnsi="Arial" w:cs="Arial"/>
                <w:b/>
                <w:color w:val="auto"/>
              </w:rPr>
            </w:pPr>
            <w:r w:rsidRPr="00681B6C">
              <w:rPr>
                <w:rFonts w:ascii="Arial" w:eastAsia="Calibri" w:hAnsi="Arial" w:cs="Arial"/>
                <w:b/>
                <w:color w:val="auto"/>
              </w:rPr>
              <w:t>69.24%</w:t>
            </w:r>
          </w:p>
        </w:tc>
      </w:tr>
      <w:tr w:rsidR="00681B6C" w:rsidRPr="00681B6C" w:rsidTr="005D4741">
        <w:tc>
          <w:tcPr>
            <w:tcW w:w="2268" w:type="dxa"/>
          </w:tcPr>
          <w:p w:rsidR="00681B6C" w:rsidRPr="00681B6C" w:rsidRDefault="00681B6C" w:rsidP="00681B6C">
            <w:pPr>
              <w:spacing w:line="276" w:lineRule="auto"/>
              <w:ind w:left="0"/>
              <w:rPr>
                <w:rFonts w:ascii="Arial" w:eastAsia="Calibri" w:hAnsi="Arial" w:cs="Arial"/>
                <w:b/>
                <w:color w:val="auto"/>
              </w:rPr>
            </w:pPr>
            <w:r w:rsidRPr="00681B6C">
              <w:rPr>
                <w:rFonts w:ascii="Arial" w:eastAsia="Calibri" w:hAnsi="Arial" w:cs="Arial"/>
                <w:b/>
                <w:color w:val="auto"/>
              </w:rPr>
              <w:t>Physical</w:t>
            </w:r>
          </w:p>
        </w:tc>
        <w:tc>
          <w:tcPr>
            <w:tcW w:w="2268" w:type="dxa"/>
          </w:tcPr>
          <w:p w:rsidR="00681B6C" w:rsidRPr="00681B6C" w:rsidRDefault="00681B6C" w:rsidP="00681B6C">
            <w:pPr>
              <w:spacing w:line="276" w:lineRule="auto"/>
              <w:ind w:left="0"/>
              <w:rPr>
                <w:rFonts w:ascii="Arial" w:eastAsia="Calibri" w:hAnsi="Arial" w:cs="Arial"/>
                <w:b/>
                <w:color w:val="auto"/>
              </w:rPr>
            </w:pPr>
            <w:r w:rsidRPr="00681B6C">
              <w:rPr>
                <w:rFonts w:ascii="Arial" w:eastAsia="Calibri" w:hAnsi="Arial" w:cs="Arial"/>
                <w:b/>
                <w:color w:val="auto"/>
              </w:rPr>
              <w:t>9.7%</w:t>
            </w:r>
          </w:p>
        </w:tc>
        <w:tc>
          <w:tcPr>
            <w:tcW w:w="2268" w:type="dxa"/>
          </w:tcPr>
          <w:p w:rsidR="00681B6C" w:rsidRPr="00681B6C" w:rsidRDefault="00681B6C" w:rsidP="00681B6C">
            <w:pPr>
              <w:spacing w:line="276" w:lineRule="auto"/>
              <w:ind w:left="0"/>
              <w:rPr>
                <w:rFonts w:ascii="Arial" w:eastAsia="Calibri" w:hAnsi="Arial" w:cs="Arial"/>
                <w:b/>
                <w:color w:val="auto"/>
              </w:rPr>
            </w:pPr>
            <w:r w:rsidRPr="00681B6C">
              <w:rPr>
                <w:rFonts w:ascii="Arial" w:eastAsia="Calibri" w:hAnsi="Arial" w:cs="Arial"/>
                <w:b/>
                <w:color w:val="auto"/>
              </w:rPr>
              <w:t>4.9%</w:t>
            </w:r>
          </w:p>
        </w:tc>
        <w:tc>
          <w:tcPr>
            <w:tcW w:w="2330" w:type="dxa"/>
          </w:tcPr>
          <w:p w:rsidR="00681B6C" w:rsidRPr="00681B6C" w:rsidRDefault="00681B6C" w:rsidP="00681B6C">
            <w:pPr>
              <w:spacing w:line="276" w:lineRule="auto"/>
              <w:ind w:left="0"/>
              <w:rPr>
                <w:rFonts w:ascii="Arial" w:eastAsia="Calibri" w:hAnsi="Arial" w:cs="Arial"/>
                <w:b/>
                <w:color w:val="auto"/>
              </w:rPr>
            </w:pPr>
            <w:r w:rsidRPr="00681B6C">
              <w:rPr>
                <w:rFonts w:ascii="Arial" w:eastAsia="Calibri" w:hAnsi="Arial" w:cs="Arial"/>
                <w:b/>
                <w:color w:val="auto"/>
              </w:rPr>
              <w:t>5.86%</w:t>
            </w:r>
          </w:p>
        </w:tc>
      </w:tr>
      <w:tr w:rsidR="00681B6C" w:rsidRPr="00681B6C" w:rsidTr="005D4741">
        <w:tc>
          <w:tcPr>
            <w:tcW w:w="2268" w:type="dxa"/>
          </w:tcPr>
          <w:p w:rsidR="00681B6C" w:rsidRPr="00681B6C" w:rsidRDefault="00681B6C" w:rsidP="00681B6C">
            <w:pPr>
              <w:spacing w:line="276" w:lineRule="auto"/>
              <w:ind w:left="0"/>
              <w:rPr>
                <w:rFonts w:ascii="Arial" w:eastAsia="Calibri" w:hAnsi="Arial" w:cs="Arial"/>
                <w:b/>
                <w:color w:val="auto"/>
              </w:rPr>
            </w:pPr>
            <w:r w:rsidRPr="00681B6C">
              <w:rPr>
                <w:rFonts w:ascii="Arial" w:eastAsia="Calibri" w:hAnsi="Arial" w:cs="Arial"/>
                <w:b/>
                <w:color w:val="auto"/>
              </w:rPr>
              <w:t>Sexual</w:t>
            </w:r>
          </w:p>
        </w:tc>
        <w:tc>
          <w:tcPr>
            <w:tcW w:w="2268" w:type="dxa"/>
          </w:tcPr>
          <w:p w:rsidR="00681B6C" w:rsidRPr="00681B6C" w:rsidRDefault="00681B6C" w:rsidP="00681B6C">
            <w:pPr>
              <w:spacing w:line="276" w:lineRule="auto"/>
              <w:ind w:left="0"/>
              <w:rPr>
                <w:rFonts w:ascii="Arial" w:eastAsia="Calibri" w:hAnsi="Arial" w:cs="Arial"/>
                <w:b/>
                <w:color w:val="auto"/>
              </w:rPr>
            </w:pPr>
            <w:r w:rsidRPr="00681B6C">
              <w:rPr>
                <w:rFonts w:ascii="Arial" w:eastAsia="Calibri" w:hAnsi="Arial" w:cs="Arial"/>
                <w:b/>
                <w:color w:val="auto"/>
              </w:rPr>
              <w:t>3.1%</w:t>
            </w:r>
          </w:p>
        </w:tc>
        <w:tc>
          <w:tcPr>
            <w:tcW w:w="2268" w:type="dxa"/>
          </w:tcPr>
          <w:p w:rsidR="00681B6C" w:rsidRPr="00681B6C" w:rsidRDefault="00681B6C" w:rsidP="00681B6C">
            <w:pPr>
              <w:spacing w:line="276" w:lineRule="auto"/>
              <w:ind w:left="0"/>
              <w:rPr>
                <w:rFonts w:ascii="Arial" w:eastAsia="Calibri" w:hAnsi="Arial" w:cs="Arial"/>
                <w:b/>
                <w:color w:val="auto"/>
              </w:rPr>
            </w:pPr>
            <w:r w:rsidRPr="00681B6C">
              <w:rPr>
                <w:rFonts w:ascii="Arial" w:eastAsia="Calibri" w:hAnsi="Arial" w:cs="Arial"/>
                <w:b/>
                <w:color w:val="auto"/>
              </w:rPr>
              <w:t>5.3%</w:t>
            </w:r>
          </w:p>
        </w:tc>
        <w:tc>
          <w:tcPr>
            <w:tcW w:w="2330" w:type="dxa"/>
          </w:tcPr>
          <w:p w:rsidR="00681B6C" w:rsidRPr="00681B6C" w:rsidRDefault="00681B6C" w:rsidP="00681B6C">
            <w:pPr>
              <w:spacing w:line="276" w:lineRule="auto"/>
              <w:ind w:left="0"/>
              <w:rPr>
                <w:rFonts w:ascii="Arial" w:eastAsia="Calibri" w:hAnsi="Arial" w:cs="Arial"/>
                <w:b/>
                <w:color w:val="auto"/>
              </w:rPr>
            </w:pPr>
            <w:r w:rsidRPr="00681B6C">
              <w:rPr>
                <w:rFonts w:ascii="Arial" w:eastAsia="Calibri" w:hAnsi="Arial" w:cs="Arial"/>
                <w:b/>
                <w:color w:val="auto"/>
              </w:rPr>
              <w:t>4.31%</w:t>
            </w:r>
          </w:p>
        </w:tc>
      </w:tr>
    </w:tbl>
    <w:p w:rsidR="00A8194A" w:rsidRPr="000E1335" w:rsidRDefault="00A8194A" w:rsidP="00235BB0">
      <w:pPr>
        <w:ind w:left="0"/>
        <w:rPr>
          <w:rFonts w:ascii="Arial" w:eastAsia="Calibri" w:hAnsi="Arial" w:cs="Arial"/>
          <w:color w:val="auto"/>
          <w:sz w:val="22"/>
          <w:szCs w:val="22"/>
        </w:rPr>
      </w:pPr>
    </w:p>
    <w:p w:rsidR="00A8194A" w:rsidRPr="00A74989" w:rsidRDefault="00A8194A"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Work was undertaken with the conference chairs and partners to look at categorisations, this included utilising the Signs of Safety model to explicitly name the concerns, and workshops for the conference chairs to ensure a better understanding of neglect. By January </w:t>
      </w:r>
      <w:r w:rsidR="004E1BBA">
        <w:rPr>
          <w:rFonts w:ascii="Arial" w:hAnsi="Arial" w:cs="Arial"/>
          <w:sz w:val="20"/>
          <w:szCs w:val="20"/>
        </w:rPr>
        <w:t xml:space="preserve">2018 </w:t>
      </w:r>
      <w:r w:rsidRPr="00A74989">
        <w:rPr>
          <w:rFonts w:ascii="Arial" w:hAnsi="Arial" w:cs="Arial"/>
          <w:sz w:val="20"/>
          <w:szCs w:val="20"/>
        </w:rPr>
        <w:t>the number of children subject to a child protection plan under neglect was 153 whereas the numbers under the category of emotional abuse had risen to 163 (The other 2 categories remained relatively stable at 47 for physical abuse, and 14 for sexual abuse).</w:t>
      </w:r>
    </w:p>
    <w:p w:rsidR="00A8194A" w:rsidRDefault="00A8194A" w:rsidP="00A74989">
      <w:pPr>
        <w:pStyle w:val="Default"/>
        <w:spacing w:line="276" w:lineRule="auto"/>
        <w:ind w:left="0"/>
        <w:jc w:val="both"/>
        <w:rPr>
          <w:rFonts w:ascii="Arial" w:hAnsi="Arial" w:cs="Arial"/>
          <w:sz w:val="20"/>
          <w:szCs w:val="20"/>
        </w:rPr>
      </w:pPr>
    </w:p>
    <w:p w:rsidR="00A8194A" w:rsidRDefault="00A8194A" w:rsidP="00A74989">
      <w:pPr>
        <w:pStyle w:val="Default"/>
        <w:spacing w:line="276" w:lineRule="auto"/>
        <w:ind w:left="0"/>
        <w:jc w:val="both"/>
        <w:rPr>
          <w:rFonts w:ascii="Arial" w:hAnsi="Arial" w:cs="Arial"/>
          <w:sz w:val="20"/>
          <w:szCs w:val="20"/>
        </w:rPr>
      </w:pPr>
      <w:r>
        <w:rPr>
          <w:rFonts w:ascii="Arial" w:hAnsi="Arial" w:cs="Arial"/>
          <w:sz w:val="20"/>
          <w:szCs w:val="20"/>
        </w:rPr>
        <w:t>In 2017/18</w:t>
      </w:r>
      <w:r w:rsidR="004E1BBA">
        <w:rPr>
          <w:rFonts w:ascii="Arial" w:hAnsi="Arial" w:cs="Arial"/>
          <w:sz w:val="20"/>
          <w:szCs w:val="20"/>
        </w:rPr>
        <w:t>,</w:t>
      </w:r>
      <w:r>
        <w:rPr>
          <w:rFonts w:ascii="Arial" w:hAnsi="Arial" w:cs="Arial"/>
          <w:sz w:val="20"/>
          <w:szCs w:val="20"/>
        </w:rPr>
        <w:t xml:space="preserve"> regular meetings have taken place betwe</w:t>
      </w:r>
      <w:r w:rsidR="004E1BBA">
        <w:rPr>
          <w:rFonts w:ascii="Arial" w:hAnsi="Arial" w:cs="Arial"/>
          <w:sz w:val="20"/>
          <w:szCs w:val="20"/>
        </w:rPr>
        <w:t>en the service manager of the child protection c</w:t>
      </w:r>
      <w:r>
        <w:rPr>
          <w:rFonts w:ascii="Arial" w:hAnsi="Arial" w:cs="Arial"/>
          <w:sz w:val="20"/>
          <w:szCs w:val="20"/>
        </w:rPr>
        <w:t>onference service and partners from South Yorkshire Police, Probation, RDaSH, DBH, CCG, GPs, and Education. The aim was to improve working relationships and have resulted in improved attendance and contributions to conference and improved working relationships. This work has targeted attendance, reports to conference, categories, thresholds and the conference process. The impact can be evidenced in the reduction in length of child protection plans.</w:t>
      </w:r>
    </w:p>
    <w:p w:rsidR="005622EA" w:rsidRDefault="005622EA" w:rsidP="00235BB0">
      <w:pPr>
        <w:pStyle w:val="Default"/>
        <w:spacing w:line="276" w:lineRule="auto"/>
        <w:ind w:left="0"/>
        <w:rPr>
          <w:rFonts w:ascii="Arial" w:hAnsi="Arial" w:cs="Arial"/>
          <w:sz w:val="20"/>
          <w:szCs w:val="20"/>
        </w:rPr>
      </w:pPr>
    </w:p>
    <w:p w:rsidR="00A8194A" w:rsidRDefault="009B59DA" w:rsidP="00235BB0">
      <w:pPr>
        <w:ind w:left="0"/>
        <w:rPr>
          <w:rFonts w:ascii="Arial" w:eastAsia="Calibri" w:hAnsi="Arial" w:cs="Arial"/>
          <w:b/>
          <w:color w:val="auto"/>
        </w:rPr>
      </w:pPr>
      <w:r w:rsidRPr="009B59DA">
        <w:rPr>
          <w:rFonts w:ascii="Arial" w:eastAsia="Calibri" w:hAnsi="Arial" w:cs="Arial"/>
          <w:b/>
          <w:color w:val="auto"/>
        </w:rPr>
        <w:t xml:space="preserve">5.2.4 </w:t>
      </w:r>
      <w:r w:rsidR="00A8194A" w:rsidRPr="009B59DA">
        <w:rPr>
          <w:rFonts w:ascii="Arial" w:eastAsia="Calibri" w:hAnsi="Arial" w:cs="Arial"/>
          <w:b/>
          <w:color w:val="auto"/>
        </w:rPr>
        <w:t>Agency representation at child protection conferences (CPC) 2017/18</w:t>
      </w:r>
    </w:p>
    <w:p w:rsidR="00615DE5" w:rsidRDefault="00615DE5" w:rsidP="00235BB0">
      <w:pPr>
        <w:ind w:left="0"/>
        <w:rPr>
          <w:rFonts w:ascii="Arial" w:eastAsia="Calibri" w:hAnsi="Arial" w:cs="Arial"/>
          <w:b/>
          <w:color w:val="auto"/>
        </w:rPr>
      </w:pPr>
    </w:p>
    <w:tbl>
      <w:tblPr>
        <w:tblStyle w:val="TableGrid"/>
        <w:tblW w:w="0" w:type="auto"/>
        <w:tblInd w:w="-34" w:type="dxa"/>
        <w:tblLook w:val="04A0" w:firstRow="1" w:lastRow="0" w:firstColumn="1" w:lastColumn="0" w:noHBand="0" w:noVBand="1"/>
      </w:tblPr>
      <w:tblGrid>
        <w:gridCol w:w="2740"/>
        <w:gridCol w:w="1125"/>
        <w:gridCol w:w="1125"/>
        <w:gridCol w:w="1125"/>
        <w:gridCol w:w="1125"/>
        <w:gridCol w:w="1125"/>
        <w:gridCol w:w="911"/>
      </w:tblGrid>
      <w:tr w:rsidR="00615DE5" w:rsidRPr="008E03D5" w:rsidTr="005D4741">
        <w:tc>
          <w:tcPr>
            <w:tcW w:w="2740" w:type="dxa"/>
            <w:shd w:val="clear" w:color="auto" w:fill="C4BC96" w:themeFill="background2" w:themeFillShade="BF"/>
          </w:tcPr>
          <w:p w:rsidR="00615DE5" w:rsidRPr="008E03D5" w:rsidRDefault="00615DE5" w:rsidP="005D4741">
            <w:pPr>
              <w:ind w:left="0"/>
              <w:rPr>
                <w:b/>
              </w:rPr>
            </w:pPr>
            <w:r w:rsidRPr="008E03D5">
              <w:rPr>
                <w:b/>
              </w:rPr>
              <w:t>Agency</w:t>
            </w:r>
          </w:p>
        </w:tc>
        <w:tc>
          <w:tcPr>
            <w:tcW w:w="1125" w:type="dxa"/>
            <w:shd w:val="clear" w:color="auto" w:fill="C4BC96" w:themeFill="background2" w:themeFillShade="BF"/>
          </w:tcPr>
          <w:p w:rsidR="00615DE5" w:rsidRPr="008E03D5" w:rsidRDefault="00615DE5" w:rsidP="005D4741">
            <w:pPr>
              <w:ind w:left="0"/>
              <w:rPr>
                <w:b/>
              </w:rPr>
            </w:pPr>
            <w:r w:rsidRPr="008E03D5">
              <w:rPr>
                <w:b/>
              </w:rPr>
              <w:t>Initial CPs and Transfer in 2017/18</w:t>
            </w:r>
          </w:p>
        </w:tc>
        <w:tc>
          <w:tcPr>
            <w:tcW w:w="1125" w:type="dxa"/>
            <w:shd w:val="clear" w:color="auto" w:fill="C4BC96" w:themeFill="background2" w:themeFillShade="BF"/>
          </w:tcPr>
          <w:p w:rsidR="00615DE5" w:rsidRPr="008E03D5" w:rsidRDefault="00615DE5" w:rsidP="005D4741">
            <w:pPr>
              <w:ind w:left="0"/>
              <w:rPr>
                <w:b/>
              </w:rPr>
            </w:pPr>
            <w:r w:rsidRPr="008E03D5">
              <w:rPr>
                <w:b/>
              </w:rPr>
              <w:t>In</w:t>
            </w:r>
            <w:r>
              <w:rPr>
                <w:b/>
              </w:rPr>
              <w:t>i</w:t>
            </w:r>
            <w:r w:rsidRPr="008E03D5">
              <w:rPr>
                <w:b/>
              </w:rPr>
              <w:t>tial CPs and Transfer in 2016/17</w:t>
            </w:r>
          </w:p>
        </w:tc>
        <w:tc>
          <w:tcPr>
            <w:tcW w:w="1125" w:type="dxa"/>
            <w:shd w:val="clear" w:color="auto" w:fill="C4BC96" w:themeFill="background2" w:themeFillShade="BF"/>
          </w:tcPr>
          <w:p w:rsidR="00615DE5" w:rsidRPr="008E03D5" w:rsidRDefault="00615DE5" w:rsidP="005D4741">
            <w:pPr>
              <w:ind w:left="0"/>
              <w:rPr>
                <w:b/>
              </w:rPr>
            </w:pPr>
            <w:r w:rsidRPr="008E03D5">
              <w:rPr>
                <w:b/>
              </w:rPr>
              <w:t>Review CP’s 2017/18</w:t>
            </w:r>
          </w:p>
        </w:tc>
        <w:tc>
          <w:tcPr>
            <w:tcW w:w="1125" w:type="dxa"/>
            <w:shd w:val="clear" w:color="auto" w:fill="C4BC96" w:themeFill="background2" w:themeFillShade="BF"/>
          </w:tcPr>
          <w:p w:rsidR="00615DE5" w:rsidRPr="008E03D5" w:rsidRDefault="00615DE5" w:rsidP="005D4741">
            <w:pPr>
              <w:ind w:left="0"/>
              <w:rPr>
                <w:b/>
              </w:rPr>
            </w:pPr>
            <w:r w:rsidRPr="008E03D5">
              <w:rPr>
                <w:b/>
              </w:rPr>
              <w:t>Review CP’s 2016/17</w:t>
            </w:r>
          </w:p>
        </w:tc>
        <w:tc>
          <w:tcPr>
            <w:tcW w:w="1125" w:type="dxa"/>
            <w:shd w:val="clear" w:color="auto" w:fill="C4BC96" w:themeFill="background2" w:themeFillShade="BF"/>
          </w:tcPr>
          <w:p w:rsidR="00615DE5" w:rsidRPr="008E03D5" w:rsidRDefault="00615DE5" w:rsidP="005D4741">
            <w:pPr>
              <w:ind w:left="0"/>
              <w:rPr>
                <w:b/>
              </w:rPr>
            </w:pPr>
            <w:r w:rsidRPr="008E03D5">
              <w:rPr>
                <w:b/>
              </w:rPr>
              <w:t>Total % 2017/18</w:t>
            </w:r>
          </w:p>
        </w:tc>
        <w:tc>
          <w:tcPr>
            <w:tcW w:w="911" w:type="dxa"/>
            <w:shd w:val="clear" w:color="auto" w:fill="C4BC96" w:themeFill="background2" w:themeFillShade="BF"/>
          </w:tcPr>
          <w:p w:rsidR="00615DE5" w:rsidRPr="008E03D5" w:rsidRDefault="00615DE5" w:rsidP="005D4741">
            <w:pPr>
              <w:ind w:left="0"/>
              <w:rPr>
                <w:b/>
              </w:rPr>
            </w:pPr>
            <w:r w:rsidRPr="008E03D5">
              <w:rPr>
                <w:b/>
              </w:rPr>
              <w:t>Total 2016/17</w:t>
            </w:r>
          </w:p>
        </w:tc>
      </w:tr>
      <w:tr w:rsidR="00615DE5" w:rsidTr="005D4741">
        <w:tc>
          <w:tcPr>
            <w:tcW w:w="2740" w:type="dxa"/>
          </w:tcPr>
          <w:p w:rsidR="00615DE5" w:rsidRDefault="00615DE5" w:rsidP="005D4741">
            <w:pPr>
              <w:ind w:left="0"/>
            </w:pPr>
            <w:r>
              <w:t>Social Worker</w:t>
            </w:r>
          </w:p>
        </w:tc>
        <w:tc>
          <w:tcPr>
            <w:tcW w:w="1125" w:type="dxa"/>
          </w:tcPr>
          <w:p w:rsidR="00615DE5" w:rsidRDefault="00615DE5" w:rsidP="005D4741">
            <w:pPr>
              <w:ind w:left="0"/>
            </w:pPr>
            <w:r>
              <w:t>100%</w:t>
            </w:r>
          </w:p>
        </w:tc>
        <w:tc>
          <w:tcPr>
            <w:tcW w:w="1125" w:type="dxa"/>
          </w:tcPr>
          <w:p w:rsidR="00615DE5" w:rsidRDefault="00615DE5" w:rsidP="005D4741">
            <w:pPr>
              <w:ind w:left="0"/>
            </w:pPr>
            <w:r>
              <w:t>100%</w:t>
            </w:r>
          </w:p>
        </w:tc>
        <w:tc>
          <w:tcPr>
            <w:tcW w:w="1125" w:type="dxa"/>
          </w:tcPr>
          <w:p w:rsidR="00615DE5" w:rsidRDefault="00615DE5" w:rsidP="005D4741">
            <w:pPr>
              <w:ind w:left="0"/>
            </w:pPr>
            <w:r>
              <w:t>100%</w:t>
            </w:r>
          </w:p>
        </w:tc>
        <w:tc>
          <w:tcPr>
            <w:tcW w:w="1125" w:type="dxa"/>
          </w:tcPr>
          <w:p w:rsidR="00615DE5" w:rsidRDefault="00615DE5" w:rsidP="005D4741">
            <w:pPr>
              <w:ind w:left="0"/>
            </w:pPr>
            <w:r>
              <w:t>100%</w:t>
            </w:r>
          </w:p>
        </w:tc>
        <w:tc>
          <w:tcPr>
            <w:tcW w:w="1125" w:type="dxa"/>
          </w:tcPr>
          <w:p w:rsidR="00615DE5" w:rsidRDefault="00615DE5" w:rsidP="005D4741">
            <w:pPr>
              <w:ind w:left="0"/>
            </w:pPr>
            <w:r>
              <w:t>100%</w:t>
            </w:r>
          </w:p>
        </w:tc>
        <w:tc>
          <w:tcPr>
            <w:tcW w:w="911" w:type="dxa"/>
          </w:tcPr>
          <w:p w:rsidR="00615DE5" w:rsidRDefault="00615DE5" w:rsidP="005D4741">
            <w:pPr>
              <w:ind w:left="0"/>
            </w:pPr>
            <w:r>
              <w:t>100%</w:t>
            </w:r>
          </w:p>
        </w:tc>
      </w:tr>
      <w:tr w:rsidR="00615DE5" w:rsidTr="005D4741">
        <w:tc>
          <w:tcPr>
            <w:tcW w:w="2740" w:type="dxa"/>
          </w:tcPr>
          <w:p w:rsidR="00615DE5" w:rsidRDefault="00615DE5" w:rsidP="005D4741">
            <w:pPr>
              <w:ind w:left="0"/>
            </w:pPr>
            <w:r>
              <w:t>Education</w:t>
            </w:r>
          </w:p>
        </w:tc>
        <w:tc>
          <w:tcPr>
            <w:tcW w:w="1125" w:type="dxa"/>
          </w:tcPr>
          <w:p w:rsidR="00615DE5" w:rsidRDefault="00615DE5" w:rsidP="005D4741">
            <w:pPr>
              <w:ind w:left="0"/>
            </w:pPr>
            <w:r>
              <w:t>92%</w:t>
            </w:r>
          </w:p>
        </w:tc>
        <w:tc>
          <w:tcPr>
            <w:tcW w:w="1125" w:type="dxa"/>
          </w:tcPr>
          <w:p w:rsidR="00615DE5" w:rsidRDefault="00615DE5" w:rsidP="005D4741">
            <w:pPr>
              <w:ind w:left="0"/>
            </w:pPr>
            <w:r>
              <w:t>88%</w:t>
            </w:r>
          </w:p>
        </w:tc>
        <w:tc>
          <w:tcPr>
            <w:tcW w:w="1125" w:type="dxa"/>
          </w:tcPr>
          <w:p w:rsidR="00615DE5" w:rsidRDefault="00615DE5" w:rsidP="005D4741">
            <w:pPr>
              <w:ind w:left="0"/>
            </w:pPr>
            <w:r>
              <w:t>97%</w:t>
            </w:r>
          </w:p>
        </w:tc>
        <w:tc>
          <w:tcPr>
            <w:tcW w:w="1125" w:type="dxa"/>
          </w:tcPr>
          <w:p w:rsidR="00615DE5" w:rsidRDefault="00615DE5" w:rsidP="005D4741">
            <w:pPr>
              <w:ind w:left="0"/>
            </w:pPr>
            <w:r>
              <w:t>93%</w:t>
            </w:r>
          </w:p>
        </w:tc>
        <w:tc>
          <w:tcPr>
            <w:tcW w:w="1125" w:type="dxa"/>
          </w:tcPr>
          <w:p w:rsidR="00615DE5" w:rsidRDefault="00615DE5" w:rsidP="005D4741">
            <w:pPr>
              <w:ind w:left="0"/>
            </w:pPr>
            <w:r>
              <w:t>95%</w:t>
            </w:r>
          </w:p>
        </w:tc>
        <w:tc>
          <w:tcPr>
            <w:tcW w:w="911" w:type="dxa"/>
          </w:tcPr>
          <w:p w:rsidR="00615DE5" w:rsidRDefault="00615DE5" w:rsidP="005D4741">
            <w:pPr>
              <w:ind w:left="0"/>
            </w:pPr>
            <w:r>
              <w:t>89%</w:t>
            </w:r>
          </w:p>
        </w:tc>
      </w:tr>
      <w:tr w:rsidR="00615DE5" w:rsidTr="005D4741">
        <w:tc>
          <w:tcPr>
            <w:tcW w:w="2740" w:type="dxa"/>
          </w:tcPr>
          <w:p w:rsidR="00615DE5" w:rsidRDefault="00615DE5" w:rsidP="005D4741">
            <w:pPr>
              <w:ind w:left="0"/>
            </w:pPr>
            <w:r>
              <w:t>School Nurse</w:t>
            </w:r>
          </w:p>
        </w:tc>
        <w:tc>
          <w:tcPr>
            <w:tcW w:w="1125" w:type="dxa"/>
          </w:tcPr>
          <w:p w:rsidR="00615DE5" w:rsidRDefault="00615DE5" w:rsidP="005D4741">
            <w:pPr>
              <w:ind w:left="0"/>
            </w:pPr>
            <w:r>
              <w:t>96%</w:t>
            </w:r>
          </w:p>
        </w:tc>
        <w:tc>
          <w:tcPr>
            <w:tcW w:w="1125" w:type="dxa"/>
          </w:tcPr>
          <w:p w:rsidR="00615DE5" w:rsidRDefault="00615DE5" w:rsidP="005D4741">
            <w:pPr>
              <w:ind w:left="0"/>
            </w:pPr>
            <w:r>
              <w:t>79%</w:t>
            </w:r>
          </w:p>
        </w:tc>
        <w:tc>
          <w:tcPr>
            <w:tcW w:w="1125" w:type="dxa"/>
          </w:tcPr>
          <w:p w:rsidR="00615DE5" w:rsidRDefault="00615DE5" w:rsidP="005D4741">
            <w:pPr>
              <w:ind w:left="0"/>
            </w:pPr>
            <w:r>
              <w:t>97%</w:t>
            </w:r>
          </w:p>
        </w:tc>
        <w:tc>
          <w:tcPr>
            <w:tcW w:w="1125" w:type="dxa"/>
          </w:tcPr>
          <w:p w:rsidR="00615DE5" w:rsidRDefault="00615DE5" w:rsidP="005D4741">
            <w:pPr>
              <w:ind w:left="0"/>
            </w:pPr>
            <w:r>
              <w:t>74%</w:t>
            </w:r>
          </w:p>
        </w:tc>
        <w:tc>
          <w:tcPr>
            <w:tcW w:w="1125" w:type="dxa"/>
          </w:tcPr>
          <w:p w:rsidR="00615DE5" w:rsidRDefault="00615DE5" w:rsidP="005D4741">
            <w:pPr>
              <w:ind w:left="0"/>
            </w:pPr>
            <w:r>
              <w:t>97%</w:t>
            </w:r>
          </w:p>
        </w:tc>
        <w:tc>
          <w:tcPr>
            <w:tcW w:w="911" w:type="dxa"/>
          </w:tcPr>
          <w:p w:rsidR="00615DE5" w:rsidRDefault="00615DE5" w:rsidP="005D4741">
            <w:pPr>
              <w:ind w:left="0"/>
            </w:pPr>
            <w:r>
              <w:t>75.8%</w:t>
            </w:r>
          </w:p>
        </w:tc>
      </w:tr>
      <w:tr w:rsidR="00615DE5" w:rsidTr="005D4741">
        <w:tc>
          <w:tcPr>
            <w:tcW w:w="2740" w:type="dxa"/>
          </w:tcPr>
          <w:p w:rsidR="00615DE5" w:rsidRDefault="00615DE5" w:rsidP="005D4741">
            <w:pPr>
              <w:ind w:left="0"/>
            </w:pPr>
            <w:r>
              <w:t>Health Visitor</w:t>
            </w:r>
          </w:p>
        </w:tc>
        <w:tc>
          <w:tcPr>
            <w:tcW w:w="1125" w:type="dxa"/>
          </w:tcPr>
          <w:p w:rsidR="00615DE5" w:rsidRDefault="00615DE5" w:rsidP="005D4741">
            <w:pPr>
              <w:ind w:left="0"/>
            </w:pPr>
            <w:r>
              <w:t>95%</w:t>
            </w:r>
          </w:p>
        </w:tc>
        <w:tc>
          <w:tcPr>
            <w:tcW w:w="1125" w:type="dxa"/>
          </w:tcPr>
          <w:p w:rsidR="00615DE5" w:rsidRDefault="00615DE5" w:rsidP="005D4741">
            <w:pPr>
              <w:ind w:left="0"/>
            </w:pPr>
            <w:r>
              <w:t>91%</w:t>
            </w:r>
          </w:p>
        </w:tc>
        <w:tc>
          <w:tcPr>
            <w:tcW w:w="1125" w:type="dxa"/>
          </w:tcPr>
          <w:p w:rsidR="00615DE5" w:rsidRDefault="00615DE5" w:rsidP="005D4741">
            <w:pPr>
              <w:ind w:left="0"/>
            </w:pPr>
            <w:r>
              <w:t>97%</w:t>
            </w:r>
          </w:p>
        </w:tc>
        <w:tc>
          <w:tcPr>
            <w:tcW w:w="1125" w:type="dxa"/>
          </w:tcPr>
          <w:p w:rsidR="00615DE5" w:rsidRDefault="00615DE5" w:rsidP="005D4741">
            <w:pPr>
              <w:ind w:left="0"/>
            </w:pPr>
            <w:r>
              <w:t>83%</w:t>
            </w:r>
          </w:p>
        </w:tc>
        <w:tc>
          <w:tcPr>
            <w:tcW w:w="1125" w:type="dxa"/>
          </w:tcPr>
          <w:p w:rsidR="00615DE5" w:rsidRDefault="00615DE5" w:rsidP="005D4741">
            <w:pPr>
              <w:ind w:left="0"/>
            </w:pPr>
            <w:r>
              <w:t>97%</w:t>
            </w:r>
          </w:p>
        </w:tc>
        <w:tc>
          <w:tcPr>
            <w:tcW w:w="911" w:type="dxa"/>
          </w:tcPr>
          <w:p w:rsidR="00615DE5" w:rsidRDefault="00615DE5" w:rsidP="005D4741">
            <w:pPr>
              <w:ind w:left="0"/>
            </w:pPr>
            <w:r>
              <w:t>85.7%</w:t>
            </w:r>
          </w:p>
        </w:tc>
      </w:tr>
      <w:tr w:rsidR="00615DE5" w:rsidTr="005D4741">
        <w:tc>
          <w:tcPr>
            <w:tcW w:w="2740" w:type="dxa"/>
          </w:tcPr>
          <w:p w:rsidR="00615DE5" w:rsidRDefault="00615DE5" w:rsidP="005D4741">
            <w:pPr>
              <w:ind w:left="0"/>
            </w:pPr>
            <w:r>
              <w:t>Midwifery</w:t>
            </w:r>
          </w:p>
        </w:tc>
        <w:tc>
          <w:tcPr>
            <w:tcW w:w="1125" w:type="dxa"/>
          </w:tcPr>
          <w:p w:rsidR="00615DE5" w:rsidRDefault="00615DE5" w:rsidP="005D4741">
            <w:pPr>
              <w:ind w:left="0"/>
            </w:pPr>
            <w:r>
              <w:t>92%</w:t>
            </w:r>
          </w:p>
        </w:tc>
        <w:tc>
          <w:tcPr>
            <w:tcW w:w="1125" w:type="dxa"/>
          </w:tcPr>
          <w:p w:rsidR="00615DE5" w:rsidRDefault="00615DE5" w:rsidP="005D4741">
            <w:pPr>
              <w:ind w:left="0"/>
            </w:pPr>
            <w:r>
              <w:t>66%</w:t>
            </w:r>
          </w:p>
        </w:tc>
        <w:tc>
          <w:tcPr>
            <w:tcW w:w="1125" w:type="dxa"/>
          </w:tcPr>
          <w:p w:rsidR="00615DE5" w:rsidRDefault="00615DE5" w:rsidP="005D4741">
            <w:pPr>
              <w:ind w:left="0"/>
            </w:pPr>
            <w:r>
              <w:t>89%</w:t>
            </w:r>
          </w:p>
        </w:tc>
        <w:tc>
          <w:tcPr>
            <w:tcW w:w="1125" w:type="dxa"/>
          </w:tcPr>
          <w:p w:rsidR="00615DE5" w:rsidRDefault="00615DE5" w:rsidP="005D4741">
            <w:pPr>
              <w:ind w:left="0"/>
            </w:pPr>
            <w:r>
              <w:t>81%</w:t>
            </w:r>
          </w:p>
        </w:tc>
        <w:tc>
          <w:tcPr>
            <w:tcW w:w="1125" w:type="dxa"/>
          </w:tcPr>
          <w:p w:rsidR="00615DE5" w:rsidRDefault="00615DE5" w:rsidP="005D4741">
            <w:pPr>
              <w:ind w:left="0"/>
            </w:pPr>
            <w:r>
              <w:t>92%</w:t>
            </w:r>
          </w:p>
        </w:tc>
        <w:tc>
          <w:tcPr>
            <w:tcW w:w="911" w:type="dxa"/>
          </w:tcPr>
          <w:p w:rsidR="00615DE5" w:rsidRDefault="00615DE5" w:rsidP="005D4741">
            <w:pPr>
              <w:ind w:left="0"/>
            </w:pPr>
            <w:r>
              <w:t>69.6%</w:t>
            </w:r>
          </w:p>
        </w:tc>
      </w:tr>
      <w:tr w:rsidR="00615DE5" w:rsidTr="005D4741">
        <w:tc>
          <w:tcPr>
            <w:tcW w:w="2740" w:type="dxa"/>
          </w:tcPr>
          <w:p w:rsidR="00615DE5" w:rsidRDefault="00615DE5" w:rsidP="005D4741">
            <w:pPr>
              <w:ind w:left="0"/>
            </w:pPr>
            <w:r>
              <w:t>Probation</w:t>
            </w:r>
          </w:p>
        </w:tc>
        <w:tc>
          <w:tcPr>
            <w:tcW w:w="1125" w:type="dxa"/>
          </w:tcPr>
          <w:p w:rsidR="00615DE5" w:rsidRDefault="00615DE5" w:rsidP="005D4741">
            <w:pPr>
              <w:ind w:left="0"/>
            </w:pPr>
            <w:r>
              <w:t>87%</w:t>
            </w:r>
          </w:p>
        </w:tc>
        <w:tc>
          <w:tcPr>
            <w:tcW w:w="1125" w:type="dxa"/>
          </w:tcPr>
          <w:p w:rsidR="00615DE5" w:rsidRDefault="00615DE5" w:rsidP="005D4741">
            <w:pPr>
              <w:ind w:left="0"/>
            </w:pPr>
            <w:r>
              <w:t>33%</w:t>
            </w:r>
          </w:p>
        </w:tc>
        <w:tc>
          <w:tcPr>
            <w:tcW w:w="1125" w:type="dxa"/>
          </w:tcPr>
          <w:p w:rsidR="00615DE5" w:rsidRDefault="00615DE5" w:rsidP="005D4741">
            <w:pPr>
              <w:ind w:left="0"/>
            </w:pPr>
            <w:r>
              <w:t>86%</w:t>
            </w:r>
          </w:p>
        </w:tc>
        <w:tc>
          <w:tcPr>
            <w:tcW w:w="1125" w:type="dxa"/>
          </w:tcPr>
          <w:p w:rsidR="00615DE5" w:rsidRDefault="00615DE5" w:rsidP="005D4741">
            <w:pPr>
              <w:ind w:left="0"/>
            </w:pPr>
            <w:r>
              <w:t>51%</w:t>
            </w:r>
          </w:p>
        </w:tc>
        <w:tc>
          <w:tcPr>
            <w:tcW w:w="1125" w:type="dxa"/>
          </w:tcPr>
          <w:p w:rsidR="00615DE5" w:rsidRDefault="00615DE5" w:rsidP="005D4741">
            <w:pPr>
              <w:ind w:left="0"/>
            </w:pPr>
            <w:r>
              <w:t>86%</w:t>
            </w:r>
          </w:p>
        </w:tc>
        <w:tc>
          <w:tcPr>
            <w:tcW w:w="911" w:type="dxa"/>
          </w:tcPr>
          <w:p w:rsidR="00615DE5" w:rsidRDefault="00615DE5" w:rsidP="005D4741">
            <w:pPr>
              <w:ind w:left="0"/>
            </w:pPr>
            <w:r>
              <w:t>44.4%</w:t>
            </w:r>
          </w:p>
        </w:tc>
      </w:tr>
      <w:tr w:rsidR="00615DE5" w:rsidTr="005D4741">
        <w:tc>
          <w:tcPr>
            <w:tcW w:w="2740" w:type="dxa"/>
          </w:tcPr>
          <w:p w:rsidR="00615DE5" w:rsidRDefault="00615DE5" w:rsidP="005D4741">
            <w:pPr>
              <w:ind w:left="0"/>
            </w:pPr>
            <w:r>
              <w:t>SYP</w:t>
            </w:r>
          </w:p>
        </w:tc>
        <w:tc>
          <w:tcPr>
            <w:tcW w:w="1125" w:type="dxa"/>
          </w:tcPr>
          <w:p w:rsidR="00615DE5" w:rsidRDefault="00615DE5" w:rsidP="005D4741">
            <w:pPr>
              <w:ind w:left="0"/>
            </w:pPr>
            <w:r>
              <w:t>89%</w:t>
            </w:r>
          </w:p>
        </w:tc>
        <w:tc>
          <w:tcPr>
            <w:tcW w:w="1125" w:type="dxa"/>
          </w:tcPr>
          <w:p w:rsidR="00615DE5" w:rsidRDefault="00615DE5" w:rsidP="005D4741">
            <w:pPr>
              <w:ind w:left="0"/>
            </w:pPr>
            <w:r>
              <w:t>45%</w:t>
            </w:r>
          </w:p>
        </w:tc>
        <w:tc>
          <w:tcPr>
            <w:tcW w:w="1125" w:type="dxa"/>
          </w:tcPr>
          <w:p w:rsidR="00615DE5" w:rsidRDefault="00615DE5" w:rsidP="005D4741">
            <w:pPr>
              <w:ind w:left="0"/>
            </w:pPr>
            <w:r>
              <w:t>5%</w:t>
            </w:r>
          </w:p>
        </w:tc>
        <w:tc>
          <w:tcPr>
            <w:tcW w:w="1125" w:type="dxa"/>
          </w:tcPr>
          <w:p w:rsidR="00615DE5" w:rsidRDefault="00615DE5" w:rsidP="005D4741">
            <w:pPr>
              <w:ind w:left="0"/>
            </w:pPr>
            <w:r>
              <w:t>4%</w:t>
            </w:r>
          </w:p>
        </w:tc>
        <w:tc>
          <w:tcPr>
            <w:tcW w:w="1125" w:type="dxa"/>
          </w:tcPr>
          <w:p w:rsidR="00615DE5" w:rsidRDefault="00615DE5" w:rsidP="005D4741">
            <w:pPr>
              <w:ind w:left="0"/>
            </w:pPr>
            <w:r>
              <w:t>35%</w:t>
            </w:r>
          </w:p>
        </w:tc>
        <w:tc>
          <w:tcPr>
            <w:tcW w:w="911" w:type="dxa"/>
          </w:tcPr>
          <w:p w:rsidR="00615DE5" w:rsidRDefault="00615DE5" w:rsidP="005D4741">
            <w:pPr>
              <w:ind w:left="0"/>
            </w:pPr>
            <w:r>
              <w:t>36%</w:t>
            </w:r>
          </w:p>
        </w:tc>
      </w:tr>
    </w:tbl>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Default="00615DE5" w:rsidP="00235BB0">
      <w:pPr>
        <w:ind w:left="0"/>
        <w:rPr>
          <w:rFonts w:ascii="Arial" w:eastAsia="Calibri" w:hAnsi="Arial" w:cs="Arial"/>
          <w:b/>
          <w:color w:val="auto"/>
        </w:rPr>
      </w:pPr>
    </w:p>
    <w:p w:rsidR="00615DE5" w:rsidRPr="009B59DA" w:rsidRDefault="00615DE5" w:rsidP="00235BB0">
      <w:pPr>
        <w:ind w:left="0"/>
        <w:rPr>
          <w:rFonts w:ascii="Arial" w:eastAsia="Calibri" w:hAnsi="Arial" w:cs="Arial"/>
          <w:b/>
          <w:color w:val="auto"/>
        </w:rPr>
      </w:pPr>
    </w:p>
    <w:p w:rsidR="00A8194A" w:rsidRDefault="00A8194A" w:rsidP="00235BB0">
      <w:pPr>
        <w:pStyle w:val="Default"/>
        <w:spacing w:line="276" w:lineRule="auto"/>
        <w:ind w:left="0"/>
        <w:rPr>
          <w:rFonts w:ascii="Arial" w:hAnsi="Arial" w:cs="Arial"/>
          <w:sz w:val="20"/>
          <w:szCs w:val="20"/>
        </w:rPr>
      </w:pPr>
    </w:p>
    <w:p w:rsidR="00A8194A" w:rsidRPr="00802055" w:rsidRDefault="00A8194A" w:rsidP="00A74989">
      <w:pPr>
        <w:pStyle w:val="Default"/>
        <w:spacing w:line="276" w:lineRule="auto"/>
        <w:ind w:left="0"/>
        <w:jc w:val="both"/>
        <w:rPr>
          <w:rFonts w:ascii="Arial" w:hAnsi="Arial" w:cs="Arial"/>
          <w:sz w:val="20"/>
          <w:szCs w:val="20"/>
        </w:rPr>
      </w:pPr>
      <w:r w:rsidRPr="00802055">
        <w:rPr>
          <w:rFonts w:ascii="Arial" w:hAnsi="Arial" w:cs="Arial"/>
          <w:sz w:val="20"/>
          <w:szCs w:val="20"/>
        </w:rPr>
        <w:t>There have been improved arrangem</w:t>
      </w:r>
      <w:r w:rsidR="00096CEF">
        <w:rPr>
          <w:rFonts w:ascii="Arial" w:hAnsi="Arial" w:cs="Arial"/>
          <w:sz w:val="20"/>
          <w:szCs w:val="20"/>
        </w:rPr>
        <w:t>ents in joint working with the c</w:t>
      </w:r>
      <w:r w:rsidRPr="00802055">
        <w:rPr>
          <w:rFonts w:ascii="Arial" w:hAnsi="Arial" w:cs="Arial"/>
          <w:sz w:val="20"/>
          <w:szCs w:val="20"/>
        </w:rPr>
        <w:t>onference service and South Yorkshire Police. Agreements have been reached to ensure improved police representation at conferences and improved opportunities for information sharing outside of the conference process.</w:t>
      </w:r>
    </w:p>
    <w:p w:rsidR="00A8194A" w:rsidRPr="00802055" w:rsidRDefault="00A8194A" w:rsidP="00A74989">
      <w:pPr>
        <w:pStyle w:val="Default"/>
        <w:spacing w:line="276" w:lineRule="auto"/>
        <w:ind w:left="0"/>
        <w:jc w:val="both"/>
        <w:rPr>
          <w:rFonts w:ascii="Arial" w:hAnsi="Arial" w:cs="Arial"/>
          <w:sz w:val="20"/>
          <w:szCs w:val="20"/>
        </w:rPr>
      </w:pPr>
    </w:p>
    <w:p w:rsidR="00A8194A" w:rsidRPr="00802055" w:rsidRDefault="00A8194A" w:rsidP="00A74989">
      <w:pPr>
        <w:pStyle w:val="Default"/>
        <w:spacing w:line="276" w:lineRule="auto"/>
        <w:ind w:left="0"/>
        <w:jc w:val="both"/>
        <w:rPr>
          <w:rFonts w:ascii="Arial" w:hAnsi="Arial" w:cs="Arial"/>
          <w:sz w:val="20"/>
          <w:szCs w:val="20"/>
        </w:rPr>
      </w:pPr>
      <w:r w:rsidRPr="00802055">
        <w:rPr>
          <w:rFonts w:ascii="Arial" w:hAnsi="Arial" w:cs="Arial"/>
          <w:sz w:val="20"/>
          <w:szCs w:val="20"/>
        </w:rPr>
        <w:t xml:space="preserve">The DSCB Training Manager supported the </w:t>
      </w:r>
      <w:r w:rsidR="00187AB7">
        <w:rPr>
          <w:rFonts w:ascii="Arial" w:hAnsi="Arial" w:cs="Arial"/>
          <w:sz w:val="20"/>
          <w:szCs w:val="20"/>
        </w:rPr>
        <w:t xml:space="preserve">child protection </w:t>
      </w:r>
      <w:r w:rsidR="00096CEF">
        <w:rPr>
          <w:rFonts w:ascii="Arial" w:hAnsi="Arial" w:cs="Arial"/>
          <w:sz w:val="20"/>
          <w:szCs w:val="20"/>
        </w:rPr>
        <w:t>conference team to deliver t</w:t>
      </w:r>
      <w:r w:rsidRPr="00802055">
        <w:rPr>
          <w:rFonts w:ascii="Arial" w:hAnsi="Arial" w:cs="Arial"/>
          <w:sz w:val="20"/>
          <w:szCs w:val="20"/>
        </w:rPr>
        <w:t>arget safeguarding training to 300+ GP</w:t>
      </w:r>
      <w:r w:rsidR="00096CEF">
        <w:rPr>
          <w:rFonts w:ascii="Arial" w:hAnsi="Arial" w:cs="Arial"/>
          <w:sz w:val="20"/>
          <w:szCs w:val="20"/>
        </w:rPr>
        <w:t>s</w:t>
      </w:r>
      <w:r w:rsidRPr="00802055">
        <w:rPr>
          <w:rFonts w:ascii="Arial" w:hAnsi="Arial" w:cs="Arial"/>
          <w:sz w:val="20"/>
          <w:szCs w:val="20"/>
        </w:rPr>
        <w:t xml:space="preserve"> from across the borough. This was positively received with feedback on how useful the workshops were. A further networking event was held for GPs and DCST focussing on referral processes, pathways and thresholds into social care and how GPs can </w:t>
      </w:r>
      <w:r w:rsidR="00096CEF">
        <w:rPr>
          <w:rFonts w:ascii="Arial" w:hAnsi="Arial" w:cs="Arial"/>
          <w:sz w:val="20"/>
          <w:szCs w:val="20"/>
        </w:rPr>
        <w:t xml:space="preserve">better </w:t>
      </w:r>
      <w:r w:rsidRPr="00802055">
        <w:rPr>
          <w:rFonts w:ascii="Arial" w:hAnsi="Arial" w:cs="Arial"/>
          <w:sz w:val="20"/>
          <w:szCs w:val="20"/>
        </w:rPr>
        <w:t>contribute to</w:t>
      </w:r>
      <w:r w:rsidR="00096CEF">
        <w:rPr>
          <w:rFonts w:ascii="Arial" w:hAnsi="Arial" w:cs="Arial"/>
          <w:sz w:val="20"/>
          <w:szCs w:val="20"/>
        </w:rPr>
        <w:t xml:space="preserve"> children’s</w:t>
      </w:r>
      <w:r w:rsidRPr="00802055">
        <w:rPr>
          <w:rFonts w:ascii="Arial" w:hAnsi="Arial" w:cs="Arial"/>
          <w:sz w:val="20"/>
          <w:szCs w:val="20"/>
        </w:rPr>
        <w:t xml:space="preserve"> safeguarding.  Due to the success of these events it has been agreed that future to have three events a year with the next two events already planned.  </w:t>
      </w:r>
    </w:p>
    <w:p w:rsidR="00A8194A" w:rsidRPr="005622EA" w:rsidRDefault="00A8194A" w:rsidP="00A74989">
      <w:pPr>
        <w:pStyle w:val="Default"/>
        <w:spacing w:line="276" w:lineRule="auto"/>
        <w:ind w:left="0"/>
        <w:jc w:val="both"/>
        <w:rPr>
          <w:rFonts w:ascii="Arial" w:hAnsi="Arial" w:cs="Arial"/>
          <w:sz w:val="20"/>
          <w:szCs w:val="20"/>
        </w:rPr>
      </w:pPr>
    </w:p>
    <w:p w:rsidR="00A8194A" w:rsidRPr="00802055" w:rsidRDefault="00096CEF" w:rsidP="00A74989">
      <w:pPr>
        <w:pStyle w:val="Default"/>
        <w:spacing w:line="276" w:lineRule="auto"/>
        <w:ind w:left="0"/>
        <w:jc w:val="both"/>
        <w:rPr>
          <w:rFonts w:ascii="Arial" w:hAnsi="Arial" w:cs="Arial"/>
          <w:sz w:val="20"/>
          <w:szCs w:val="20"/>
        </w:rPr>
      </w:pPr>
      <w:r>
        <w:rPr>
          <w:rFonts w:ascii="Arial" w:hAnsi="Arial" w:cs="Arial"/>
          <w:sz w:val="20"/>
          <w:szCs w:val="20"/>
        </w:rPr>
        <w:t>While</w:t>
      </w:r>
      <w:r w:rsidR="00A8194A" w:rsidRPr="00802055">
        <w:rPr>
          <w:rFonts w:ascii="Arial" w:hAnsi="Arial" w:cs="Arial"/>
          <w:sz w:val="20"/>
          <w:szCs w:val="20"/>
        </w:rPr>
        <w:t xml:space="preserve"> GPs do not </w:t>
      </w:r>
      <w:r>
        <w:rPr>
          <w:rFonts w:ascii="Arial" w:hAnsi="Arial" w:cs="Arial"/>
          <w:sz w:val="20"/>
          <w:szCs w:val="20"/>
        </w:rPr>
        <w:t xml:space="preserve">routinely </w:t>
      </w:r>
      <w:r w:rsidR="00A8194A" w:rsidRPr="00802055">
        <w:rPr>
          <w:rFonts w:ascii="Arial" w:hAnsi="Arial" w:cs="Arial"/>
          <w:sz w:val="20"/>
          <w:szCs w:val="20"/>
        </w:rPr>
        <w:t>attend conference, there has been a significant increase in their contributions through the provision of a report to the conference as the table below demonstrates.</w:t>
      </w:r>
    </w:p>
    <w:p w:rsidR="00A8194A" w:rsidRDefault="00A8194A" w:rsidP="00235BB0">
      <w:pPr>
        <w:ind w:left="0"/>
        <w:rPr>
          <w:rFonts w:ascii="Arial" w:eastAsia="Calibri" w:hAnsi="Arial" w:cs="Arial"/>
          <w:color w:val="auto"/>
          <w:sz w:val="22"/>
          <w:szCs w:val="22"/>
        </w:rPr>
      </w:pPr>
    </w:p>
    <w:tbl>
      <w:tblPr>
        <w:tblStyle w:val="TableGrid"/>
        <w:tblW w:w="0" w:type="auto"/>
        <w:tblLook w:val="04A0" w:firstRow="1" w:lastRow="0" w:firstColumn="1" w:lastColumn="0" w:noHBand="0" w:noVBand="1"/>
      </w:tblPr>
      <w:tblGrid>
        <w:gridCol w:w="1067"/>
        <w:gridCol w:w="1114"/>
        <w:gridCol w:w="1114"/>
        <w:gridCol w:w="1114"/>
        <w:gridCol w:w="1114"/>
        <w:gridCol w:w="1114"/>
        <w:gridCol w:w="1114"/>
      </w:tblGrid>
      <w:tr w:rsidR="00F7250F" w:rsidRPr="008E03D5" w:rsidTr="00F7250F">
        <w:tc>
          <w:tcPr>
            <w:tcW w:w="1067" w:type="dxa"/>
            <w:shd w:val="clear" w:color="auto" w:fill="C4BC96" w:themeFill="background2" w:themeFillShade="BF"/>
          </w:tcPr>
          <w:p w:rsidR="00F7250F" w:rsidRPr="008E03D5" w:rsidRDefault="00F7250F" w:rsidP="005D4741">
            <w:pPr>
              <w:ind w:left="0"/>
              <w:rPr>
                <w:b/>
              </w:rPr>
            </w:pPr>
            <w:r w:rsidRPr="008E03D5">
              <w:rPr>
                <w:b/>
              </w:rPr>
              <w:t>Agency</w:t>
            </w:r>
          </w:p>
        </w:tc>
        <w:tc>
          <w:tcPr>
            <w:tcW w:w="1114" w:type="dxa"/>
            <w:shd w:val="clear" w:color="auto" w:fill="C4BC96" w:themeFill="background2" w:themeFillShade="BF"/>
          </w:tcPr>
          <w:p w:rsidR="00F7250F" w:rsidRPr="008E03D5" w:rsidRDefault="00F7250F" w:rsidP="005D4741">
            <w:pPr>
              <w:ind w:left="0"/>
              <w:rPr>
                <w:b/>
              </w:rPr>
            </w:pPr>
            <w:r w:rsidRPr="008E03D5">
              <w:rPr>
                <w:b/>
              </w:rPr>
              <w:t>Initial CP’s and Transfer In 2017/18</w:t>
            </w:r>
          </w:p>
        </w:tc>
        <w:tc>
          <w:tcPr>
            <w:tcW w:w="1114" w:type="dxa"/>
            <w:shd w:val="clear" w:color="auto" w:fill="C4BC96" w:themeFill="background2" w:themeFillShade="BF"/>
          </w:tcPr>
          <w:p w:rsidR="00F7250F" w:rsidRPr="008E03D5" w:rsidRDefault="00F7250F" w:rsidP="005D4741">
            <w:pPr>
              <w:ind w:left="0"/>
              <w:rPr>
                <w:b/>
              </w:rPr>
            </w:pPr>
            <w:r w:rsidRPr="008E03D5">
              <w:rPr>
                <w:b/>
              </w:rPr>
              <w:t>Initial CP’s and Transfer In 2016/17</w:t>
            </w:r>
          </w:p>
        </w:tc>
        <w:tc>
          <w:tcPr>
            <w:tcW w:w="1114" w:type="dxa"/>
            <w:shd w:val="clear" w:color="auto" w:fill="C4BC96" w:themeFill="background2" w:themeFillShade="BF"/>
          </w:tcPr>
          <w:p w:rsidR="00F7250F" w:rsidRPr="008E03D5" w:rsidRDefault="00F7250F" w:rsidP="005D4741">
            <w:pPr>
              <w:ind w:left="0"/>
              <w:rPr>
                <w:b/>
              </w:rPr>
            </w:pPr>
            <w:r w:rsidRPr="008E03D5">
              <w:rPr>
                <w:b/>
              </w:rPr>
              <w:t>Review CP’s 2017/18</w:t>
            </w:r>
          </w:p>
        </w:tc>
        <w:tc>
          <w:tcPr>
            <w:tcW w:w="1114" w:type="dxa"/>
            <w:shd w:val="clear" w:color="auto" w:fill="C4BC96" w:themeFill="background2" w:themeFillShade="BF"/>
          </w:tcPr>
          <w:p w:rsidR="00F7250F" w:rsidRPr="008E03D5" w:rsidRDefault="00F7250F" w:rsidP="005D4741">
            <w:pPr>
              <w:ind w:left="0"/>
              <w:rPr>
                <w:b/>
              </w:rPr>
            </w:pPr>
            <w:r w:rsidRPr="008E03D5">
              <w:rPr>
                <w:b/>
              </w:rPr>
              <w:t>Review CP’s 2016/17</w:t>
            </w:r>
          </w:p>
        </w:tc>
        <w:tc>
          <w:tcPr>
            <w:tcW w:w="1114" w:type="dxa"/>
            <w:shd w:val="clear" w:color="auto" w:fill="C4BC96" w:themeFill="background2" w:themeFillShade="BF"/>
          </w:tcPr>
          <w:p w:rsidR="00F7250F" w:rsidRPr="008E03D5" w:rsidRDefault="00F7250F" w:rsidP="005D4741">
            <w:pPr>
              <w:ind w:left="0"/>
              <w:rPr>
                <w:b/>
              </w:rPr>
            </w:pPr>
            <w:r w:rsidRPr="008E03D5">
              <w:rPr>
                <w:b/>
              </w:rPr>
              <w:t>Total 2017/18 %</w:t>
            </w:r>
          </w:p>
        </w:tc>
        <w:tc>
          <w:tcPr>
            <w:tcW w:w="1114" w:type="dxa"/>
            <w:shd w:val="clear" w:color="auto" w:fill="C4BC96" w:themeFill="background2" w:themeFillShade="BF"/>
          </w:tcPr>
          <w:p w:rsidR="00F7250F" w:rsidRPr="008E03D5" w:rsidRDefault="00F7250F" w:rsidP="005D4741">
            <w:pPr>
              <w:ind w:left="0"/>
              <w:rPr>
                <w:b/>
              </w:rPr>
            </w:pPr>
            <w:r w:rsidRPr="008E03D5">
              <w:rPr>
                <w:b/>
              </w:rPr>
              <w:t>Total 2016/17 %</w:t>
            </w:r>
          </w:p>
        </w:tc>
      </w:tr>
      <w:tr w:rsidR="00F7250F" w:rsidTr="00F7250F">
        <w:tc>
          <w:tcPr>
            <w:tcW w:w="1067" w:type="dxa"/>
          </w:tcPr>
          <w:p w:rsidR="00F7250F" w:rsidRDefault="00F7250F" w:rsidP="005D4741">
            <w:pPr>
              <w:ind w:left="0"/>
            </w:pPr>
            <w:r>
              <w:t>GP reports</w:t>
            </w:r>
          </w:p>
        </w:tc>
        <w:tc>
          <w:tcPr>
            <w:tcW w:w="1114" w:type="dxa"/>
          </w:tcPr>
          <w:p w:rsidR="00F7250F" w:rsidRDefault="00F7250F" w:rsidP="005D4741">
            <w:pPr>
              <w:ind w:left="0"/>
            </w:pPr>
            <w:r>
              <w:t>45%</w:t>
            </w:r>
          </w:p>
        </w:tc>
        <w:tc>
          <w:tcPr>
            <w:tcW w:w="1114" w:type="dxa"/>
          </w:tcPr>
          <w:p w:rsidR="00F7250F" w:rsidRDefault="00F7250F" w:rsidP="005D4741">
            <w:pPr>
              <w:ind w:left="0"/>
            </w:pPr>
            <w:r>
              <w:t>34%</w:t>
            </w:r>
          </w:p>
        </w:tc>
        <w:tc>
          <w:tcPr>
            <w:tcW w:w="1114" w:type="dxa"/>
          </w:tcPr>
          <w:p w:rsidR="00F7250F" w:rsidRDefault="00F7250F" w:rsidP="005D4741">
            <w:pPr>
              <w:ind w:left="0"/>
            </w:pPr>
            <w:r>
              <w:t>41%</w:t>
            </w:r>
          </w:p>
        </w:tc>
        <w:tc>
          <w:tcPr>
            <w:tcW w:w="1114" w:type="dxa"/>
          </w:tcPr>
          <w:p w:rsidR="00F7250F" w:rsidRDefault="00F7250F" w:rsidP="005D4741">
            <w:pPr>
              <w:ind w:left="0"/>
            </w:pPr>
            <w:r>
              <w:t>14%</w:t>
            </w:r>
          </w:p>
        </w:tc>
        <w:tc>
          <w:tcPr>
            <w:tcW w:w="1114" w:type="dxa"/>
          </w:tcPr>
          <w:p w:rsidR="00F7250F" w:rsidRDefault="00F7250F" w:rsidP="005D4741">
            <w:pPr>
              <w:ind w:left="0"/>
            </w:pPr>
            <w:r>
              <w:t>42%</w:t>
            </w:r>
          </w:p>
        </w:tc>
        <w:tc>
          <w:tcPr>
            <w:tcW w:w="1114" w:type="dxa"/>
          </w:tcPr>
          <w:p w:rsidR="00F7250F" w:rsidRDefault="00F7250F" w:rsidP="005D4741">
            <w:pPr>
              <w:ind w:left="0"/>
            </w:pPr>
            <w:r>
              <w:t>20.8%</w:t>
            </w:r>
          </w:p>
        </w:tc>
      </w:tr>
    </w:tbl>
    <w:p w:rsidR="00F7250F" w:rsidRDefault="00F7250F" w:rsidP="00235BB0">
      <w:pPr>
        <w:ind w:left="0"/>
        <w:rPr>
          <w:rFonts w:ascii="Arial" w:eastAsia="Calibri" w:hAnsi="Arial" w:cs="Arial"/>
          <w:color w:val="auto"/>
          <w:sz w:val="22"/>
          <w:szCs w:val="22"/>
        </w:rPr>
      </w:pPr>
    </w:p>
    <w:p w:rsidR="006771B8" w:rsidRPr="000E1335" w:rsidRDefault="006771B8" w:rsidP="00235BB0">
      <w:pPr>
        <w:ind w:left="0"/>
        <w:rPr>
          <w:rFonts w:ascii="Arial" w:eastAsia="Calibri" w:hAnsi="Arial" w:cs="Arial"/>
          <w:color w:val="auto"/>
          <w:sz w:val="22"/>
          <w:szCs w:val="22"/>
        </w:rPr>
      </w:pPr>
    </w:p>
    <w:p w:rsidR="00A8194A" w:rsidRPr="009B59DA" w:rsidRDefault="00CF56B3" w:rsidP="00235BB0">
      <w:pPr>
        <w:pStyle w:val="Default"/>
        <w:spacing w:line="276" w:lineRule="auto"/>
        <w:ind w:left="0"/>
        <w:rPr>
          <w:rFonts w:ascii="Arial" w:hAnsi="Arial" w:cs="Arial"/>
          <w:b/>
          <w:sz w:val="20"/>
          <w:szCs w:val="20"/>
        </w:rPr>
      </w:pPr>
      <w:r>
        <w:rPr>
          <w:rFonts w:ascii="Arial" w:hAnsi="Arial" w:cs="Arial"/>
          <w:b/>
          <w:sz w:val="20"/>
          <w:szCs w:val="20"/>
        </w:rPr>
        <w:t xml:space="preserve">5.2.5 </w:t>
      </w:r>
      <w:r w:rsidR="00A8194A" w:rsidRPr="009B59DA">
        <w:rPr>
          <w:rFonts w:ascii="Arial" w:hAnsi="Arial" w:cs="Arial"/>
          <w:b/>
          <w:sz w:val="20"/>
          <w:szCs w:val="20"/>
        </w:rPr>
        <w:t>Participation of children and young people</w:t>
      </w:r>
    </w:p>
    <w:p w:rsidR="00A8194A" w:rsidRPr="00802055" w:rsidRDefault="00A8194A" w:rsidP="00235BB0">
      <w:pPr>
        <w:pStyle w:val="Default"/>
        <w:spacing w:line="276" w:lineRule="auto"/>
        <w:ind w:left="0"/>
        <w:rPr>
          <w:rFonts w:ascii="Arial" w:hAnsi="Arial" w:cs="Arial"/>
          <w:sz w:val="20"/>
          <w:szCs w:val="20"/>
        </w:rPr>
      </w:pPr>
    </w:p>
    <w:p w:rsidR="00A8194A" w:rsidRPr="00C76228" w:rsidRDefault="00A8194A" w:rsidP="00CF56B3">
      <w:pPr>
        <w:autoSpaceDE w:val="0"/>
        <w:autoSpaceDN w:val="0"/>
        <w:adjustRightInd w:val="0"/>
        <w:ind w:left="0"/>
        <w:rPr>
          <w:rFonts w:ascii="Arial" w:eastAsia="Times New Roman" w:hAnsi="Arial" w:cs="Arial"/>
          <w:color w:val="000000"/>
          <w:szCs w:val="22"/>
        </w:rPr>
      </w:pPr>
      <w:r w:rsidRPr="00C76228">
        <w:rPr>
          <w:rFonts w:ascii="Arial" w:eastAsia="Times New Roman" w:hAnsi="Arial" w:cs="Arial"/>
          <w:color w:val="000000"/>
          <w:szCs w:val="22"/>
        </w:rPr>
        <w:t>The child protection team have prioritised participation of children and young people in the conference meeting. The strategy has included:</w:t>
      </w:r>
    </w:p>
    <w:p w:rsidR="00A8194A" w:rsidRPr="00C76228"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A conference chair taking a lead for participation  </w:t>
      </w:r>
    </w:p>
    <w:p w:rsidR="00A8194A" w:rsidRPr="00C76228"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All children over the age of ten being automatically considered for invite - an opt out to invite opposed to an opt in to invite. It may be that it is not appropriate for some children to attend due to the nature of the concerns, and the child’s resilience and capacity to engage and be present in such a meeting.  </w:t>
      </w:r>
    </w:p>
    <w:p w:rsidR="00A8194A" w:rsidRPr="00C76228"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Chairs have to consult with all children over the age of 10 and offer a visit if they did not attend their conference to discuss the safety plan, even if only in part; and look at how the child would like to be involved in the next  meeting or core group</w:t>
      </w:r>
    </w:p>
    <w:p w:rsidR="00A8194A" w:rsidRPr="00C76228"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Pre and post child friendly consultation documents</w:t>
      </w:r>
    </w:p>
    <w:p w:rsidR="00A8194A" w:rsidRPr="00C76228"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Child power point presentations to the conference</w:t>
      </w:r>
    </w:p>
    <w:p w:rsidR="00A8194A" w:rsidRPr="00C76228"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Childs world tools used in the meeting to support the child and encourage participation and sharing of views  </w:t>
      </w:r>
    </w:p>
    <w:p w:rsidR="00A8194A" w:rsidRPr="00C76228" w:rsidRDefault="00C7425A" w:rsidP="00235BB0">
      <w:pPr>
        <w:numPr>
          <w:ilvl w:val="0"/>
          <w:numId w:val="2"/>
        </w:numPr>
        <w:autoSpaceDE w:val="0"/>
        <w:autoSpaceDN w:val="0"/>
        <w:adjustRightInd w:val="0"/>
        <w:ind w:left="567" w:hanging="567"/>
        <w:rPr>
          <w:rFonts w:ascii="Arial" w:eastAsia="Times New Roman" w:hAnsi="Arial" w:cs="Arial"/>
          <w:color w:val="000000"/>
          <w:szCs w:val="22"/>
        </w:rPr>
      </w:pPr>
      <w:r>
        <w:rPr>
          <w:rFonts w:ascii="Arial" w:eastAsia="Times New Roman" w:hAnsi="Arial" w:cs="Arial"/>
          <w:color w:val="000000"/>
          <w:szCs w:val="22"/>
        </w:rPr>
        <w:t>Older children part-</w:t>
      </w:r>
      <w:r w:rsidR="00A8194A" w:rsidRPr="00C76228">
        <w:rPr>
          <w:rFonts w:ascii="Arial" w:eastAsia="Times New Roman" w:hAnsi="Arial" w:cs="Arial"/>
          <w:color w:val="000000"/>
          <w:szCs w:val="22"/>
        </w:rPr>
        <w:t>chair their conference with support from the chair, and preparation.</w:t>
      </w:r>
    </w:p>
    <w:p w:rsidR="00A8194A" w:rsidRPr="00C76228"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V</w:t>
      </w:r>
      <w:r w:rsidR="008A3623">
        <w:rPr>
          <w:rFonts w:ascii="Arial" w:eastAsia="Times New Roman" w:hAnsi="Arial" w:cs="Arial"/>
          <w:color w:val="000000"/>
          <w:szCs w:val="22"/>
        </w:rPr>
        <w:t>oice group - Speak out Loud (child in need and child protection</w:t>
      </w:r>
      <w:r w:rsidRPr="00C76228">
        <w:rPr>
          <w:rFonts w:ascii="Arial" w:eastAsia="Times New Roman" w:hAnsi="Arial" w:cs="Arial"/>
          <w:color w:val="000000"/>
          <w:szCs w:val="22"/>
        </w:rPr>
        <w:t xml:space="preserve"> young person’s participation group)</w:t>
      </w:r>
    </w:p>
    <w:p w:rsidR="00A8194A" w:rsidRPr="00C76228" w:rsidRDefault="008A3623" w:rsidP="00235BB0">
      <w:pPr>
        <w:numPr>
          <w:ilvl w:val="0"/>
          <w:numId w:val="2"/>
        </w:numPr>
        <w:autoSpaceDE w:val="0"/>
        <w:autoSpaceDN w:val="0"/>
        <w:adjustRightInd w:val="0"/>
        <w:ind w:left="567" w:hanging="567"/>
        <w:rPr>
          <w:rFonts w:ascii="Arial" w:eastAsia="Times New Roman" w:hAnsi="Arial" w:cs="Arial"/>
          <w:color w:val="000000"/>
          <w:szCs w:val="22"/>
        </w:rPr>
      </w:pPr>
      <w:r>
        <w:rPr>
          <w:rFonts w:ascii="Arial" w:eastAsia="Times New Roman" w:hAnsi="Arial" w:cs="Arial"/>
          <w:color w:val="000000"/>
          <w:szCs w:val="22"/>
        </w:rPr>
        <w:t>Late (a</w:t>
      </w:r>
      <w:r w:rsidR="00A8194A" w:rsidRPr="00C76228">
        <w:rPr>
          <w:rFonts w:ascii="Arial" w:eastAsia="Times New Roman" w:hAnsi="Arial" w:cs="Arial"/>
          <w:color w:val="000000"/>
          <w:szCs w:val="22"/>
        </w:rPr>
        <w:t>fter school) conference slot and conferences held in a venue of convenience to the young person</w:t>
      </w:r>
    </w:p>
    <w:p w:rsidR="00A8194A" w:rsidRDefault="00A8194A" w:rsidP="00235BB0">
      <w:pPr>
        <w:ind w:left="0"/>
        <w:rPr>
          <w:rFonts w:ascii="Arial" w:eastAsia="Calibri" w:hAnsi="Arial" w:cs="Arial"/>
          <w:color w:val="auto"/>
          <w:sz w:val="22"/>
          <w:szCs w:val="22"/>
        </w:rPr>
      </w:pPr>
    </w:p>
    <w:p w:rsidR="009048D3" w:rsidRDefault="009048D3" w:rsidP="00235BB0">
      <w:pPr>
        <w:ind w:left="0"/>
        <w:rPr>
          <w:rFonts w:ascii="Arial" w:eastAsia="Calibri" w:hAnsi="Arial" w:cs="Arial"/>
          <w:color w:val="auto"/>
          <w:sz w:val="22"/>
          <w:szCs w:val="22"/>
        </w:rPr>
      </w:pPr>
    </w:p>
    <w:p w:rsidR="00A8194A" w:rsidRPr="009048D3" w:rsidRDefault="009B59DA" w:rsidP="00235BB0">
      <w:pPr>
        <w:pStyle w:val="Default"/>
        <w:spacing w:line="276" w:lineRule="auto"/>
        <w:ind w:left="0"/>
        <w:rPr>
          <w:rFonts w:ascii="Arial" w:hAnsi="Arial" w:cs="Arial"/>
          <w:b/>
          <w:sz w:val="20"/>
          <w:szCs w:val="20"/>
        </w:rPr>
      </w:pPr>
      <w:r w:rsidRPr="009B59DA">
        <w:rPr>
          <w:rFonts w:ascii="Arial" w:hAnsi="Arial" w:cs="Arial"/>
          <w:b/>
          <w:sz w:val="20"/>
          <w:szCs w:val="20"/>
        </w:rPr>
        <w:lastRenderedPageBreak/>
        <w:t xml:space="preserve">5.2.6 </w:t>
      </w:r>
      <w:r w:rsidR="00A8194A" w:rsidRPr="009B59DA">
        <w:rPr>
          <w:rFonts w:ascii="Arial" w:hAnsi="Arial" w:cs="Arial"/>
          <w:b/>
          <w:sz w:val="20"/>
          <w:szCs w:val="20"/>
        </w:rPr>
        <w:t>Total participation for 2017/18 of eligible</w:t>
      </w:r>
      <w:r w:rsidR="009048D3">
        <w:rPr>
          <w:rFonts w:ascii="Arial" w:hAnsi="Arial" w:cs="Arial"/>
          <w:b/>
          <w:sz w:val="20"/>
          <w:szCs w:val="20"/>
        </w:rPr>
        <w:t xml:space="preserve"> children invited to conference</w:t>
      </w:r>
    </w:p>
    <w:tbl>
      <w:tblPr>
        <w:tblStyle w:val="TableGrid"/>
        <w:tblpPr w:leftFromText="180" w:rightFromText="180" w:vertAnchor="text" w:horzAnchor="margin" w:tblpY="230"/>
        <w:tblW w:w="0" w:type="auto"/>
        <w:tblLook w:val="04A0" w:firstRow="1" w:lastRow="0" w:firstColumn="1" w:lastColumn="0" w:noHBand="0" w:noVBand="1"/>
      </w:tblPr>
      <w:tblGrid>
        <w:gridCol w:w="1067"/>
        <w:gridCol w:w="1335"/>
        <w:gridCol w:w="1430"/>
        <w:gridCol w:w="1331"/>
        <w:gridCol w:w="1393"/>
        <w:gridCol w:w="1195"/>
      </w:tblGrid>
      <w:tr w:rsidR="009048D3" w:rsidRPr="00AC1EB9" w:rsidTr="009048D3">
        <w:tc>
          <w:tcPr>
            <w:tcW w:w="1067" w:type="dxa"/>
            <w:shd w:val="clear" w:color="auto" w:fill="C4BC96" w:themeFill="background2" w:themeFillShade="BF"/>
          </w:tcPr>
          <w:p w:rsidR="009048D3" w:rsidRPr="00AC1EB9" w:rsidRDefault="009048D3" w:rsidP="009048D3">
            <w:pPr>
              <w:ind w:left="0"/>
              <w:rPr>
                <w:b/>
              </w:rPr>
            </w:pPr>
          </w:p>
        </w:tc>
        <w:tc>
          <w:tcPr>
            <w:tcW w:w="1335" w:type="dxa"/>
            <w:shd w:val="clear" w:color="auto" w:fill="C4BC96" w:themeFill="background2" w:themeFillShade="BF"/>
          </w:tcPr>
          <w:p w:rsidR="009048D3" w:rsidRPr="00AC1EB9" w:rsidRDefault="009048D3" w:rsidP="009048D3">
            <w:pPr>
              <w:ind w:left="0"/>
              <w:rPr>
                <w:b/>
              </w:rPr>
            </w:pPr>
            <w:r w:rsidRPr="00AC1EB9">
              <w:rPr>
                <w:b/>
              </w:rPr>
              <w:t>Invited</w:t>
            </w:r>
          </w:p>
        </w:tc>
        <w:tc>
          <w:tcPr>
            <w:tcW w:w="1430" w:type="dxa"/>
            <w:shd w:val="clear" w:color="auto" w:fill="C4BC96" w:themeFill="background2" w:themeFillShade="BF"/>
          </w:tcPr>
          <w:p w:rsidR="009048D3" w:rsidRPr="00AC1EB9" w:rsidRDefault="009048D3" w:rsidP="009048D3">
            <w:pPr>
              <w:ind w:left="0"/>
              <w:rPr>
                <w:b/>
              </w:rPr>
            </w:pPr>
            <w:r w:rsidRPr="00AC1EB9">
              <w:rPr>
                <w:b/>
              </w:rPr>
              <w:t>Attended</w:t>
            </w:r>
          </w:p>
        </w:tc>
        <w:tc>
          <w:tcPr>
            <w:tcW w:w="1331" w:type="dxa"/>
            <w:shd w:val="clear" w:color="auto" w:fill="C4BC96" w:themeFill="background2" w:themeFillShade="BF"/>
          </w:tcPr>
          <w:p w:rsidR="009048D3" w:rsidRPr="00AC1EB9" w:rsidRDefault="009048D3" w:rsidP="009048D3">
            <w:pPr>
              <w:ind w:left="0"/>
              <w:rPr>
                <w:b/>
              </w:rPr>
            </w:pPr>
            <w:r w:rsidRPr="00AC1EB9">
              <w:rPr>
                <w:b/>
              </w:rPr>
              <w:t>Report</w:t>
            </w:r>
          </w:p>
        </w:tc>
        <w:tc>
          <w:tcPr>
            <w:tcW w:w="1393" w:type="dxa"/>
            <w:shd w:val="clear" w:color="auto" w:fill="C4BC96" w:themeFill="background2" w:themeFillShade="BF"/>
          </w:tcPr>
          <w:p w:rsidR="009048D3" w:rsidRPr="00AC1EB9" w:rsidRDefault="009048D3" w:rsidP="009048D3">
            <w:pPr>
              <w:ind w:left="0"/>
              <w:rPr>
                <w:b/>
              </w:rPr>
            </w:pPr>
            <w:r w:rsidRPr="00AC1EB9">
              <w:rPr>
                <w:b/>
              </w:rPr>
              <w:t>Total 2017/18</w:t>
            </w:r>
            <w:r>
              <w:rPr>
                <w:b/>
              </w:rPr>
              <w:t xml:space="preserve"> %</w:t>
            </w:r>
          </w:p>
        </w:tc>
        <w:tc>
          <w:tcPr>
            <w:tcW w:w="1195" w:type="dxa"/>
            <w:shd w:val="clear" w:color="auto" w:fill="C4BC96" w:themeFill="background2" w:themeFillShade="BF"/>
          </w:tcPr>
          <w:p w:rsidR="009048D3" w:rsidRPr="00AC1EB9" w:rsidRDefault="009048D3" w:rsidP="009048D3">
            <w:pPr>
              <w:ind w:left="0"/>
              <w:rPr>
                <w:b/>
              </w:rPr>
            </w:pPr>
            <w:r w:rsidRPr="00AC1EB9">
              <w:rPr>
                <w:b/>
              </w:rPr>
              <w:t>Total 2016/17</w:t>
            </w:r>
            <w:r>
              <w:rPr>
                <w:b/>
              </w:rPr>
              <w:t xml:space="preserve"> %</w:t>
            </w:r>
          </w:p>
        </w:tc>
      </w:tr>
      <w:tr w:rsidR="009048D3" w:rsidTr="009048D3">
        <w:tc>
          <w:tcPr>
            <w:tcW w:w="1067" w:type="dxa"/>
          </w:tcPr>
          <w:p w:rsidR="009048D3" w:rsidRDefault="009048D3" w:rsidP="009048D3">
            <w:pPr>
              <w:ind w:left="0"/>
            </w:pPr>
            <w:r>
              <w:t xml:space="preserve">Year end total </w:t>
            </w:r>
          </w:p>
        </w:tc>
        <w:tc>
          <w:tcPr>
            <w:tcW w:w="1335" w:type="dxa"/>
          </w:tcPr>
          <w:p w:rsidR="009048D3" w:rsidRDefault="009048D3" w:rsidP="009048D3">
            <w:pPr>
              <w:ind w:left="0"/>
            </w:pPr>
            <w:r>
              <w:t>154</w:t>
            </w:r>
          </w:p>
        </w:tc>
        <w:tc>
          <w:tcPr>
            <w:tcW w:w="1430" w:type="dxa"/>
          </w:tcPr>
          <w:p w:rsidR="009048D3" w:rsidRDefault="009048D3" w:rsidP="009048D3">
            <w:pPr>
              <w:ind w:left="0"/>
            </w:pPr>
            <w:r>
              <w:t>101</w:t>
            </w:r>
          </w:p>
        </w:tc>
        <w:tc>
          <w:tcPr>
            <w:tcW w:w="1331" w:type="dxa"/>
          </w:tcPr>
          <w:p w:rsidR="009048D3" w:rsidRDefault="009048D3" w:rsidP="009048D3">
            <w:pPr>
              <w:ind w:left="0"/>
            </w:pPr>
            <w:r>
              <w:t>4</w:t>
            </w:r>
          </w:p>
        </w:tc>
        <w:tc>
          <w:tcPr>
            <w:tcW w:w="1393" w:type="dxa"/>
          </w:tcPr>
          <w:p w:rsidR="009048D3" w:rsidRDefault="009048D3" w:rsidP="009048D3">
            <w:pPr>
              <w:ind w:left="0"/>
            </w:pPr>
            <w:r>
              <w:t>66%</w:t>
            </w:r>
          </w:p>
        </w:tc>
        <w:tc>
          <w:tcPr>
            <w:tcW w:w="1195" w:type="dxa"/>
          </w:tcPr>
          <w:p w:rsidR="009048D3" w:rsidRDefault="009048D3" w:rsidP="009048D3">
            <w:pPr>
              <w:ind w:left="0"/>
            </w:pPr>
            <w:r>
              <w:t>50.3%</w:t>
            </w:r>
          </w:p>
        </w:tc>
      </w:tr>
    </w:tbl>
    <w:p w:rsidR="009048D3" w:rsidRDefault="009048D3" w:rsidP="00235BB0">
      <w:pPr>
        <w:pStyle w:val="Default"/>
        <w:spacing w:line="276" w:lineRule="auto"/>
        <w:ind w:left="0"/>
        <w:rPr>
          <w:rFonts w:eastAsia="Times New Roman"/>
          <w:lang w:eastAsia="en-GB"/>
        </w:rPr>
      </w:pPr>
    </w:p>
    <w:p w:rsidR="009048D3" w:rsidRDefault="009048D3" w:rsidP="00235BB0">
      <w:pPr>
        <w:pStyle w:val="Default"/>
        <w:spacing w:line="276" w:lineRule="auto"/>
        <w:ind w:left="0"/>
        <w:rPr>
          <w:rFonts w:eastAsia="Times New Roman"/>
          <w:lang w:eastAsia="en-GB"/>
        </w:rPr>
      </w:pPr>
    </w:p>
    <w:p w:rsidR="009048D3" w:rsidRDefault="009048D3" w:rsidP="00A74989">
      <w:pPr>
        <w:pStyle w:val="Default"/>
        <w:spacing w:line="276" w:lineRule="auto"/>
        <w:ind w:left="0"/>
        <w:jc w:val="both"/>
        <w:rPr>
          <w:rFonts w:ascii="Arial" w:hAnsi="Arial" w:cs="Arial"/>
          <w:sz w:val="20"/>
          <w:szCs w:val="20"/>
        </w:rPr>
      </w:pPr>
    </w:p>
    <w:p w:rsidR="009048D3" w:rsidRDefault="009048D3" w:rsidP="00A74989">
      <w:pPr>
        <w:pStyle w:val="Default"/>
        <w:spacing w:line="276" w:lineRule="auto"/>
        <w:ind w:left="0"/>
        <w:jc w:val="both"/>
        <w:rPr>
          <w:rFonts w:ascii="Arial" w:hAnsi="Arial" w:cs="Arial"/>
          <w:sz w:val="20"/>
          <w:szCs w:val="20"/>
        </w:rPr>
      </w:pPr>
    </w:p>
    <w:p w:rsidR="009048D3" w:rsidRDefault="009048D3" w:rsidP="00A74989">
      <w:pPr>
        <w:pStyle w:val="Default"/>
        <w:spacing w:line="276" w:lineRule="auto"/>
        <w:ind w:left="0"/>
        <w:jc w:val="both"/>
        <w:rPr>
          <w:rFonts w:ascii="Arial" w:hAnsi="Arial" w:cs="Arial"/>
          <w:sz w:val="20"/>
          <w:szCs w:val="20"/>
        </w:rPr>
      </w:pPr>
    </w:p>
    <w:p w:rsidR="00A8194A" w:rsidRPr="00802055" w:rsidRDefault="00A8194A" w:rsidP="00A74989">
      <w:pPr>
        <w:pStyle w:val="Default"/>
        <w:spacing w:line="276" w:lineRule="auto"/>
        <w:ind w:left="0"/>
        <w:jc w:val="both"/>
        <w:rPr>
          <w:rFonts w:ascii="Arial" w:hAnsi="Arial" w:cs="Arial"/>
          <w:sz w:val="20"/>
          <w:szCs w:val="20"/>
        </w:rPr>
      </w:pPr>
      <w:r w:rsidRPr="00802055">
        <w:rPr>
          <w:rFonts w:ascii="Arial" w:hAnsi="Arial" w:cs="Arial"/>
          <w:sz w:val="20"/>
          <w:szCs w:val="20"/>
        </w:rPr>
        <w:t>The percentage of children who were invited to and attended their conference increased by 16% in 2017/18. This is a significant increase and  can be attributed to the participation strategy applied, a concerted effort by all conference chairs  to include children and young people and listen to their voice, and a commitment from social work staff across DCST to seek out and listen to the voices of children and promote this</w:t>
      </w:r>
      <w:r w:rsidR="009048D3">
        <w:rPr>
          <w:rFonts w:ascii="Arial" w:hAnsi="Arial" w:cs="Arial"/>
          <w:sz w:val="20"/>
          <w:szCs w:val="20"/>
        </w:rPr>
        <w:t xml:space="preserve"> in conference. Participation continues as</w:t>
      </w:r>
      <w:r w:rsidRPr="00802055">
        <w:rPr>
          <w:rFonts w:ascii="Arial" w:hAnsi="Arial" w:cs="Arial"/>
          <w:sz w:val="20"/>
          <w:szCs w:val="20"/>
        </w:rPr>
        <w:t xml:space="preserve"> a priority for 20918/19 and we hope to build on the success through reviewing how we promote participation and a review of the participation strategy. It is our aim and commitment to build on the success we have already achieved in 2017/18.</w:t>
      </w:r>
    </w:p>
    <w:p w:rsidR="00A8194A" w:rsidRPr="000E1335" w:rsidRDefault="00A8194A" w:rsidP="00235BB0">
      <w:pPr>
        <w:pStyle w:val="Default"/>
        <w:spacing w:line="276" w:lineRule="auto"/>
        <w:ind w:left="0"/>
        <w:rPr>
          <w:rFonts w:eastAsia="Times New Roman"/>
          <w:lang w:eastAsia="en-GB"/>
        </w:rPr>
      </w:pPr>
    </w:p>
    <w:p w:rsidR="00A8194A" w:rsidRDefault="00A8194A" w:rsidP="00235BB0">
      <w:pPr>
        <w:ind w:left="567" w:hanging="567"/>
        <w:rPr>
          <w:rFonts w:ascii="Arial" w:hAnsi="Arial" w:cs="Arial"/>
          <w:b/>
          <w:bCs/>
          <w:color w:val="000000" w:themeColor="text1"/>
          <w:sz w:val="24"/>
          <w:szCs w:val="24"/>
          <w:lang w:eastAsia="en-GB"/>
        </w:rPr>
      </w:pPr>
      <w:r>
        <w:rPr>
          <w:rFonts w:ascii="Arial" w:hAnsi="Arial" w:cs="Arial"/>
          <w:b/>
          <w:bCs/>
          <w:color w:val="000000" w:themeColor="text1"/>
          <w:sz w:val="24"/>
          <w:szCs w:val="24"/>
          <w:lang w:eastAsia="en-GB"/>
        </w:rPr>
        <w:t>5</w:t>
      </w:r>
      <w:r w:rsidRPr="008B2C7E">
        <w:rPr>
          <w:rFonts w:ascii="Arial" w:hAnsi="Arial" w:cs="Arial"/>
          <w:b/>
          <w:bCs/>
          <w:color w:val="000000" w:themeColor="text1"/>
          <w:sz w:val="24"/>
          <w:szCs w:val="24"/>
          <w:lang w:eastAsia="en-GB"/>
        </w:rPr>
        <w:t>.</w:t>
      </w:r>
      <w:r>
        <w:rPr>
          <w:rFonts w:ascii="Arial" w:hAnsi="Arial" w:cs="Arial"/>
          <w:b/>
          <w:bCs/>
          <w:color w:val="000000" w:themeColor="text1"/>
          <w:sz w:val="24"/>
          <w:szCs w:val="24"/>
          <w:lang w:eastAsia="en-GB"/>
        </w:rPr>
        <w:t>3</w:t>
      </w:r>
      <w:r w:rsidRPr="008B2C7E">
        <w:rPr>
          <w:rFonts w:ascii="Arial" w:hAnsi="Arial" w:cs="Arial"/>
          <w:b/>
          <w:bCs/>
          <w:color w:val="000000" w:themeColor="text1"/>
          <w:sz w:val="24"/>
          <w:szCs w:val="24"/>
          <w:lang w:eastAsia="en-GB"/>
        </w:rPr>
        <w:t xml:space="preserve"> </w:t>
      </w:r>
      <w:r w:rsidRPr="008B2C7E">
        <w:rPr>
          <w:rFonts w:ascii="Arial" w:hAnsi="Arial" w:cs="Arial"/>
          <w:b/>
          <w:bCs/>
          <w:color w:val="000000" w:themeColor="text1"/>
          <w:sz w:val="24"/>
          <w:szCs w:val="24"/>
          <w:lang w:eastAsia="en-GB"/>
        </w:rPr>
        <w:tab/>
        <w:t xml:space="preserve">Looked after Children </w:t>
      </w:r>
    </w:p>
    <w:p w:rsidR="00A8194A" w:rsidRPr="00B86346" w:rsidRDefault="00A8194A" w:rsidP="00235BB0">
      <w:pPr>
        <w:ind w:left="0"/>
        <w:rPr>
          <w:rFonts w:ascii="Arial" w:eastAsia="Times New Roman" w:hAnsi="Arial" w:cs="Arial"/>
          <w:b/>
          <w:bCs/>
          <w:color w:val="auto"/>
          <w:sz w:val="24"/>
          <w:szCs w:val="24"/>
          <w:lang w:eastAsia="en-GB"/>
        </w:rPr>
      </w:pPr>
    </w:p>
    <w:p w:rsidR="00A8194A" w:rsidRPr="00B86346" w:rsidRDefault="00A8194A" w:rsidP="00A74989">
      <w:pPr>
        <w:pStyle w:val="Default"/>
        <w:spacing w:line="276" w:lineRule="auto"/>
        <w:ind w:left="0"/>
        <w:jc w:val="both"/>
        <w:rPr>
          <w:rFonts w:ascii="Arial" w:hAnsi="Arial" w:cs="Arial"/>
          <w:sz w:val="20"/>
          <w:szCs w:val="20"/>
        </w:rPr>
      </w:pPr>
      <w:r w:rsidRPr="00B86346">
        <w:rPr>
          <w:rFonts w:ascii="Arial" w:hAnsi="Arial" w:cs="Arial"/>
          <w:sz w:val="20"/>
          <w:szCs w:val="20"/>
        </w:rPr>
        <w:t>The DSCB receives the Independent Reviewing Officer Annual Report to provide assurances about services for looked after children. This service undertakes independent reviews of all looked after children to ensure their care plan meets their needs.</w:t>
      </w:r>
    </w:p>
    <w:p w:rsidR="00A8194A" w:rsidRPr="00B86346" w:rsidRDefault="00A8194A" w:rsidP="00A74989">
      <w:pPr>
        <w:pStyle w:val="Default"/>
        <w:spacing w:line="276" w:lineRule="auto"/>
        <w:ind w:left="0"/>
        <w:jc w:val="both"/>
        <w:rPr>
          <w:rFonts w:ascii="Arial" w:hAnsi="Arial" w:cs="Arial"/>
          <w:sz w:val="20"/>
          <w:szCs w:val="20"/>
        </w:rPr>
      </w:pPr>
    </w:p>
    <w:p w:rsidR="00A8194A" w:rsidRPr="00B86346" w:rsidRDefault="00A8194A" w:rsidP="00A74989">
      <w:pPr>
        <w:pStyle w:val="Default"/>
        <w:spacing w:line="276" w:lineRule="auto"/>
        <w:ind w:left="0"/>
        <w:jc w:val="both"/>
        <w:rPr>
          <w:rFonts w:ascii="Arial" w:hAnsi="Arial" w:cs="Arial"/>
          <w:sz w:val="20"/>
          <w:szCs w:val="20"/>
        </w:rPr>
      </w:pPr>
      <w:r w:rsidRPr="00B86346">
        <w:rPr>
          <w:rFonts w:ascii="Arial" w:hAnsi="Arial" w:cs="Arial"/>
          <w:sz w:val="20"/>
          <w:szCs w:val="20"/>
        </w:rPr>
        <w:t xml:space="preserve">As at 31 March 2018, there were 570 children in care. This is an increase of 60 children over the last year. Although the number of children who have left care has fluctuated slightly as children have entered and exited care overall there has been </w:t>
      </w:r>
      <w:r w:rsidR="00187AB7">
        <w:rPr>
          <w:rFonts w:ascii="Arial" w:hAnsi="Arial" w:cs="Arial"/>
          <w:sz w:val="20"/>
          <w:szCs w:val="20"/>
        </w:rPr>
        <w:t>a gradual increase (</w:t>
      </w:r>
      <w:r w:rsidRPr="00B86346">
        <w:rPr>
          <w:rFonts w:ascii="Arial" w:hAnsi="Arial" w:cs="Arial"/>
          <w:sz w:val="20"/>
          <w:szCs w:val="20"/>
        </w:rPr>
        <w:t>all figures may change due to final verification being completed</w:t>
      </w:r>
      <w:r w:rsidR="00187AB7">
        <w:rPr>
          <w:rFonts w:ascii="Arial" w:hAnsi="Arial" w:cs="Arial"/>
          <w:sz w:val="20"/>
          <w:szCs w:val="20"/>
        </w:rPr>
        <w:t>).</w:t>
      </w:r>
    </w:p>
    <w:p w:rsidR="00A8194A" w:rsidRPr="00B86346" w:rsidRDefault="00A8194A" w:rsidP="00235BB0">
      <w:pPr>
        <w:ind w:left="0"/>
        <w:rPr>
          <w:rFonts w:ascii="Arial" w:eastAsia="Times New Roman" w:hAnsi="Arial" w:cs="Arial"/>
          <w:b/>
          <w:bCs/>
          <w:color w:val="auto"/>
          <w:sz w:val="24"/>
          <w:szCs w:val="24"/>
          <w:lang w:eastAsia="en-GB"/>
        </w:rPr>
      </w:pPr>
    </w:p>
    <w:p w:rsidR="00EB3FCA" w:rsidRPr="00B86346" w:rsidRDefault="00A8194A" w:rsidP="00EB3FCA">
      <w:pPr>
        <w:autoSpaceDE w:val="0"/>
        <w:autoSpaceDN w:val="0"/>
        <w:adjustRightInd w:val="0"/>
        <w:ind w:left="0"/>
        <w:rPr>
          <w:rFonts w:ascii="Arial" w:eastAsia="Times New Roman" w:hAnsi="Arial" w:cs="Arial"/>
          <w:color w:val="000000"/>
          <w:szCs w:val="22"/>
        </w:rPr>
      </w:pPr>
      <w:r w:rsidRPr="00B86346">
        <w:rPr>
          <w:rFonts w:ascii="Arial" w:eastAsia="Times New Roman" w:hAnsi="Arial" w:cs="Arial"/>
          <w:color w:val="000000"/>
          <w:szCs w:val="22"/>
        </w:rPr>
        <w:t xml:space="preserve"> </w:t>
      </w:r>
    </w:p>
    <w:tbl>
      <w:tblPr>
        <w:tblStyle w:val="TableGrid"/>
        <w:tblW w:w="0" w:type="auto"/>
        <w:tblLook w:val="04A0" w:firstRow="1" w:lastRow="0" w:firstColumn="1" w:lastColumn="0" w:noHBand="0" w:noVBand="1"/>
      </w:tblPr>
      <w:tblGrid>
        <w:gridCol w:w="2006"/>
        <w:gridCol w:w="1835"/>
        <w:gridCol w:w="1835"/>
        <w:gridCol w:w="1879"/>
        <w:gridCol w:w="1687"/>
      </w:tblGrid>
      <w:tr w:rsidR="00EB3FCA" w:rsidRPr="00AF68CA" w:rsidTr="005D4741">
        <w:tc>
          <w:tcPr>
            <w:tcW w:w="2006" w:type="dxa"/>
            <w:shd w:val="clear" w:color="auto" w:fill="C4BC96" w:themeFill="background2" w:themeFillShade="BF"/>
          </w:tcPr>
          <w:p w:rsidR="00EB3FCA" w:rsidRPr="00AF68CA" w:rsidRDefault="00EB3FCA" w:rsidP="005D4741">
            <w:pPr>
              <w:pStyle w:val="Default"/>
              <w:spacing w:line="276" w:lineRule="auto"/>
              <w:ind w:left="0"/>
              <w:rPr>
                <w:rFonts w:ascii="Arial" w:hAnsi="Arial" w:cs="Arial"/>
                <w:b/>
                <w:sz w:val="22"/>
                <w:szCs w:val="22"/>
              </w:rPr>
            </w:pPr>
          </w:p>
        </w:tc>
        <w:tc>
          <w:tcPr>
            <w:tcW w:w="1835" w:type="dxa"/>
            <w:shd w:val="clear" w:color="auto" w:fill="C4BC96" w:themeFill="background2" w:themeFillShade="BF"/>
          </w:tcPr>
          <w:p w:rsidR="00EB3FCA" w:rsidRPr="00AF68CA" w:rsidRDefault="00EB3FCA" w:rsidP="005D4741">
            <w:pPr>
              <w:pStyle w:val="Default"/>
              <w:spacing w:line="276" w:lineRule="auto"/>
              <w:ind w:left="0"/>
              <w:rPr>
                <w:rFonts w:ascii="Arial" w:hAnsi="Arial" w:cs="Arial"/>
                <w:b/>
                <w:sz w:val="22"/>
                <w:szCs w:val="22"/>
              </w:rPr>
            </w:pPr>
            <w:r>
              <w:rPr>
                <w:rFonts w:ascii="Arial" w:hAnsi="Arial" w:cs="Arial"/>
                <w:b/>
                <w:sz w:val="22"/>
                <w:szCs w:val="22"/>
              </w:rPr>
              <w:t>1</w:t>
            </w:r>
            <w:r w:rsidRPr="00AF68CA">
              <w:rPr>
                <w:rFonts w:ascii="Arial" w:hAnsi="Arial" w:cs="Arial"/>
                <w:b/>
                <w:sz w:val="22"/>
                <w:szCs w:val="22"/>
                <w:vertAlign w:val="superscript"/>
              </w:rPr>
              <w:t>st</w:t>
            </w:r>
            <w:r>
              <w:rPr>
                <w:rFonts w:ascii="Arial" w:hAnsi="Arial" w:cs="Arial"/>
                <w:b/>
                <w:sz w:val="22"/>
                <w:szCs w:val="22"/>
              </w:rPr>
              <w:t xml:space="preserve"> April 2014</w:t>
            </w:r>
          </w:p>
        </w:tc>
        <w:tc>
          <w:tcPr>
            <w:tcW w:w="1835" w:type="dxa"/>
            <w:shd w:val="clear" w:color="auto" w:fill="C4BC96" w:themeFill="background2" w:themeFillShade="BF"/>
          </w:tcPr>
          <w:p w:rsidR="00EB3FCA" w:rsidRPr="00AF68CA" w:rsidRDefault="00EB3FCA" w:rsidP="005D4741">
            <w:pPr>
              <w:pStyle w:val="Default"/>
              <w:spacing w:line="276" w:lineRule="auto"/>
              <w:ind w:left="0"/>
              <w:rPr>
                <w:rFonts w:ascii="Arial" w:hAnsi="Arial" w:cs="Arial"/>
                <w:b/>
                <w:sz w:val="22"/>
                <w:szCs w:val="22"/>
              </w:rPr>
            </w:pPr>
            <w:r>
              <w:rPr>
                <w:rFonts w:ascii="Arial" w:hAnsi="Arial" w:cs="Arial"/>
                <w:b/>
                <w:sz w:val="22"/>
                <w:szCs w:val="22"/>
              </w:rPr>
              <w:t>1</w:t>
            </w:r>
            <w:r w:rsidRPr="00AF68CA">
              <w:rPr>
                <w:rFonts w:ascii="Arial" w:hAnsi="Arial" w:cs="Arial"/>
                <w:b/>
                <w:sz w:val="22"/>
                <w:szCs w:val="22"/>
                <w:vertAlign w:val="superscript"/>
              </w:rPr>
              <w:t>st</w:t>
            </w:r>
            <w:r>
              <w:rPr>
                <w:rFonts w:ascii="Arial" w:hAnsi="Arial" w:cs="Arial"/>
                <w:b/>
                <w:sz w:val="22"/>
                <w:szCs w:val="22"/>
              </w:rPr>
              <w:t xml:space="preserve"> April 2015</w:t>
            </w:r>
          </w:p>
        </w:tc>
        <w:tc>
          <w:tcPr>
            <w:tcW w:w="1879" w:type="dxa"/>
            <w:shd w:val="clear" w:color="auto" w:fill="C4BC96" w:themeFill="background2" w:themeFillShade="BF"/>
          </w:tcPr>
          <w:p w:rsidR="00EB3FCA" w:rsidRPr="00AF68CA" w:rsidRDefault="00EB3FCA" w:rsidP="005D4741">
            <w:pPr>
              <w:pStyle w:val="Default"/>
              <w:spacing w:line="276" w:lineRule="auto"/>
              <w:ind w:left="0"/>
              <w:rPr>
                <w:rFonts w:ascii="Arial" w:hAnsi="Arial" w:cs="Arial"/>
                <w:b/>
                <w:sz w:val="22"/>
                <w:szCs w:val="22"/>
              </w:rPr>
            </w:pPr>
            <w:r>
              <w:rPr>
                <w:rFonts w:ascii="Arial" w:hAnsi="Arial" w:cs="Arial"/>
                <w:b/>
                <w:sz w:val="22"/>
                <w:szCs w:val="22"/>
              </w:rPr>
              <w:t>31</w:t>
            </w:r>
            <w:r w:rsidRPr="00AF68CA">
              <w:rPr>
                <w:rFonts w:ascii="Arial" w:hAnsi="Arial" w:cs="Arial"/>
                <w:b/>
                <w:sz w:val="22"/>
                <w:szCs w:val="22"/>
                <w:vertAlign w:val="superscript"/>
              </w:rPr>
              <w:t>st</w:t>
            </w:r>
            <w:r>
              <w:rPr>
                <w:rFonts w:ascii="Arial" w:hAnsi="Arial" w:cs="Arial"/>
                <w:b/>
                <w:sz w:val="22"/>
                <w:szCs w:val="22"/>
              </w:rPr>
              <w:t xml:space="preserve"> March 2016</w:t>
            </w:r>
          </w:p>
        </w:tc>
        <w:tc>
          <w:tcPr>
            <w:tcW w:w="1687" w:type="dxa"/>
            <w:shd w:val="clear" w:color="auto" w:fill="C4BC96" w:themeFill="background2" w:themeFillShade="BF"/>
          </w:tcPr>
          <w:p w:rsidR="00EB3FCA" w:rsidRDefault="00EB3FCA" w:rsidP="005D4741">
            <w:pPr>
              <w:pStyle w:val="Default"/>
              <w:spacing w:line="276" w:lineRule="auto"/>
              <w:ind w:left="0"/>
              <w:rPr>
                <w:rFonts w:ascii="Arial" w:hAnsi="Arial" w:cs="Arial"/>
                <w:b/>
                <w:sz w:val="22"/>
                <w:szCs w:val="22"/>
              </w:rPr>
            </w:pPr>
            <w:r>
              <w:rPr>
                <w:rFonts w:ascii="Arial" w:hAnsi="Arial" w:cs="Arial"/>
                <w:b/>
                <w:sz w:val="22"/>
                <w:szCs w:val="22"/>
              </w:rPr>
              <w:t>31</w:t>
            </w:r>
            <w:r w:rsidRPr="00AF68CA">
              <w:rPr>
                <w:rFonts w:ascii="Arial" w:hAnsi="Arial" w:cs="Arial"/>
                <w:b/>
                <w:sz w:val="22"/>
                <w:szCs w:val="22"/>
                <w:vertAlign w:val="superscript"/>
              </w:rPr>
              <w:t>st</w:t>
            </w:r>
            <w:r>
              <w:rPr>
                <w:rFonts w:ascii="Arial" w:hAnsi="Arial" w:cs="Arial"/>
                <w:b/>
                <w:sz w:val="22"/>
                <w:szCs w:val="22"/>
              </w:rPr>
              <w:t xml:space="preserve"> March 2017</w:t>
            </w:r>
          </w:p>
        </w:tc>
      </w:tr>
      <w:tr w:rsidR="00EB3FCA" w:rsidRPr="00AF68CA" w:rsidTr="005D4741">
        <w:tc>
          <w:tcPr>
            <w:tcW w:w="2006" w:type="dxa"/>
          </w:tcPr>
          <w:p w:rsidR="00EB3FCA" w:rsidRPr="00AF68CA" w:rsidRDefault="00EB3FCA" w:rsidP="005D4741">
            <w:pPr>
              <w:pStyle w:val="Default"/>
              <w:spacing w:line="276" w:lineRule="auto"/>
              <w:ind w:left="0"/>
              <w:rPr>
                <w:rFonts w:ascii="Arial" w:eastAsia="Times New Roman" w:hAnsi="Arial" w:cs="Arial"/>
                <w:b/>
                <w:sz w:val="22"/>
                <w:szCs w:val="22"/>
                <w:lang w:eastAsia="en-GB"/>
              </w:rPr>
            </w:pPr>
            <w:r w:rsidRPr="00AF68CA">
              <w:rPr>
                <w:rFonts w:ascii="Arial" w:eastAsia="Times New Roman" w:hAnsi="Arial" w:cs="Arial"/>
                <w:b/>
                <w:sz w:val="22"/>
                <w:szCs w:val="22"/>
                <w:lang w:eastAsia="en-GB"/>
              </w:rPr>
              <w:t>Number of children in care in Doncaster</w:t>
            </w:r>
          </w:p>
        </w:tc>
        <w:tc>
          <w:tcPr>
            <w:tcW w:w="1835" w:type="dxa"/>
          </w:tcPr>
          <w:p w:rsidR="00EB3FCA" w:rsidRPr="00AF68CA" w:rsidRDefault="00EB3FCA" w:rsidP="005D4741">
            <w:pPr>
              <w:pStyle w:val="Default"/>
              <w:spacing w:line="276" w:lineRule="auto"/>
              <w:ind w:left="0"/>
              <w:rPr>
                <w:rFonts w:ascii="Arial" w:eastAsia="Times New Roman" w:hAnsi="Arial" w:cs="Arial"/>
                <w:sz w:val="22"/>
                <w:szCs w:val="22"/>
                <w:lang w:eastAsia="en-GB"/>
              </w:rPr>
            </w:pPr>
            <w:r w:rsidRPr="00AF68CA">
              <w:rPr>
                <w:rFonts w:ascii="Arial" w:eastAsia="Times New Roman" w:hAnsi="Arial" w:cs="Arial"/>
                <w:sz w:val="22"/>
                <w:szCs w:val="22"/>
                <w:lang w:eastAsia="en-GB"/>
              </w:rPr>
              <w:t>512</w:t>
            </w:r>
          </w:p>
        </w:tc>
        <w:tc>
          <w:tcPr>
            <w:tcW w:w="1835" w:type="dxa"/>
          </w:tcPr>
          <w:p w:rsidR="00EB3FCA" w:rsidRPr="00AF68CA" w:rsidRDefault="00EB3FCA" w:rsidP="005D4741">
            <w:pPr>
              <w:pStyle w:val="Default"/>
              <w:spacing w:line="276" w:lineRule="auto"/>
              <w:ind w:left="0"/>
              <w:rPr>
                <w:rFonts w:ascii="Arial" w:eastAsia="Times New Roman" w:hAnsi="Arial" w:cs="Arial"/>
                <w:sz w:val="22"/>
                <w:szCs w:val="22"/>
                <w:lang w:eastAsia="en-GB"/>
              </w:rPr>
            </w:pPr>
            <w:r w:rsidRPr="00AF68CA">
              <w:rPr>
                <w:rFonts w:ascii="Arial" w:eastAsia="Times New Roman" w:hAnsi="Arial" w:cs="Arial"/>
                <w:sz w:val="22"/>
                <w:szCs w:val="22"/>
                <w:lang w:eastAsia="en-GB"/>
              </w:rPr>
              <w:t>483</w:t>
            </w:r>
          </w:p>
        </w:tc>
        <w:tc>
          <w:tcPr>
            <w:tcW w:w="1879" w:type="dxa"/>
          </w:tcPr>
          <w:p w:rsidR="00EB3FCA" w:rsidRPr="00AF68CA" w:rsidRDefault="00EB3FCA" w:rsidP="005D4741">
            <w:pPr>
              <w:pStyle w:val="Default"/>
              <w:spacing w:line="276" w:lineRule="auto"/>
              <w:ind w:left="0"/>
              <w:rPr>
                <w:rFonts w:ascii="Arial" w:eastAsia="Times New Roman" w:hAnsi="Arial" w:cs="Arial"/>
                <w:sz w:val="22"/>
                <w:szCs w:val="22"/>
                <w:lang w:eastAsia="en-GB"/>
              </w:rPr>
            </w:pPr>
            <w:r w:rsidRPr="00AF68CA">
              <w:rPr>
                <w:rFonts w:ascii="Arial" w:eastAsia="Times New Roman" w:hAnsi="Arial" w:cs="Arial"/>
                <w:sz w:val="22"/>
                <w:szCs w:val="22"/>
                <w:lang w:eastAsia="en-GB"/>
              </w:rPr>
              <w:t>487</w:t>
            </w:r>
          </w:p>
        </w:tc>
        <w:tc>
          <w:tcPr>
            <w:tcW w:w="1687" w:type="dxa"/>
          </w:tcPr>
          <w:p w:rsidR="00EB3FCA" w:rsidRPr="00AF68CA" w:rsidRDefault="00EB3FCA" w:rsidP="005D4741">
            <w:pPr>
              <w:pStyle w:val="Default"/>
              <w:spacing w:line="276" w:lineRule="auto"/>
              <w:ind w:left="0"/>
              <w:rPr>
                <w:rFonts w:ascii="Arial" w:eastAsia="Times New Roman" w:hAnsi="Arial" w:cs="Arial"/>
                <w:sz w:val="22"/>
                <w:szCs w:val="22"/>
                <w:lang w:eastAsia="en-GB"/>
              </w:rPr>
            </w:pPr>
            <w:r w:rsidRPr="00AF68CA">
              <w:rPr>
                <w:rFonts w:ascii="Arial" w:eastAsia="Times New Roman" w:hAnsi="Arial" w:cs="Arial"/>
                <w:sz w:val="22"/>
                <w:szCs w:val="22"/>
                <w:lang w:eastAsia="en-GB"/>
              </w:rPr>
              <w:t>510</w:t>
            </w:r>
          </w:p>
        </w:tc>
      </w:tr>
    </w:tbl>
    <w:p w:rsidR="00A8194A" w:rsidRPr="00B86346" w:rsidRDefault="00A8194A" w:rsidP="00EB3FCA">
      <w:pPr>
        <w:autoSpaceDE w:val="0"/>
        <w:autoSpaceDN w:val="0"/>
        <w:adjustRightInd w:val="0"/>
        <w:ind w:left="0"/>
        <w:rPr>
          <w:rFonts w:ascii="Arial" w:eastAsia="Times New Roman" w:hAnsi="Arial" w:cs="Arial"/>
          <w:color w:val="000000"/>
          <w:szCs w:val="22"/>
        </w:rPr>
      </w:pPr>
    </w:p>
    <w:p w:rsidR="00F40451" w:rsidRDefault="00A8194A" w:rsidP="00235BB0">
      <w:pPr>
        <w:ind w:left="0"/>
        <w:rPr>
          <w:rFonts w:ascii="Arial" w:eastAsia="Times New Roman" w:hAnsi="Arial" w:cs="Arial"/>
          <w:b/>
          <w:bCs/>
          <w:color w:val="auto"/>
          <w:sz w:val="24"/>
          <w:szCs w:val="24"/>
          <w:lang w:eastAsia="en-GB"/>
        </w:rPr>
      </w:pPr>
      <w:r w:rsidRPr="00B86346">
        <w:rPr>
          <w:rFonts w:ascii="Arial" w:eastAsia="Times New Roman" w:hAnsi="Arial" w:cs="Arial"/>
          <w:b/>
          <w:bCs/>
          <w:color w:val="auto"/>
          <w:sz w:val="24"/>
          <w:szCs w:val="24"/>
          <w:lang w:eastAsia="en-GB"/>
        </w:rPr>
        <w:t xml:space="preserve">   </w:t>
      </w:r>
    </w:p>
    <w:p w:rsidR="00A8194A" w:rsidRPr="009B59DA" w:rsidRDefault="009B59DA" w:rsidP="00235BB0">
      <w:pPr>
        <w:ind w:left="0"/>
        <w:rPr>
          <w:rFonts w:ascii="Arial" w:eastAsia="Times New Roman" w:hAnsi="Arial" w:cs="Arial"/>
          <w:b/>
          <w:bCs/>
          <w:color w:val="auto"/>
          <w:lang w:eastAsia="en-GB"/>
        </w:rPr>
      </w:pPr>
      <w:r w:rsidRPr="009B59DA">
        <w:rPr>
          <w:rFonts w:ascii="Arial" w:eastAsia="Times New Roman" w:hAnsi="Arial" w:cs="Arial"/>
          <w:b/>
          <w:bCs/>
          <w:color w:val="auto"/>
          <w:lang w:eastAsia="en-GB"/>
        </w:rPr>
        <w:t xml:space="preserve">5.3.1 </w:t>
      </w:r>
      <w:r w:rsidR="00A8194A" w:rsidRPr="009B59DA">
        <w:rPr>
          <w:rFonts w:ascii="Arial" w:eastAsia="Times New Roman" w:hAnsi="Arial" w:cs="Arial"/>
          <w:b/>
          <w:bCs/>
          <w:color w:val="auto"/>
          <w:lang w:eastAsia="en-GB"/>
        </w:rPr>
        <w:t>Children entering care 01/04/2017 – 31/03/2018</w:t>
      </w:r>
    </w:p>
    <w:p w:rsidR="00A8194A" w:rsidRPr="00B86346" w:rsidRDefault="00A8194A" w:rsidP="00235BB0">
      <w:pPr>
        <w:ind w:left="0"/>
        <w:rPr>
          <w:rFonts w:ascii="Arial" w:eastAsia="Times New Roman" w:hAnsi="Arial" w:cs="Arial"/>
          <w:b/>
          <w:bCs/>
          <w:color w:val="auto"/>
          <w:sz w:val="24"/>
          <w:szCs w:val="24"/>
          <w:lang w:eastAsia="en-GB"/>
        </w:rPr>
      </w:pPr>
      <w:r w:rsidRPr="00B86346">
        <w:rPr>
          <w:rFonts w:ascii="Arial" w:eastAsia="Times New Roman" w:hAnsi="Arial" w:cs="Arial"/>
          <w:noProof/>
          <w:color w:val="auto"/>
          <w:sz w:val="24"/>
          <w:szCs w:val="24"/>
          <w:lang w:eastAsia="en-GB"/>
        </w:rPr>
        <w:drawing>
          <wp:inline distT="0" distB="0" distL="0" distR="0" wp14:anchorId="02661C7F" wp14:editId="225FE5AB">
            <wp:extent cx="5731510" cy="1769665"/>
            <wp:effectExtent l="0" t="0" r="2540" b="2540"/>
            <wp:docPr id="691" name="Chart 6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8194A" w:rsidRPr="00B86346" w:rsidRDefault="00A8194A" w:rsidP="00235BB0">
      <w:pPr>
        <w:ind w:left="0"/>
        <w:rPr>
          <w:rFonts w:ascii="Arial" w:eastAsia="Times New Roman" w:hAnsi="Arial" w:cs="Arial"/>
          <w:b/>
          <w:bCs/>
          <w:color w:val="auto"/>
          <w:sz w:val="24"/>
          <w:szCs w:val="24"/>
          <w:lang w:eastAsia="en-GB"/>
        </w:rPr>
      </w:pPr>
    </w:p>
    <w:p w:rsidR="00A8194A" w:rsidRPr="00B86346" w:rsidRDefault="00A8194A" w:rsidP="00A74989">
      <w:pPr>
        <w:pStyle w:val="Default"/>
        <w:spacing w:line="276" w:lineRule="auto"/>
        <w:ind w:left="0"/>
        <w:jc w:val="both"/>
        <w:rPr>
          <w:rFonts w:ascii="Arial" w:hAnsi="Arial" w:cs="Arial"/>
          <w:sz w:val="20"/>
          <w:szCs w:val="20"/>
        </w:rPr>
      </w:pPr>
      <w:r w:rsidRPr="00B86346">
        <w:rPr>
          <w:rFonts w:ascii="Arial" w:hAnsi="Arial" w:cs="Arial"/>
          <w:sz w:val="20"/>
          <w:szCs w:val="20"/>
        </w:rPr>
        <w:t xml:space="preserve">Much work is being undertaken under the Doncaster Place Plan to put in place a more robust multi-agency approach to enable young people to return to their families where possible and reduce the </w:t>
      </w:r>
      <w:r w:rsidRPr="00B86346">
        <w:rPr>
          <w:rFonts w:ascii="Arial" w:hAnsi="Arial" w:cs="Arial"/>
          <w:sz w:val="20"/>
          <w:szCs w:val="20"/>
        </w:rPr>
        <w:lastRenderedPageBreak/>
        <w:t>number of children coming into care. Through the reviewing process no children have been identified who should not have been placed in care.</w:t>
      </w:r>
    </w:p>
    <w:p w:rsidR="00A8194A" w:rsidRPr="00A74989" w:rsidRDefault="00A8194A" w:rsidP="00A74989">
      <w:pPr>
        <w:pStyle w:val="Default"/>
        <w:spacing w:line="276" w:lineRule="auto"/>
        <w:ind w:left="0"/>
        <w:jc w:val="both"/>
        <w:rPr>
          <w:rFonts w:ascii="Arial" w:hAnsi="Arial" w:cs="Arial"/>
          <w:sz w:val="20"/>
          <w:szCs w:val="20"/>
        </w:rPr>
      </w:pPr>
    </w:p>
    <w:p w:rsidR="00A8194A" w:rsidRPr="00B86346" w:rsidRDefault="00A8194A" w:rsidP="00A74989">
      <w:pPr>
        <w:pStyle w:val="Default"/>
        <w:spacing w:line="276" w:lineRule="auto"/>
        <w:ind w:left="0"/>
        <w:jc w:val="both"/>
        <w:rPr>
          <w:rFonts w:ascii="Arial" w:hAnsi="Arial" w:cs="Arial"/>
          <w:sz w:val="20"/>
          <w:szCs w:val="20"/>
        </w:rPr>
      </w:pPr>
      <w:r w:rsidRPr="00B86346">
        <w:rPr>
          <w:rFonts w:ascii="Arial" w:hAnsi="Arial" w:cs="Arial"/>
          <w:sz w:val="20"/>
          <w:szCs w:val="20"/>
        </w:rPr>
        <w:t>The number of children being cared for by family or connected people has seen a significant incre</w:t>
      </w:r>
      <w:r w:rsidR="005D4741">
        <w:rPr>
          <w:rFonts w:ascii="Arial" w:hAnsi="Arial" w:cs="Arial"/>
          <w:sz w:val="20"/>
          <w:szCs w:val="20"/>
        </w:rPr>
        <w:t>ase. This identifies that social w</w:t>
      </w:r>
      <w:r w:rsidRPr="00B86346">
        <w:rPr>
          <w:rFonts w:ascii="Arial" w:hAnsi="Arial" w:cs="Arial"/>
          <w:sz w:val="20"/>
          <w:szCs w:val="20"/>
        </w:rPr>
        <w:t xml:space="preserve">orkers are effectively </w:t>
      </w:r>
      <w:r w:rsidR="005D4741">
        <w:rPr>
          <w:rFonts w:ascii="Arial" w:hAnsi="Arial" w:cs="Arial"/>
          <w:sz w:val="20"/>
          <w:szCs w:val="20"/>
        </w:rPr>
        <w:t>identifying more family members</w:t>
      </w:r>
      <w:r w:rsidRPr="00B86346">
        <w:rPr>
          <w:rFonts w:ascii="Arial" w:hAnsi="Arial" w:cs="Arial"/>
          <w:sz w:val="20"/>
          <w:szCs w:val="20"/>
        </w:rPr>
        <w:t xml:space="preserve">, both within and outside Doncaster, who can safely care for children. </w:t>
      </w:r>
    </w:p>
    <w:p w:rsidR="00A8194A" w:rsidRPr="00A74989" w:rsidRDefault="00A8194A" w:rsidP="00A74989">
      <w:pPr>
        <w:pStyle w:val="Default"/>
        <w:spacing w:line="276" w:lineRule="auto"/>
        <w:ind w:left="0"/>
        <w:jc w:val="both"/>
        <w:rPr>
          <w:rFonts w:ascii="Arial" w:hAnsi="Arial" w:cs="Arial"/>
          <w:sz w:val="20"/>
          <w:szCs w:val="20"/>
        </w:rPr>
      </w:pPr>
    </w:p>
    <w:p w:rsidR="00A8194A" w:rsidRPr="00A74989" w:rsidRDefault="00A8194A"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Carers have been successfully supported by the Trust to apply to the courts for Special Guardianship Orders (SGO) and Child Arrangement Orders (CAO). This has ensured that many children have, following appropriate assessment, been able to remain with family members or friends and do not require the protection of a formal looked after status. </w:t>
      </w:r>
    </w:p>
    <w:p w:rsidR="00A8194A" w:rsidRPr="00A74989" w:rsidRDefault="00A8194A" w:rsidP="00A74989">
      <w:pPr>
        <w:pStyle w:val="Default"/>
        <w:spacing w:line="276" w:lineRule="auto"/>
        <w:ind w:left="0"/>
        <w:jc w:val="both"/>
        <w:rPr>
          <w:rFonts w:ascii="Arial" w:hAnsi="Arial" w:cs="Arial"/>
          <w:sz w:val="20"/>
          <w:szCs w:val="20"/>
        </w:rPr>
      </w:pPr>
    </w:p>
    <w:p w:rsidR="00A8194A" w:rsidRPr="00A74989" w:rsidRDefault="00A8194A"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Robust monitoring and frequent reviews of children’s cases continue to ensure DCST are compliant with the Judgements by HHJ Munby and HHJ Bellamy in line with children who are accommodated under Section 20 of the Children Act 1989. </w:t>
      </w:r>
    </w:p>
    <w:p w:rsidR="00A8194A" w:rsidRPr="00A74989" w:rsidRDefault="00A8194A" w:rsidP="00A74989">
      <w:pPr>
        <w:pStyle w:val="Default"/>
        <w:spacing w:line="276" w:lineRule="auto"/>
        <w:ind w:left="0"/>
        <w:jc w:val="both"/>
        <w:rPr>
          <w:rFonts w:ascii="Arial" w:hAnsi="Arial" w:cs="Arial"/>
          <w:sz w:val="20"/>
          <w:szCs w:val="20"/>
        </w:rPr>
      </w:pPr>
    </w:p>
    <w:p w:rsidR="00A8194A" w:rsidRPr="00A74989" w:rsidRDefault="00A8194A" w:rsidP="00A74989">
      <w:pPr>
        <w:pStyle w:val="Default"/>
        <w:spacing w:line="276" w:lineRule="auto"/>
        <w:ind w:left="0"/>
        <w:jc w:val="both"/>
        <w:rPr>
          <w:rFonts w:ascii="Arial" w:hAnsi="Arial" w:cs="Arial"/>
          <w:sz w:val="20"/>
          <w:szCs w:val="20"/>
        </w:rPr>
      </w:pPr>
      <w:r w:rsidRPr="00A74989">
        <w:rPr>
          <w:rFonts w:ascii="Arial" w:hAnsi="Arial" w:cs="Arial"/>
          <w:sz w:val="20"/>
          <w:szCs w:val="20"/>
        </w:rPr>
        <w:t>The types of placement identified for children in care indicates that there has been an increase in the number of unaccompanied m</w:t>
      </w:r>
      <w:r w:rsidR="005D4741">
        <w:rPr>
          <w:rFonts w:ascii="Arial" w:hAnsi="Arial" w:cs="Arial"/>
          <w:sz w:val="20"/>
          <w:szCs w:val="20"/>
        </w:rPr>
        <w:t>inors over the last year, with nine</w:t>
      </w:r>
      <w:r w:rsidRPr="00A74989">
        <w:rPr>
          <w:rFonts w:ascii="Arial" w:hAnsi="Arial" w:cs="Arial"/>
          <w:sz w:val="20"/>
          <w:szCs w:val="20"/>
        </w:rPr>
        <w:t xml:space="preserve"> more children entering care with this status. </w:t>
      </w:r>
    </w:p>
    <w:p w:rsidR="00A8194A" w:rsidRPr="00A74989" w:rsidRDefault="00A8194A" w:rsidP="00A74989">
      <w:pPr>
        <w:pStyle w:val="Default"/>
        <w:spacing w:line="276" w:lineRule="auto"/>
        <w:ind w:left="0"/>
        <w:jc w:val="both"/>
        <w:rPr>
          <w:rFonts w:ascii="Arial" w:hAnsi="Arial" w:cs="Arial"/>
          <w:sz w:val="20"/>
          <w:szCs w:val="20"/>
        </w:rPr>
      </w:pPr>
    </w:p>
    <w:p w:rsidR="00A8194A" w:rsidRPr="00A74989" w:rsidRDefault="00A8194A" w:rsidP="00A74989">
      <w:pPr>
        <w:pStyle w:val="Default"/>
        <w:spacing w:line="276" w:lineRule="auto"/>
        <w:ind w:left="0"/>
        <w:jc w:val="both"/>
        <w:rPr>
          <w:rFonts w:ascii="Arial" w:hAnsi="Arial" w:cs="Arial"/>
          <w:sz w:val="20"/>
          <w:szCs w:val="20"/>
        </w:rPr>
      </w:pPr>
      <w:r w:rsidRPr="00A74989">
        <w:rPr>
          <w:rFonts w:ascii="Arial" w:hAnsi="Arial" w:cs="Arial"/>
          <w:sz w:val="20"/>
          <w:szCs w:val="20"/>
        </w:rPr>
        <w:t>There has been an increase in children being placed outside of the local authority. One reason for this</w:t>
      </w:r>
      <w:r w:rsidR="005D4741">
        <w:rPr>
          <w:rFonts w:ascii="Arial" w:hAnsi="Arial" w:cs="Arial"/>
          <w:sz w:val="20"/>
          <w:szCs w:val="20"/>
        </w:rPr>
        <w:t xml:space="preserve"> may be the increase in use of early permanence p</w:t>
      </w:r>
      <w:r w:rsidRPr="00A74989">
        <w:rPr>
          <w:rFonts w:ascii="Arial" w:hAnsi="Arial" w:cs="Arial"/>
          <w:sz w:val="20"/>
          <w:szCs w:val="20"/>
        </w:rPr>
        <w:t>lacements for children awaiting adoption. These children would be classed as looked after whilst the care proceedings are undertaken. This is considered to be good practice as it reduces the number of placement moves a child will experience.</w:t>
      </w:r>
    </w:p>
    <w:p w:rsidR="005622EA" w:rsidRDefault="005622EA" w:rsidP="00235BB0">
      <w:pPr>
        <w:autoSpaceDE w:val="0"/>
        <w:autoSpaceDN w:val="0"/>
        <w:adjustRightInd w:val="0"/>
        <w:ind w:left="0"/>
        <w:rPr>
          <w:rFonts w:ascii="Arial" w:eastAsia="Times New Roman" w:hAnsi="Arial" w:cs="Arial"/>
          <w:color w:val="000000"/>
        </w:rPr>
      </w:pPr>
    </w:p>
    <w:p w:rsidR="00A8194A" w:rsidRDefault="00A8194A" w:rsidP="00235BB0">
      <w:pPr>
        <w:autoSpaceDE w:val="0"/>
        <w:autoSpaceDN w:val="0"/>
        <w:adjustRightInd w:val="0"/>
        <w:ind w:left="0"/>
        <w:rPr>
          <w:rFonts w:ascii="Arial" w:eastAsia="Times New Roman" w:hAnsi="Arial" w:cs="Arial"/>
          <w:color w:val="000000"/>
        </w:rPr>
      </w:pPr>
    </w:p>
    <w:p w:rsidR="00F40451" w:rsidRDefault="00F40451" w:rsidP="00235BB0">
      <w:pPr>
        <w:autoSpaceDE w:val="0"/>
        <w:autoSpaceDN w:val="0"/>
        <w:adjustRightInd w:val="0"/>
        <w:ind w:left="0"/>
        <w:rPr>
          <w:rFonts w:ascii="Arial" w:eastAsia="Times New Roman" w:hAnsi="Arial" w:cs="Arial"/>
          <w:color w:val="000000"/>
        </w:rPr>
      </w:pPr>
    </w:p>
    <w:p w:rsidR="00F40451" w:rsidRDefault="00F40451" w:rsidP="00235BB0">
      <w:pPr>
        <w:autoSpaceDE w:val="0"/>
        <w:autoSpaceDN w:val="0"/>
        <w:adjustRightInd w:val="0"/>
        <w:ind w:left="0"/>
        <w:rPr>
          <w:rFonts w:ascii="Arial" w:eastAsia="Times New Roman" w:hAnsi="Arial" w:cs="Arial"/>
          <w:color w:val="000000"/>
        </w:rPr>
      </w:pPr>
    </w:p>
    <w:p w:rsidR="00F40451" w:rsidRPr="00B86346" w:rsidRDefault="00F40451" w:rsidP="00235BB0">
      <w:pPr>
        <w:autoSpaceDE w:val="0"/>
        <w:autoSpaceDN w:val="0"/>
        <w:adjustRightInd w:val="0"/>
        <w:ind w:left="0"/>
        <w:rPr>
          <w:rFonts w:ascii="Arial" w:eastAsia="Times New Roman" w:hAnsi="Arial" w:cs="Arial"/>
          <w:color w:val="000000"/>
        </w:rPr>
      </w:pPr>
    </w:p>
    <w:tbl>
      <w:tblPr>
        <w:tblW w:w="8946" w:type="dxa"/>
        <w:tblInd w:w="93" w:type="dxa"/>
        <w:tblLook w:val="04A0" w:firstRow="1" w:lastRow="0" w:firstColumn="1" w:lastColumn="0" w:noHBand="0" w:noVBand="1"/>
      </w:tblPr>
      <w:tblGrid>
        <w:gridCol w:w="4480"/>
        <w:gridCol w:w="1631"/>
        <w:gridCol w:w="2835"/>
      </w:tblGrid>
      <w:tr w:rsidR="00A8194A" w:rsidRPr="00B86346" w:rsidTr="00B555CD">
        <w:trPr>
          <w:trHeight w:val="1515"/>
        </w:trPr>
        <w:tc>
          <w:tcPr>
            <w:tcW w:w="4480" w:type="dxa"/>
            <w:tcBorders>
              <w:top w:val="single" w:sz="8" w:space="0" w:color="auto"/>
              <w:left w:val="single" w:sz="8" w:space="0" w:color="auto"/>
              <w:bottom w:val="single" w:sz="4" w:space="0" w:color="auto"/>
              <w:right w:val="single" w:sz="4" w:space="0" w:color="auto"/>
            </w:tcBorders>
            <w:shd w:val="clear" w:color="000000" w:fill="92D050"/>
            <w:vAlign w:val="center"/>
            <w:hideMark/>
          </w:tcPr>
          <w:p w:rsidR="00A8194A" w:rsidRPr="00B86346" w:rsidRDefault="00A8194A" w:rsidP="00235BB0">
            <w:pPr>
              <w:ind w:left="0"/>
              <w:jc w:val="center"/>
              <w:rPr>
                <w:rFonts w:ascii="Calibri" w:eastAsia="Times New Roman" w:hAnsi="Calibri" w:cs="Calibri"/>
                <w:b/>
                <w:bCs/>
                <w:color w:val="000000"/>
                <w:lang w:eastAsia="en-GB"/>
              </w:rPr>
            </w:pPr>
            <w:r w:rsidRPr="00B86346">
              <w:rPr>
                <w:rFonts w:ascii="Calibri" w:eastAsia="Times New Roman" w:hAnsi="Calibri" w:cs="Calibri"/>
                <w:b/>
                <w:bCs/>
                <w:color w:val="000000"/>
                <w:lang w:eastAsia="en-GB"/>
              </w:rPr>
              <w:t>Type of placement</w:t>
            </w:r>
          </w:p>
        </w:tc>
        <w:tc>
          <w:tcPr>
            <w:tcW w:w="1631" w:type="dxa"/>
            <w:tcBorders>
              <w:top w:val="single" w:sz="8" w:space="0" w:color="auto"/>
              <w:left w:val="nil"/>
              <w:bottom w:val="single" w:sz="4" w:space="0" w:color="auto"/>
              <w:right w:val="single" w:sz="4" w:space="0" w:color="auto"/>
            </w:tcBorders>
            <w:shd w:val="clear" w:color="000000" w:fill="92D050"/>
            <w:vAlign w:val="center"/>
            <w:hideMark/>
          </w:tcPr>
          <w:p w:rsidR="00A8194A" w:rsidRPr="00B86346" w:rsidRDefault="00A8194A" w:rsidP="00235BB0">
            <w:pPr>
              <w:ind w:left="0"/>
              <w:jc w:val="center"/>
              <w:rPr>
                <w:rFonts w:ascii="Calibri" w:eastAsia="Times New Roman" w:hAnsi="Calibri" w:cs="Calibri"/>
                <w:b/>
                <w:bCs/>
                <w:color w:val="000000"/>
                <w:lang w:eastAsia="en-GB"/>
              </w:rPr>
            </w:pPr>
            <w:r w:rsidRPr="00B86346">
              <w:rPr>
                <w:rFonts w:ascii="Calibri" w:eastAsia="Times New Roman" w:hAnsi="Calibri" w:cs="Calibri"/>
                <w:b/>
                <w:bCs/>
                <w:color w:val="000000"/>
                <w:lang w:eastAsia="en-GB"/>
              </w:rPr>
              <w:t>No. of children placed during 2016/17</w:t>
            </w:r>
          </w:p>
        </w:tc>
        <w:tc>
          <w:tcPr>
            <w:tcW w:w="2835" w:type="dxa"/>
            <w:tcBorders>
              <w:top w:val="single" w:sz="8" w:space="0" w:color="auto"/>
              <w:left w:val="nil"/>
              <w:bottom w:val="single" w:sz="4" w:space="0" w:color="auto"/>
              <w:right w:val="single" w:sz="8" w:space="0" w:color="auto"/>
            </w:tcBorders>
            <w:shd w:val="clear" w:color="000000" w:fill="92D050"/>
            <w:vAlign w:val="center"/>
            <w:hideMark/>
          </w:tcPr>
          <w:p w:rsidR="00A8194A" w:rsidRPr="00B86346" w:rsidRDefault="00A8194A" w:rsidP="00235BB0">
            <w:pPr>
              <w:ind w:left="0"/>
              <w:jc w:val="center"/>
              <w:rPr>
                <w:rFonts w:ascii="Calibri" w:eastAsia="Times New Roman" w:hAnsi="Calibri" w:cs="Calibri"/>
                <w:b/>
                <w:bCs/>
                <w:color w:val="000000"/>
                <w:lang w:eastAsia="en-GB"/>
              </w:rPr>
            </w:pPr>
            <w:r w:rsidRPr="00B86346">
              <w:rPr>
                <w:rFonts w:ascii="Calibri" w:eastAsia="Times New Roman" w:hAnsi="Calibri" w:cs="Calibri"/>
                <w:b/>
                <w:bCs/>
                <w:color w:val="000000"/>
                <w:lang w:eastAsia="en-GB"/>
              </w:rPr>
              <w:t>No. of children placed during 2017/18</w:t>
            </w:r>
          </w:p>
        </w:tc>
      </w:tr>
      <w:tr w:rsidR="00A8194A" w:rsidRPr="00B86346" w:rsidTr="00B555CD">
        <w:trPr>
          <w:trHeight w:val="315"/>
        </w:trPr>
        <w:tc>
          <w:tcPr>
            <w:tcW w:w="44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194A" w:rsidRPr="00B86346" w:rsidRDefault="00A8194A" w:rsidP="00235BB0">
            <w:pPr>
              <w:ind w:left="0"/>
              <w:rPr>
                <w:rFonts w:ascii="Calibri" w:eastAsia="Times New Roman" w:hAnsi="Calibri" w:cs="Calibri"/>
                <w:color w:val="000000"/>
                <w:lang w:eastAsia="en-GB"/>
              </w:rPr>
            </w:pPr>
            <w:r w:rsidRPr="00B86346">
              <w:rPr>
                <w:rFonts w:ascii="Calibri" w:eastAsia="Times New Roman" w:hAnsi="Calibri" w:cs="Calibri"/>
                <w:color w:val="000000"/>
                <w:lang w:eastAsia="en-GB"/>
              </w:rPr>
              <w:t>Unaccompanied Asylum Seeking Children</w:t>
            </w:r>
          </w:p>
        </w:tc>
        <w:tc>
          <w:tcPr>
            <w:tcW w:w="1631" w:type="dxa"/>
            <w:tcBorders>
              <w:top w:val="nil"/>
              <w:left w:val="nil"/>
              <w:bottom w:val="single" w:sz="4" w:space="0" w:color="auto"/>
              <w:right w:val="single" w:sz="4" w:space="0" w:color="auto"/>
            </w:tcBorders>
            <w:shd w:val="clear" w:color="auto" w:fill="auto"/>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3</w:t>
            </w:r>
          </w:p>
        </w:tc>
        <w:tc>
          <w:tcPr>
            <w:tcW w:w="2835" w:type="dxa"/>
            <w:tcBorders>
              <w:top w:val="nil"/>
              <w:left w:val="nil"/>
              <w:bottom w:val="single" w:sz="4" w:space="0" w:color="auto"/>
              <w:right w:val="single" w:sz="8" w:space="0" w:color="auto"/>
            </w:tcBorders>
            <w:shd w:val="clear" w:color="auto" w:fill="auto"/>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12</w:t>
            </w:r>
          </w:p>
        </w:tc>
      </w:tr>
      <w:tr w:rsidR="00A8194A" w:rsidRPr="00B86346" w:rsidTr="00B555CD">
        <w:trPr>
          <w:trHeight w:val="315"/>
        </w:trPr>
        <w:tc>
          <w:tcPr>
            <w:tcW w:w="44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194A" w:rsidRPr="00B86346" w:rsidRDefault="00A8194A" w:rsidP="00235BB0">
            <w:pPr>
              <w:ind w:left="0"/>
              <w:rPr>
                <w:rFonts w:ascii="Calibri" w:eastAsia="Times New Roman" w:hAnsi="Calibri" w:cs="Calibri"/>
                <w:color w:val="000000"/>
                <w:lang w:eastAsia="en-GB"/>
              </w:rPr>
            </w:pPr>
            <w:r w:rsidRPr="00B86346">
              <w:rPr>
                <w:rFonts w:ascii="Calibri" w:eastAsia="Times New Roman" w:hAnsi="Calibri" w:cs="Calibri"/>
                <w:color w:val="000000"/>
                <w:lang w:eastAsia="en-GB"/>
              </w:rPr>
              <w:t>Placement in adjacent local authorities</w:t>
            </w:r>
          </w:p>
        </w:tc>
        <w:tc>
          <w:tcPr>
            <w:tcW w:w="1631" w:type="dxa"/>
            <w:tcBorders>
              <w:top w:val="nil"/>
              <w:left w:val="nil"/>
              <w:bottom w:val="single" w:sz="4" w:space="0" w:color="auto"/>
              <w:right w:val="single" w:sz="4" w:space="0" w:color="auto"/>
            </w:tcBorders>
            <w:shd w:val="clear" w:color="auto" w:fill="auto"/>
            <w:noWrap/>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80</w:t>
            </w:r>
          </w:p>
        </w:tc>
        <w:tc>
          <w:tcPr>
            <w:tcW w:w="2835" w:type="dxa"/>
            <w:tcBorders>
              <w:top w:val="nil"/>
              <w:left w:val="nil"/>
              <w:bottom w:val="single" w:sz="4" w:space="0" w:color="auto"/>
              <w:right w:val="single" w:sz="8" w:space="0" w:color="auto"/>
            </w:tcBorders>
            <w:shd w:val="clear" w:color="auto" w:fill="auto"/>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86</w:t>
            </w:r>
          </w:p>
        </w:tc>
      </w:tr>
      <w:tr w:rsidR="00A8194A" w:rsidRPr="00B86346" w:rsidTr="00B555CD">
        <w:trPr>
          <w:trHeight w:val="315"/>
        </w:trPr>
        <w:tc>
          <w:tcPr>
            <w:tcW w:w="44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194A" w:rsidRPr="00B86346" w:rsidRDefault="00A8194A" w:rsidP="00235BB0">
            <w:pPr>
              <w:ind w:left="0"/>
              <w:rPr>
                <w:rFonts w:ascii="Calibri" w:eastAsia="Times New Roman" w:hAnsi="Calibri" w:cs="Calibri"/>
                <w:color w:val="000000"/>
                <w:lang w:eastAsia="en-GB"/>
              </w:rPr>
            </w:pPr>
            <w:r w:rsidRPr="00B86346">
              <w:rPr>
                <w:rFonts w:ascii="Calibri" w:eastAsia="Times New Roman" w:hAnsi="Calibri" w:cs="Calibri"/>
                <w:color w:val="000000"/>
                <w:lang w:eastAsia="en-GB"/>
              </w:rPr>
              <w:t>Placement in distant local authorities</w:t>
            </w:r>
          </w:p>
        </w:tc>
        <w:tc>
          <w:tcPr>
            <w:tcW w:w="1631" w:type="dxa"/>
            <w:tcBorders>
              <w:top w:val="nil"/>
              <w:left w:val="nil"/>
              <w:bottom w:val="single" w:sz="4" w:space="0" w:color="auto"/>
              <w:right w:val="single" w:sz="4" w:space="0" w:color="auto"/>
            </w:tcBorders>
            <w:shd w:val="clear" w:color="auto" w:fill="auto"/>
            <w:noWrap/>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95</w:t>
            </w:r>
          </w:p>
        </w:tc>
        <w:tc>
          <w:tcPr>
            <w:tcW w:w="2835" w:type="dxa"/>
            <w:tcBorders>
              <w:top w:val="nil"/>
              <w:left w:val="nil"/>
              <w:bottom w:val="single" w:sz="4" w:space="0" w:color="auto"/>
              <w:right w:val="single" w:sz="8" w:space="0" w:color="auto"/>
            </w:tcBorders>
            <w:shd w:val="clear" w:color="auto" w:fill="auto"/>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110</w:t>
            </w:r>
          </w:p>
        </w:tc>
      </w:tr>
      <w:tr w:rsidR="00A8194A" w:rsidRPr="00B86346" w:rsidTr="00B555CD">
        <w:trPr>
          <w:trHeight w:val="315"/>
        </w:trPr>
        <w:tc>
          <w:tcPr>
            <w:tcW w:w="44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194A" w:rsidRPr="00B86346" w:rsidRDefault="00A8194A" w:rsidP="00235BB0">
            <w:pPr>
              <w:ind w:left="0"/>
              <w:rPr>
                <w:rFonts w:ascii="Calibri" w:eastAsia="Times New Roman" w:hAnsi="Calibri" w:cs="Calibri"/>
                <w:color w:val="000000"/>
                <w:lang w:eastAsia="en-GB"/>
              </w:rPr>
            </w:pPr>
            <w:r w:rsidRPr="00B86346">
              <w:rPr>
                <w:rFonts w:ascii="Calibri" w:eastAsia="Times New Roman" w:hAnsi="Calibri" w:cs="Calibri"/>
                <w:color w:val="000000"/>
                <w:lang w:eastAsia="en-GB"/>
              </w:rPr>
              <w:t>Children placed out of authority in foster care</w:t>
            </w:r>
          </w:p>
        </w:tc>
        <w:tc>
          <w:tcPr>
            <w:tcW w:w="1631" w:type="dxa"/>
            <w:tcBorders>
              <w:top w:val="nil"/>
              <w:left w:val="nil"/>
              <w:bottom w:val="single" w:sz="4" w:space="0" w:color="auto"/>
              <w:right w:val="single" w:sz="4" w:space="0" w:color="auto"/>
            </w:tcBorders>
            <w:shd w:val="clear" w:color="auto" w:fill="auto"/>
            <w:noWrap/>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119</w:t>
            </w:r>
          </w:p>
        </w:tc>
        <w:tc>
          <w:tcPr>
            <w:tcW w:w="2835" w:type="dxa"/>
            <w:tcBorders>
              <w:top w:val="nil"/>
              <w:left w:val="nil"/>
              <w:bottom w:val="single" w:sz="4" w:space="0" w:color="auto"/>
              <w:right w:val="single" w:sz="8" w:space="0" w:color="auto"/>
            </w:tcBorders>
            <w:shd w:val="clear" w:color="auto" w:fill="auto"/>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124</w:t>
            </w:r>
          </w:p>
        </w:tc>
      </w:tr>
      <w:tr w:rsidR="00A8194A" w:rsidRPr="00B86346" w:rsidTr="00B555CD">
        <w:trPr>
          <w:trHeight w:val="315"/>
        </w:trPr>
        <w:tc>
          <w:tcPr>
            <w:tcW w:w="44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194A" w:rsidRPr="00B86346" w:rsidRDefault="00A8194A" w:rsidP="00235BB0">
            <w:pPr>
              <w:ind w:left="0"/>
              <w:rPr>
                <w:rFonts w:ascii="Calibri" w:eastAsia="Times New Roman" w:hAnsi="Calibri" w:cs="Calibri"/>
                <w:color w:val="000000"/>
                <w:lang w:eastAsia="en-GB"/>
              </w:rPr>
            </w:pPr>
            <w:r w:rsidRPr="00B86346">
              <w:rPr>
                <w:rFonts w:ascii="Calibri" w:eastAsia="Times New Roman" w:hAnsi="Calibri" w:cs="Calibri"/>
                <w:color w:val="000000"/>
                <w:lang w:eastAsia="en-GB"/>
              </w:rPr>
              <w:t>Children placed out of authority with families and friends carers</w:t>
            </w:r>
          </w:p>
        </w:tc>
        <w:tc>
          <w:tcPr>
            <w:tcW w:w="1631" w:type="dxa"/>
            <w:tcBorders>
              <w:top w:val="nil"/>
              <w:left w:val="nil"/>
              <w:bottom w:val="single" w:sz="4" w:space="0" w:color="auto"/>
              <w:right w:val="single" w:sz="4" w:space="0" w:color="auto"/>
            </w:tcBorders>
            <w:shd w:val="clear" w:color="auto" w:fill="auto"/>
            <w:noWrap/>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15</w:t>
            </w:r>
          </w:p>
        </w:tc>
        <w:tc>
          <w:tcPr>
            <w:tcW w:w="2835" w:type="dxa"/>
            <w:tcBorders>
              <w:top w:val="nil"/>
              <w:left w:val="nil"/>
              <w:bottom w:val="single" w:sz="4" w:space="0" w:color="auto"/>
              <w:right w:val="single" w:sz="8" w:space="0" w:color="auto"/>
            </w:tcBorders>
            <w:shd w:val="clear" w:color="auto" w:fill="auto"/>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17</w:t>
            </w:r>
          </w:p>
        </w:tc>
      </w:tr>
      <w:tr w:rsidR="00A8194A" w:rsidRPr="00B86346" w:rsidTr="00B555CD">
        <w:trPr>
          <w:trHeight w:val="315"/>
        </w:trPr>
        <w:tc>
          <w:tcPr>
            <w:tcW w:w="44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194A" w:rsidRPr="00B86346" w:rsidRDefault="00A8194A" w:rsidP="00235BB0">
            <w:pPr>
              <w:ind w:left="0"/>
              <w:rPr>
                <w:rFonts w:ascii="Calibri" w:eastAsia="Times New Roman" w:hAnsi="Calibri" w:cs="Calibri"/>
                <w:color w:val="000000"/>
                <w:lang w:eastAsia="en-GB"/>
              </w:rPr>
            </w:pPr>
            <w:r w:rsidRPr="00B86346">
              <w:rPr>
                <w:rFonts w:ascii="Calibri" w:eastAsia="Times New Roman" w:hAnsi="Calibri" w:cs="Calibri"/>
                <w:color w:val="000000"/>
                <w:lang w:eastAsia="en-GB"/>
              </w:rPr>
              <w:t>Children placed in DCST  with families and friends carers</w:t>
            </w:r>
          </w:p>
        </w:tc>
        <w:tc>
          <w:tcPr>
            <w:tcW w:w="1631" w:type="dxa"/>
            <w:tcBorders>
              <w:top w:val="nil"/>
              <w:left w:val="nil"/>
              <w:bottom w:val="single" w:sz="4" w:space="0" w:color="auto"/>
              <w:right w:val="single" w:sz="4" w:space="0" w:color="auto"/>
            </w:tcBorders>
            <w:shd w:val="clear" w:color="auto" w:fill="auto"/>
            <w:noWrap/>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32</w:t>
            </w:r>
          </w:p>
        </w:tc>
        <w:tc>
          <w:tcPr>
            <w:tcW w:w="2835" w:type="dxa"/>
            <w:tcBorders>
              <w:top w:val="nil"/>
              <w:left w:val="nil"/>
              <w:bottom w:val="single" w:sz="4" w:space="0" w:color="auto"/>
              <w:right w:val="single" w:sz="8" w:space="0" w:color="auto"/>
            </w:tcBorders>
            <w:shd w:val="clear" w:color="auto" w:fill="auto"/>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54</w:t>
            </w:r>
          </w:p>
        </w:tc>
      </w:tr>
      <w:tr w:rsidR="00A8194A" w:rsidRPr="00B86346" w:rsidTr="00B555CD">
        <w:trPr>
          <w:trHeight w:val="315"/>
        </w:trPr>
        <w:tc>
          <w:tcPr>
            <w:tcW w:w="44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194A" w:rsidRPr="00B86346" w:rsidRDefault="00A8194A" w:rsidP="00235BB0">
            <w:pPr>
              <w:ind w:left="0"/>
              <w:rPr>
                <w:rFonts w:ascii="Calibri" w:eastAsia="Times New Roman" w:hAnsi="Calibri" w:cs="Calibri"/>
                <w:color w:val="000000"/>
                <w:lang w:eastAsia="en-GB"/>
              </w:rPr>
            </w:pPr>
            <w:r w:rsidRPr="00B86346">
              <w:rPr>
                <w:rFonts w:ascii="Calibri" w:eastAsia="Times New Roman" w:hAnsi="Calibri" w:cs="Calibri"/>
                <w:color w:val="000000"/>
                <w:lang w:eastAsia="en-GB"/>
              </w:rPr>
              <w:t>Children who became LAC as a result of remand into custody</w:t>
            </w:r>
          </w:p>
        </w:tc>
        <w:tc>
          <w:tcPr>
            <w:tcW w:w="1631" w:type="dxa"/>
            <w:tcBorders>
              <w:top w:val="nil"/>
              <w:left w:val="nil"/>
              <w:bottom w:val="single" w:sz="4" w:space="0" w:color="auto"/>
              <w:right w:val="single" w:sz="4" w:space="0" w:color="auto"/>
            </w:tcBorders>
            <w:shd w:val="clear" w:color="auto" w:fill="auto"/>
            <w:noWrap/>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0</w:t>
            </w:r>
          </w:p>
        </w:tc>
        <w:tc>
          <w:tcPr>
            <w:tcW w:w="2835" w:type="dxa"/>
            <w:tcBorders>
              <w:top w:val="nil"/>
              <w:left w:val="nil"/>
              <w:bottom w:val="single" w:sz="4" w:space="0" w:color="auto"/>
              <w:right w:val="single" w:sz="8" w:space="0" w:color="auto"/>
            </w:tcBorders>
            <w:shd w:val="clear" w:color="auto" w:fill="auto"/>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2</w:t>
            </w:r>
          </w:p>
        </w:tc>
      </w:tr>
      <w:tr w:rsidR="00A8194A" w:rsidRPr="00B86346" w:rsidTr="00B555CD">
        <w:trPr>
          <w:trHeight w:val="315"/>
        </w:trPr>
        <w:tc>
          <w:tcPr>
            <w:tcW w:w="44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194A" w:rsidRPr="00B86346" w:rsidRDefault="00A8194A" w:rsidP="00235BB0">
            <w:pPr>
              <w:ind w:left="0"/>
              <w:rPr>
                <w:rFonts w:ascii="Calibri" w:eastAsia="Times New Roman" w:hAnsi="Calibri" w:cs="Calibri"/>
                <w:color w:val="000000"/>
                <w:lang w:eastAsia="en-GB"/>
              </w:rPr>
            </w:pPr>
            <w:r w:rsidRPr="00B86346">
              <w:rPr>
                <w:rFonts w:ascii="Calibri" w:eastAsia="Times New Roman" w:hAnsi="Calibri" w:cs="Calibri"/>
                <w:color w:val="000000"/>
                <w:lang w:eastAsia="en-GB"/>
              </w:rPr>
              <w:t>Placed in DCST  children’s homes (inc. CWD)</w:t>
            </w:r>
          </w:p>
        </w:tc>
        <w:tc>
          <w:tcPr>
            <w:tcW w:w="1631" w:type="dxa"/>
            <w:tcBorders>
              <w:top w:val="nil"/>
              <w:left w:val="nil"/>
              <w:bottom w:val="single" w:sz="4" w:space="0" w:color="auto"/>
              <w:right w:val="single" w:sz="4" w:space="0" w:color="auto"/>
            </w:tcBorders>
            <w:shd w:val="clear" w:color="auto" w:fill="auto"/>
            <w:noWrap/>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16</w:t>
            </w:r>
          </w:p>
        </w:tc>
        <w:tc>
          <w:tcPr>
            <w:tcW w:w="2835" w:type="dxa"/>
            <w:tcBorders>
              <w:top w:val="nil"/>
              <w:left w:val="nil"/>
              <w:bottom w:val="single" w:sz="4" w:space="0" w:color="auto"/>
              <w:right w:val="single" w:sz="8" w:space="0" w:color="auto"/>
            </w:tcBorders>
            <w:shd w:val="clear" w:color="auto" w:fill="auto"/>
            <w:noWrap/>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22</w:t>
            </w:r>
          </w:p>
        </w:tc>
      </w:tr>
      <w:tr w:rsidR="00A8194A" w:rsidRPr="00B86346" w:rsidTr="00B555CD">
        <w:trPr>
          <w:trHeight w:val="315"/>
        </w:trPr>
        <w:tc>
          <w:tcPr>
            <w:tcW w:w="44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A8194A" w:rsidRPr="00B86346" w:rsidRDefault="00A8194A" w:rsidP="00235BB0">
            <w:pPr>
              <w:ind w:left="0"/>
              <w:rPr>
                <w:rFonts w:ascii="Calibri" w:eastAsia="Times New Roman" w:hAnsi="Calibri" w:cs="Calibri"/>
                <w:color w:val="000000"/>
                <w:lang w:eastAsia="en-GB"/>
              </w:rPr>
            </w:pPr>
            <w:r w:rsidRPr="00B86346">
              <w:rPr>
                <w:rFonts w:ascii="Calibri" w:eastAsia="Times New Roman" w:hAnsi="Calibri" w:cs="Calibri"/>
                <w:color w:val="000000"/>
                <w:lang w:eastAsia="en-GB"/>
              </w:rPr>
              <w:t>Children placed in DCST foster care</w:t>
            </w:r>
          </w:p>
        </w:tc>
        <w:tc>
          <w:tcPr>
            <w:tcW w:w="1631" w:type="dxa"/>
            <w:tcBorders>
              <w:top w:val="nil"/>
              <w:left w:val="nil"/>
              <w:bottom w:val="single" w:sz="8" w:space="0" w:color="auto"/>
              <w:right w:val="single" w:sz="4" w:space="0" w:color="auto"/>
            </w:tcBorders>
            <w:shd w:val="clear" w:color="auto" w:fill="auto"/>
            <w:noWrap/>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228</w:t>
            </w:r>
          </w:p>
        </w:tc>
        <w:tc>
          <w:tcPr>
            <w:tcW w:w="2835" w:type="dxa"/>
            <w:tcBorders>
              <w:top w:val="nil"/>
              <w:left w:val="nil"/>
              <w:bottom w:val="single" w:sz="8" w:space="0" w:color="auto"/>
              <w:right w:val="single" w:sz="8" w:space="0" w:color="auto"/>
            </w:tcBorders>
            <w:shd w:val="clear" w:color="auto" w:fill="auto"/>
            <w:noWrap/>
            <w:vAlign w:val="center"/>
            <w:hideMark/>
          </w:tcPr>
          <w:p w:rsidR="00A8194A" w:rsidRPr="00B86346" w:rsidRDefault="00A8194A" w:rsidP="00235BB0">
            <w:pPr>
              <w:ind w:left="0"/>
              <w:jc w:val="center"/>
              <w:rPr>
                <w:rFonts w:ascii="Calibri" w:eastAsia="Times New Roman" w:hAnsi="Calibri" w:cs="Calibri"/>
                <w:color w:val="000000"/>
                <w:lang w:eastAsia="en-GB"/>
              </w:rPr>
            </w:pPr>
            <w:r w:rsidRPr="00B86346">
              <w:rPr>
                <w:rFonts w:ascii="Calibri" w:eastAsia="Times New Roman" w:hAnsi="Calibri" w:cs="Calibri"/>
                <w:color w:val="000000"/>
                <w:lang w:eastAsia="en-GB"/>
              </w:rPr>
              <w:t>293</w:t>
            </w:r>
          </w:p>
        </w:tc>
      </w:tr>
    </w:tbl>
    <w:p w:rsidR="00A8194A" w:rsidRPr="00B86346" w:rsidRDefault="00A8194A" w:rsidP="007F33C2">
      <w:pPr>
        <w:autoSpaceDE w:val="0"/>
        <w:autoSpaceDN w:val="0"/>
        <w:adjustRightInd w:val="0"/>
        <w:ind w:left="0"/>
        <w:rPr>
          <w:rFonts w:ascii="Arial" w:eastAsia="Times New Roman" w:hAnsi="Arial" w:cs="Arial"/>
          <w:color w:val="000000"/>
        </w:rPr>
      </w:pPr>
    </w:p>
    <w:p w:rsidR="00A8194A" w:rsidRPr="00B86346" w:rsidRDefault="00A8194A" w:rsidP="00235BB0">
      <w:pPr>
        <w:autoSpaceDE w:val="0"/>
        <w:autoSpaceDN w:val="0"/>
        <w:adjustRightInd w:val="0"/>
        <w:ind w:left="0"/>
        <w:rPr>
          <w:rFonts w:ascii="Arial" w:eastAsia="Times New Roman" w:hAnsi="Arial" w:cs="Arial"/>
          <w:color w:val="000000"/>
        </w:rPr>
      </w:pPr>
    </w:p>
    <w:tbl>
      <w:tblPr>
        <w:tblW w:w="9280" w:type="dxa"/>
        <w:tblInd w:w="-27" w:type="dxa"/>
        <w:tblLook w:val="04A0" w:firstRow="1" w:lastRow="0" w:firstColumn="1" w:lastColumn="0" w:noHBand="0" w:noVBand="1"/>
      </w:tblPr>
      <w:tblGrid>
        <w:gridCol w:w="7360"/>
        <w:gridCol w:w="1920"/>
      </w:tblGrid>
      <w:tr w:rsidR="00A8194A" w:rsidRPr="00B86346" w:rsidTr="00B555CD">
        <w:trPr>
          <w:trHeight w:val="405"/>
        </w:trPr>
        <w:tc>
          <w:tcPr>
            <w:tcW w:w="736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A8194A" w:rsidRPr="00B86346" w:rsidRDefault="00A8194A" w:rsidP="00235BB0">
            <w:pPr>
              <w:ind w:left="0" w:firstLineChars="100" w:firstLine="221"/>
              <w:rPr>
                <w:rFonts w:ascii="Calibri" w:eastAsia="Times New Roman" w:hAnsi="Calibri" w:cs="Calibri"/>
                <w:b/>
                <w:bCs/>
                <w:color w:val="000000"/>
                <w:sz w:val="22"/>
                <w:szCs w:val="22"/>
                <w:lang w:eastAsia="en-GB"/>
              </w:rPr>
            </w:pPr>
            <w:r w:rsidRPr="00B86346">
              <w:rPr>
                <w:rFonts w:ascii="Calibri" w:eastAsia="Times New Roman" w:hAnsi="Calibri" w:cs="Calibri"/>
                <w:b/>
                <w:bCs/>
                <w:color w:val="000000"/>
                <w:sz w:val="22"/>
                <w:szCs w:val="22"/>
                <w:lang w:eastAsia="en-GB"/>
              </w:rPr>
              <w:t>Legal Status</w:t>
            </w:r>
            <w:r w:rsidR="005D4741">
              <w:rPr>
                <w:rFonts w:ascii="Calibri" w:eastAsia="Times New Roman" w:hAnsi="Calibri" w:cs="Calibri"/>
                <w:b/>
                <w:bCs/>
                <w:color w:val="000000"/>
                <w:sz w:val="22"/>
                <w:szCs w:val="22"/>
                <w:lang w:eastAsia="en-GB"/>
              </w:rPr>
              <w:t xml:space="preserve"> of children in care</w:t>
            </w:r>
          </w:p>
        </w:tc>
        <w:tc>
          <w:tcPr>
            <w:tcW w:w="1920" w:type="dxa"/>
            <w:tcBorders>
              <w:top w:val="single" w:sz="8" w:space="0" w:color="auto"/>
              <w:left w:val="nil"/>
              <w:bottom w:val="single" w:sz="8" w:space="0" w:color="auto"/>
              <w:right w:val="single" w:sz="8" w:space="0" w:color="000000"/>
            </w:tcBorders>
            <w:shd w:val="clear" w:color="auto" w:fill="auto"/>
            <w:noWrap/>
            <w:vAlign w:val="center"/>
            <w:hideMark/>
          </w:tcPr>
          <w:p w:rsidR="00A8194A" w:rsidRPr="00B86346" w:rsidRDefault="00A8194A" w:rsidP="00235BB0">
            <w:pPr>
              <w:ind w:left="0"/>
              <w:jc w:val="center"/>
              <w:rPr>
                <w:rFonts w:ascii="Calibri" w:eastAsia="Times New Roman" w:hAnsi="Calibri" w:cs="Calibri"/>
                <w:b/>
                <w:bCs/>
                <w:color w:val="000000"/>
                <w:sz w:val="22"/>
                <w:szCs w:val="22"/>
                <w:lang w:eastAsia="en-GB"/>
              </w:rPr>
            </w:pPr>
            <w:r w:rsidRPr="00B86346">
              <w:rPr>
                <w:rFonts w:ascii="Calibri" w:eastAsia="Times New Roman" w:hAnsi="Calibri" w:cs="Calibri"/>
                <w:b/>
                <w:bCs/>
                <w:color w:val="000000"/>
                <w:sz w:val="22"/>
                <w:szCs w:val="22"/>
                <w:lang w:eastAsia="en-GB"/>
              </w:rPr>
              <w:t xml:space="preserve">Number of </w:t>
            </w:r>
            <w:r w:rsidRPr="00B86346">
              <w:rPr>
                <w:rFonts w:ascii="Calibri" w:eastAsia="Times New Roman" w:hAnsi="Calibri" w:cs="Calibri"/>
                <w:b/>
                <w:bCs/>
                <w:color w:val="000000"/>
                <w:sz w:val="22"/>
                <w:szCs w:val="22"/>
                <w:lang w:eastAsia="en-GB"/>
              </w:rPr>
              <w:lastRenderedPageBreak/>
              <w:t>Children</w:t>
            </w:r>
          </w:p>
        </w:tc>
      </w:tr>
      <w:tr w:rsidR="00A8194A" w:rsidRPr="00B86346" w:rsidTr="00B555CD">
        <w:trPr>
          <w:trHeight w:val="405"/>
        </w:trPr>
        <w:tc>
          <w:tcPr>
            <w:tcW w:w="7360" w:type="dxa"/>
            <w:tcBorders>
              <w:top w:val="single" w:sz="8" w:space="0" w:color="auto"/>
              <w:left w:val="single" w:sz="8" w:space="0" w:color="auto"/>
              <w:bottom w:val="single" w:sz="4" w:space="0" w:color="auto"/>
              <w:right w:val="single" w:sz="4" w:space="0" w:color="000000"/>
            </w:tcBorders>
            <w:shd w:val="clear" w:color="auto" w:fill="auto"/>
            <w:vAlign w:val="center"/>
            <w:hideMark/>
          </w:tcPr>
          <w:p w:rsidR="00A8194A" w:rsidRPr="00B86346" w:rsidRDefault="00A8194A" w:rsidP="00235BB0">
            <w:pPr>
              <w:ind w:left="0" w:firstLineChars="100" w:firstLine="220"/>
              <w:rPr>
                <w:rFonts w:ascii="Calibri" w:eastAsia="Times New Roman" w:hAnsi="Calibri" w:cs="Calibri"/>
                <w:color w:val="000000"/>
                <w:sz w:val="22"/>
                <w:szCs w:val="22"/>
                <w:lang w:eastAsia="en-GB"/>
              </w:rPr>
            </w:pPr>
            <w:r w:rsidRPr="00B86346">
              <w:rPr>
                <w:rFonts w:ascii="Calibri" w:eastAsia="Times New Roman" w:hAnsi="Calibri" w:cs="Calibri"/>
                <w:color w:val="000000"/>
                <w:sz w:val="22"/>
                <w:szCs w:val="22"/>
                <w:lang w:eastAsia="en-GB"/>
              </w:rPr>
              <w:lastRenderedPageBreak/>
              <w:t>CLA - C1 - Interim Care Order</w:t>
            </w:r>
          </w:p>
        </w:tc>
        <w:tc>
          <w:tcPr>
            <w:tcW w:w="1920" w:type="dxa"/>
            <w:tcBorders>
              <w:top w:val="nil"/>
              <w:left w:val="nil"/>
              <w:bottom w:val="single" w:sz="4" w:space="0" w:color="auto"/>
              <w:right w:val="single" w:sz="8" w:space="0" w:color="000000"/>
            </w:tcBorders>
            <w:shd w:val="clear" w:color="auto" w:fill="auto"/>
            <w:noWrap/>
            <w:vAlign w:val="center"/>
            <w:hideMark/>
          </w:tcPr>
          <w:p w:rsidR="00A8194A" w:rsidRPr="00B86346" w:rsidRDefault="00A8194A" w:rsidP="00235BB0">
            <w:pPr>
              <w:ind w:left="0"/>
              <w:jc w:val="center"/>
              <w:rPr>
                <w:rFonts w:ascii="Calibri" w:eastAsia="Times New Roman" w:hAnsi="Calibri" w:cs="Calibri"/>
                <w:color w:val="000000"/>
                <w:sz w:val="22"/>
                <w:szCs w:val="22"/>
                <w:lang w:eastAsia="en-GB"/>
              </w:rPr>
            </w:pPr>
            <w:r w:rsidRPr="00B86346">
              <w:rPr>
                <w:rFonts w:ascii="Calibri" w:eastAsia="Times New Roman" w:hAnsi="Calibri" w:cs="Calibri"/>
                <w:color w:val="000000"/>
                <w:sz w:val="22"/>
                <w:szCs w:val="22"/>
                <w:lang w:eastAsia="en-GB"/>
              </w:rPr>
              <w:t>99</w:t>
            </w:r>
          </w:p>
        </w:tc>
      </w:tr>
      <w:tr w:rsidR="00A8194A" w:rsidRPr="00B86346" w:rsidTr="00B555CD">
        <w:trPr>
          <w:trHeight w:val="405"/>
        </w:trPr>
        <w:tc>
          <w:tcPr>
            <w:tcW w:w="736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A8194A" w:rsidRPr="00B86346" w:rsidRDefault="00A8194A" w:rsidP="00235BB0">
            <w:pPr>
              <w:ind w:left="0" w:firstLineChars="100" w:firstLine="220"/>
              <w:rPr>
                <w:rFonts w:ascii="Calibri" w:eastAsia="Times New Roman" w:hAnsi="Calibri" w:cs="Calibri"/>
                <w:color w:val="000000"/>
                <w:sz w:val="22"/>
                <w:szCs w:val="22"/>
                <w:lang w:eastAsia="en-GB"/>
              </w:rPr>
            </w:pPr>
            <w:r w:rsidRPr="00B86346">
              <w:rPr>
                <w:rFonts w:ascii="Calibri" w:eastAsia="Times New Roman" w:hAnsi="Calibri" w:cs="Calibri"/>
                <w:color w:val="000000"/>
                <w:sz w:val="22"/>
                <w:szCs w:val="22"/>
                <w:lang w:eastAsia="en-GB"/>
              </w:rPr>
              <w:t>CLA - C2 - Full Care Order</w:t>
            </w:r>
          </w:p>
        </w:tc>
        <w:tc>
          <w:tcPr>
            <w:tcW w:w="1920" w:type="dxa"/>
            <w:tcBorders>
              <w:top w:val="single" w:sz="4" w:space="0" w:color="auto"/>
              <w:left w:val="nil"/>
              <w:bottom w:val="single" w:sz="4" w:space="0" w:color="auto"/>
              <w:right w:val="single" w:sz="8" w:space="0" w:color="000000"/>
            </w:tcBorders>
            <w:shd w:val="clear" w:color="auto" w:fill="auto"/>
            <w:noWrap/>
            <w:vAlign w:val="center"/>
            <w:hideMark/>
          </w:tcPr>
          <w:p w:rsidR="00A8194A" w:rsidRPr="00B86346" w:rsidRDefault="00A8194A" w:rsidP="00235BB0">
            <w:pPr>
              <w:ind w:left="0"/>
              <w:jc w:val="center"/>
              <w:rPr>
                <w:rFonts w:ascii="Calibri" w:eastAsia="Times New Roman" w:hAnsi="Calibri" w:cs="Calibri"/>
                <w:color w:val="000000"/>
                <w:sz w:val="22"/>
                <w:szCs w:val="22"/>
                <w:lang w:eastAsia="en-GB"/>
              </w:rPr>
            </w:pPr>
            <w:r w:rsidRPr="00B86346">
              <w:rPr>
                <w:rFonts w:ascii="Calibri" w:eastAsia="Times New Roman" w:hAnsi="Calibri" w:cs="Calibri"/>
                <w:color w:val="000000"/>
                <w:sz w:val="22"/>
                <w:szCs w:val="22"/>
                <w:lang w:eastAsia="en-GB"/>
              </w:rPr>
              <w:t>331</w:t>
            </w:r>
          </w:p>
        </w:tc>
      </w:tr>
      <w:tr w:rsidR="00A8194A" w:rsidRPr="00B86346" w:rsidTr="00B555CD">
        <w:trPr>
          <w:trHeight w:val="405"/>
        </w:trPr>
        <w:tc>
          <w:tcPr>
            <w:tcW w:w="736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A8194A" w:rsidRPr="00B86346" w:rsidRDefault="00A8194A" w:rsidP="00235BB0">
            <w:pPr>
              <w:ind w:left="0" w:firstLineChars="100" w:firstLine="220"/>
              <w:rPr>
                <w:rFonts w:ascii="Calibri" w:eastAsia="Times New Roman" w:hAnsi="Calibri" w:cs="Calibri"/>
                <w:color w:val="000000"/>
                <w:sz w:val="22"/>
                <w:szCs w:val="22"/>
                <w:lang w:eastAsia="en-GB"/>
              </w:rPr>
            </w:pPr>
            <w:r w:rsidRPr="00B86346">
              <w:rPr>
                <w:rFonts w:ascii="Calibri" w:eastAsia="Times New Roman" w:hAnsi="Calibri" w:cs="Calibri"/>
                <w:color w:val="000000"/>
                <w:sz w:val="22"/>
                <w:szCs w:val="22"/>
                <w:lang w:eastAsia="en-GB"/>
              </w:rPr>
              <w:t>CLA - E1 - Placement order granted</w:t>
            </w:r>
          </w:p>
        </w:tc>
        <w:tc>
          <w:tcPr>
            <w:tcW w:w="1920" w:type="dxa"/>
            <w:tcBorders>
              <w:top w:val="single" w:sz="4" w:space="0" w:color="auto"/>
              <w:left w:val="nil"/>
              <w:bottom w:val="single" w:sz="4" w:space="0" w:color="auto"/>
              <w:right w:val="single" w:sz="8" w:space="0" w:color="000000"/>
            </w:tcBorders>
            <w:shd w:val="clear" w:color="auto" w:fill="auto"/>
            <w:noWrap/>
            <w:vAlign w:val="center"/>
            <w:hideMark/>
          </w:tcPr>
          <w:p w:rsidR="00A8194A" w:rsidRPr="00B86346" w:rsidRDefault="00A8194A" w:rsidP="00235BB0">
            <w:pPr>
              <w:ind w:left="0"/>
              <w:jc w:val="center"/>
              <w:rPr>
                <w:rFonts w:ascii="Calibri" w:eastAsia="Times New Roman" w:hAnsi="Calibri" w:cs="Calibri"/>
                <w:color w:val="000000"/>
                <w:sz w:val="22"/>
                <w:szCs w:val="22"/>
                <w:lang w:eastAsia="en-GB"/>
              </w:rPr>
            </w:pPr>
            <w:r w:rsidRPr="00B86346">
              <w:rPr>
                <w:rFonts w:ascii="Calibri" w:eastAsia="Times New Roman" w:hAnsi="Calibri" w:cs="Calibri"/>
                <w:color w:val="000000"/>
                <w:sz w:val="22"/>
                <w:szCs w:val="22"/>
                <w:lang w:eastAsia="en-GB"/>
              </w:rPr>
              <w:t>39</w:t>
            </w:r>
          </w:p>
        </w:tc>
      </w:tr>
      <w:tr w:rsidR="00A8194A" w:rsidRPr="00B86346" w:rsidTr="00B555CD">
        <w:trPr>
          <w:trHeight w:val="405"/>
        </w:trPr>
        <w:tc>
          <w:tcPr>
            <w:tcW w:w="736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A8194A" w:rsidRPr="00B86346" w:rsidRDefault="00A8194A" w:rsidP="00235BB0">
            <w:pPr>
              <w:ind w:left="0" w:firstLineChars="100" w:firstLine="220"/>
              <w:rPr>
                <w:rFonts w:ascii="Calibri" w:eastAsia="Times New Roman" w:hAnsi="Calibri" w:cs="Calibri"/>
                <w:color w:val="000000"/>
                <w:sz w:val="22"/>
                <w:szCs w:val="22"/>
                <w:lang w:eastAsia="en-GB"/>
              </w:rPr>
            </w:pPr>
            <w:r w:rsidRPr="00B86346">
              <w:rPr>
                <w:rFonts w:ascii="Calibri" w:eastAsia="Times New Roman" w:hAnsi="Calibri" w:cs="Calibri"/>
                <w:color w:val="000000"/>
                <w:sz w:val="22"/>
                <w:szCs w:val="22"/>
                <w:lang w:eastAsia="en-GB"/>
              </w:rPr>
              <w:t>CLA - J1 - Remanded to Local Authority accommodation or to Youth Detention</w:t>
            </w:r>
          </w:p>
        </w:tc>
        <w:tc>
          <w:tcPr>
            <w:tcW w:w="1920" w:type="dxa"/>
            <w:tcBorders>
              <w:top w:val="single" w:sz="4" w:space="0" w:color="auto"/>
              <w:left w:val="nil"/>
              <w:bottom w:val="single" w:sz="4" w:space="0" w:color="auto"/>
              <w:right w:val="single" w:sz="8" w:space="0" w:color="000000"/>
            </w:tcBorders>
            <w:shd w:val="clear" w:color="auto" w:fill="auto"/>
            <w:noWrap/>
            <w:vAlign w:val="center"/>
            <w:hideMark/>
          </w:tcPr>
          <w:p w:rsidR="00A8194A" w:rsidRPr="00B86346" w:rsidRDefault="00A8194A" w:rsidP="00235BB0">
            <w:pPr>
              <w:ind w:left="0"/>
              <w:jc w:val="center"/>
              <w:rPr>
                <w:rFonts w:ascii="Calibri" w:eastAsia="Times New Roman" w:hAnsi="Calibri" w:cs="Calibri"/>
                <w:color w:val="000000"/>
                <w:sz w:val="22"/>
                <w:szCs w:val="22"/>
                <w:lang w:eastAsia="en-GB"/>
              </w:rPr>
            </w:pPr>
            <w:r w:rsidRPr="00B86346">
              <w:rPr>
                <w:rFonts w:ascii="Calibri" w:eastAsia="Times New Roman" w:hAnsi="Calibri" w:cs="Calibri"/>
                <w:color w:val="000000"/>
                <w:sz w:val="22"/>
                <w:szCs w:val="22"/>
                <w:lang w:eastAsia="en-GB"/>
              </w:rPr>
              <w:t>1</w:t>
            </w:r>
          </w:p>
        </w:tc>
      </w:tr>
      <w:tr w:rsidR="00A8194A" w:rsidRPr="00B86346" w:rsidTr="00B555CD">
        <w:trPr>
          <w:trHeight w:val="405"/>
        </w:trPr>
        <w:tc>
          <w:tcPr>
            <w:tcW w:w="736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A8194A" w:rsidRPr="00B86346" w:rsidRDefault="00A8194A" w:rsidP="00235BB0">
            <w:pPr>
              <w:ind w:left="0" w:firstLineChars="100" w:firstLine="220"/>
              <w:rPr>
                <w:rFonts w:ascii="Calibri" w:eastAsia="Times New Roman" w:hAnsi="Calibri" w:cs="Calibri"/>
                <w:color w:val="000000"/>
                <w:sz w:val="22"/>
                <w:szCs w:val="22"/>
                <w:lang w:eastAsia="en-GB"/>
              </w:rPr>
            </w:pPr>
            <w:r w:rsidRPr="00B86346">
              <w:rPr>
                <w:rFonts w:ascii="Calibri" w:eastAsia="Times New Roman" w:hAnsi="Calibri" w:cs="Calibri"/>
                <w:color w:val="000000"/>
                <w:sz w:val="22"/>
                <w:szCs w:val="22"/>
                <w:lang w:eastAsia="en-GB"/>
              </w:rPr>
              <w:t>CLA - L1 - Under police protection and in local authority accommodation</w:t>
            </w:r>
          </w:p>
        </w:tc>
        <w:tc>
          <w:tcPr>
            <w:tcW w:w="1920" w:type="dxa"/>
            <w:tcBorders>
              <w:top w:val="single" w:sz="4" w:space="0" w:color="auto"/>
              <w:left w:val="nil"/>
              <w:bottom w:val="single" w:sz="4" w:space="0" w:color="auto"/>
              <w:right w:val="single" w:sz="8" w:space="0" w:color="000000"/>
            </w:tcBorders>
            <w:shd w:val="clear" w:color="auto" w:fill="auto"/>
            <w:noWrap/>
            <w:vAlign w:val="center"/>
            <w:hideMark/>
          </w:tcPr>
          <w:p w:rsidR="00A8194A" w:rsidRPr="00B86346" w:rsidRDefault="00A8194A" w:rsidP="00235BB0">
            <w:pPr>
              <w:ind w:left="0"/>
              <w:jc w:val="center"/>
              <w:rPr>
                <w:rFonts w:ascii="Calibri" w:eastAsia="Times New Roman" w:hAnsi="Calibri" w:cs="Calibri"/>
                <w:color w:val="000000"/>
                <w:sz w:val="22"/>
                <w:szCs w:val="22"/>
                <w:lang w:eastAsia="en-GB"/>
              </w:rPr>
            </w:pPr>
            <w:r w:rsidRPr="00B86346">
              <w:rPr>
                <w:rFonts w:ascii="Calibri" w:eastAsia="Times New Roman" w:hAnsi="Calibri" w:cs="Calibri"/>
                <w:color w:val="000000"/>
                <w:sz w:val="22"/>
                <w:szCs w:val="22"/>
                <w:lang w:eastAsia="en-GB"/>
              </w:rPr>
              <w:t>2</w:t>
            </w:r>
          </w:p>
        </w:tc>
      </w:tr>
      <w:tr w:rsidR="00A8194A" w:rsidRPr="00B86346" w:rsidTr="00B555CD">
        <w:trPr>
          <w:trHeight w:val="405"/>
        </w:trPr>
        <w:tc>
          <w:tcPr>
            <w:tcW w:w="736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A8194A" w:rsidRPr="00B86346" w:rsidRDefault="00A8194A" w:rsidP="00235BB0">
            <w:pPr>
              <w:ind w:left="0" w:firstLineChars="100" w:firstLine="220"/>
              <w:rPr>
                <w:rFonts w:ascii="Calibri" w:eastAsia="Times New Roman" w:hAnsi="Calibri" w:cs="Calibri"/>
                <w:color w:val="000000"/>
                <w:sz w:val="22"/>
                <w:szCs w:val="22"/>
                <w:lang w:eastAsia="en-GB"/>
              </w:rPr>
            </w:pPr>
            <w:r w:rsidRPr="00B86346">
              <w:rPr>
                <w:rFonts w:ascii="Calibri" w:eastAsia="Times New Roman" w:hAnsi="Calibri" w:cs="Calibri"/>
                <w:color w:val="000000"/>
                <w:sz w:val="22"/>
                <w:szCs w:val="22"/>
                <w:lang w:eastAsia="en-GB"/>
              </w:rPr>
              <w:t>CLA - V2 - Single period of accommodation under Section 20</w:t>
            </w:r>
          </w:p>
        </w:tc>
        <w:tc>
          <w:tcPr>
            <w:tcW w:w="1920" w:type="dxa"/>
            <w:tcBorders>
              <w:top w:val="single" w:sz="4" w:space="0" w:color="auto"/>
              <w:left w:val="nil"/>
              <w:bottom w:val="single" w:sz="4" w:space="0" w:color="auto"/>
              <w:right w:val="single" w:sz="8" w:space="0" w:color="000000"/>
            </w:tcBorders>
            <w:shd w:val="clear" w:color="auto" w:fill="auto"/>
            <w:noWrap/>
            <w:vAlign w:val="center"/>
            <w:hideMark/>
          </w:tcPr>
          <w:p w:rsidR="00A8194A" w:rsidRPr="00B86346" w:rsidRDefault="00A8194A" w:rsidP="00235BB0">
            <w:pPr>
              <w:ind w:left="0"/>
              <w:jc w:val="center"/>
              <w:rPr>
                <w:rFonts w:ascii="Calibri" w:eastAsia="Times New Roman" w:hAnsi="Calibri" w:cs="Calibri"/>
                <w:color w:val="000000"/>
                <w:sz w:val="22"/>
                <w:szCs w:val="22"/>
                <w:lang w:eastAsia="en-GB"/>
              </w:rPr>
            </w:pPr>
            <w:r w:rsidRPr="00B86346">
              <w:rPr>
                <w:rFonts w:ascii="Calibri" w:eastAsia="Times New Roman" w:hAnsi="Calibri" w:cs="Calibri"/>
                <w:color w:val="000000"/>
                <w:sz w:val="22"/>
                <w:szCs w:val="22"/>
                <w:lang w:eastAsia="en-GB"/>
              </w:rPr>
              <w:t>97</w:t>
            </w:r>
          </w:p>
        </w:tc>
      </w:tr>
      <w:tr w:rsidR="00A8194A" w:rsidRPr="00B86346" w:rsidTr="00B555CD">
        <w:trPr>
          <w:trHeight w:val="405"/>
        </w:trPr>
        <w:tc>
          <w:tcPr>
            <w:tcW w:w="7360" w:type="dxa"/>
            <w:tcBorders>
              <w:top w:val="single" w:sz="4" w:space="0" w:color="auto"/>
              <w:left w:val="single" w:sz="8" w:space="0" w:color="auto"/>
              <w:bottom w:val="single" w:sz="8" w:space="0" w:color="auto"/>
              <w:right w:val="single" w:sz="4" w:space="0" w:color="000000"/>
            </w:tcBorders>
            <w:shd w:val="clear" w:color="auto" w:fill="auto"/>
            <w:vAlign w:val="center"/>
            <w:hideMark/>
          </w:tcPr>
          <w:p w:rsidR="00A8194A" w:rsidRPr="00B86346" w:rsidRDefault="00A8194A" w:rsidP="00235BB0">
            <w:pPr>
              <w:ind w:left="0" w:firstLineChars="100" w:firstLine="220"/>
              <w:rPr>
                <w:rFonts w:ascii="Calibri" w:eastAsia="Times New Roman" w:hAnsi="Calibri" w:cs="Calibri"/>
                <w:color w:val="000000"/>
                <w:sz w:val="22"/>
                <w:szCs w:val="22"/>
                <w:lang w:eastAsia="en-GB"/>
              </w:rPr>
            </w:pPr>
            <w:r w:rsidRPr="00B86346">
              <w:rPr>
                <w:rFonts w:ascii="Calibri" w:eastAsia="Times New Roman" w:hAnsi="Calibri" w:cs="Calibri"/>
                <w:color w:val="000000"/>
                <w:sz w:val="22"/>
                <w:szCs w:val="22"/>
                <w:lang w:eastAsia="en-GB"/>
              </w:rPr>
              <w:t>CLA - V4 - Accommodated with breaks (no care episodes recorded)</w:t>
            </w:r>
          </w:p>
        </w:tc>
        <w:tc>
          <w:tcPr>
            <w:tcW w:w="1920" w:type="dxa"/>
            <w:tcBorders>
              <w:top w:val="single" w:sz="4" w:space="0" w:color="auto"/>
              <w:left w:val="nil"/>
              <w:bottom w:val="nil"/>
              <w:right w:val="single" w:sz="8" w:space="0" w:color="000000"/>
            </w:tcBorders>
            <w:shd w:val="clear" w:color="auto" w:fill="auto"/>
            <w:noWrap/>
            <w:vAlign w:val="center"/>
            <w:hideMark/>
          </w:tcPr>
          <w:p w:rsidR="00A8194A" w:rsidRPr="00B86346" w:rsidRDefault="00A8194A" w:rsidP="00235BB0">
            <w:pPr>
              <w:ind w:left="0"/>
              <w:jc w:val="center"/>
              <w:rPr>
                <w:rFonts w:ascii="Calibri" w:eastAsia="Times New Roman" w:hAnsi="Calibri" w:cs="Calibri"/>
                <w:color w:val="000000"/>
                <w:sz w:val="22"/>
                <w:szCs w:val="22"/>
                <w:lang w:eastAsia="en-GB"/>
              </w:rPr>
            </w:pPr>
            <w:r w:rsidRPr="00B86346">
              <w:rPr>
                <w:rFonts w:ascii="Calibri" w:eastAsia="Times New Roman" w:hAnsi="Calibri" w:cs="Calibri"/>
                <w:color w:val="000000"/>
                <w:sz w:val="22"/>
                <w:szCs w:val="22"/>
                <w:lang w:eastAsia="en-GB"/>
              </w:rPr>
              <w:t>1</w:t>
            </w:r>
          </w:p>
        </w:tc>
      </w:tr>
      <w:tr w:rsidR="00A8194A" w:rsidRPr="00B86346" w:rsidTr="00B555CD">
        <w:trPr>
          <w:trHeight w:val="405"/>
        </w:trPr>
        <w:tc>
          <w:tcPr>
            <w:tcW w:w="736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A8194A" w:rsidRPr="00B86346" w:rsidRDefault="00A8194A" w:rsidP="00235BB0">
            <w:pPr>
              <w:ind w:left="0" w:firstLineChars="100" w:firstLine="221"/>
              <w:rPr>
                <w:rFonts w:ascii="Calibri" w:eastAsia="Times New Roman" w:hAnsi="Calibri" w:cs="Calibri"/>
                <w:b/>
                <w:bCs/>
                <w:color w:val="000000"/>
                <w:sz w:val="22"/>
                <w:szCs w:val="22"/>
                <w:lang w:eastAsia="en-GB"/>
              </w:rPr>
            </w:pPr>
            <w:r w:rsidRPr="00B86346">
              <w:rPr>
                <w:rFonts w:ascii="Calibri" w:eastAsia="Times New Roman" w:hAnsi="Calibri" w:cs="Calibri"/>
                <w:b/>
                <w:bCs/>
                <w:color w:val="000000"/>
                <w:sz w:val="22"/>
                <w:szCs w:val="22"/>
                <w:lang w:eastAsia="en-GB"/>
              </w:rPr>
              <w:t>Total</w:t>
            </w:r>
          </w:p>
        </w:tc>
        <w:tc>
          <w:tcPr>
            <w:tcW w:w="1920" w:type="dxa"/>
            <w:tcBorders>
              <w:top w:val="single" w:sz="8" w:space="0" w:color="auto"/>
              <w:left w:val="nil"/>
              <w:bottom w:val="single" w:sz="8" w:space="0" w:color="auto"/>
              <w:right w:val="single" w:sz="8" w:space="0" w:color="000000"/>
            </w:tcBorders>
            <w:shd w:val="clear" w:color="auto" w:fill="auto"/>
            <w:noWrap/>
            <w:vAlign w:val="center"/>
            <w:hideMark/>
          </w:tcPr>
          <w:p w:rsidR="00A8194A" w:rsidRPr="00B86346" w:rsidRDefault="00A8194A" w:rsidP="00235BB0">
            <w:pPr>
              <w:ind w:left="0"/>
              <w:jc w:val="center"/>
              <w:rPr>
                <w:rFonts w:ascii="Calibri" w:eastAsia="Times New Roman" w:hAnsi="Calibri" w:cs="Calibri"/>
                <w:b/>
                <w:bCs/>
                <w:color w:val="000000"/>
                <w:sz w:val="22"/>
                <w:szCs w:val="22"/>
                <w:lang w:eastAsia="en-GB"/>
              </w:rPr>
            </w:pPr>
            <w:r w:rsidRPr="00B86346">
              <w:rPr>
                <w:rFonts w:ascii="Calibri" w:eastAsia="Times New Roman" w:hAnsi="Calibri" w:cs="Calibri"/>
                <w:b/>
                <w:bCs/>
                <w:color w:val="000000"/>
                <w:sz w:val="22"/>
                <w:szCs w:val="22"/>
                <w:lang w:eastAsia="en-GB"/>
              </w:rPr>
              <w:t>570</w:t>
            </w:r>
          </w:p>
        </w:tc>
      </w:tr>
    </w:tbl>
    <w:p w:rsidR="00A8194A" w:rsidRPr="00B86346" w:rsidRDefault="00A8194A" w:rsidP="00235BB0">
      <w:pPr>
        <w:ind w:left="0"/>
        <w:rPr>
          <w:rFonts w:ascii="Arial" w:eastAsia="Times New Roman" w:hAnsi="Arial" w:cs="Arial"/>
          <w:b/>
          <w:bCs/>
          <w:iCs/>
          <w:color w:val="auto"/>
          <w:sz w:val="24"/>
          <w:szCs w:val="24"/>
          <w:lang w:eastAsia="en-GB"/>
        </w:rPr>
      </w:pPr>
    </w:p>
    <w:p w:rsidR="00A8194A" w:rsidRPr="009B59DA" w:rsidRDefault="009B59DA" w:rsidP="00235BB0">
      <w:pPr>
        <w:ind w:left="0"/>
        <w:rPr>
          <w:rFonts w:ascii="Arial" w:eastAsia="Times New Roman" w:hAnsi="Arial" w:cs="Arial"/>
          <w:b/>
          <w:bCs/>
          <w:color w:val="auto"/>
          <w:lang w:eastAsia="en-GB"/>
        </w:rPr>
      </w:pPr>
      <w:r w:rsidRPr="009B59DA">
        <w:rPr>
          <w:rFonts w:ascii="Arial" w:eastAsia="Times New Roman" w:hAnsi="Arial" w:cs="Arial"/>
          <w:b/>
          <w:bCs/>
          <w:color w:val="auto"/>
          <w:lang w:eastAsia="en-GB"/>
        </w:rPr>
        <w:t xml:space="preserve">5.3.2 </w:t>
      </w:r>
      <w:r w:rsidR="00A8194A" w:rsidRPr="009B59DA">
        <w:rPr>
          <w:rFonts w:ascii="Arial" w:eastAsia="Times New Roman" w:hAnsi="Arial" w:cs="Arial"/>
          <w:b/>
          <w:bCs/>
          <w:color w:val="auto"/>
          <w:lang w:eastAsia="en-GB"/>
        </w:rPr>
        <w:t>Placement stability</w:t>
      </w:r>
    </w:p>
    <w:p w:rsidR="00A8194A" w:rsidRPr="00B86346" w:rsidRDefault="00A8194A" w:rsidP="00235BB0">
      <w:pPr>
        <w:ind w:left="0"/>
        <w:rPr>
          <w:rFonts w:ascii="Arial" w:eastAsia="Times New Roman" w:hAnsi="Arial" w:cs="Arial"/>
          <w:bCs/>
          <w:color w:val="auto"/>
          <w:sz w:val="24"/>
          <w:szCs w:val="24"/>
          <w:lang w:eastAsia="en-GB"/>
        </w:rPr>
      </w:pPr>
    </w:p>
    <w:p w:rsidR="00A8194A" w:rsidRPr="00B86346" w:rsidRDefault="00A8194A" w:rsidP="00A74989">
      <w:pPr>
        <w:pStyle w:val="Default"/>
        <w:spacing w:line="276" w:lineRule="auto"/>
        <w:ind w:left="0"/>
        <w:jc w:val="both"/>
        <w:rPr>
          <w:rFonts w:ascii="Arial" w:hAnsi="Arial" w:cs="Arial"/>
          <w:sz w:val="20"/>
          <w:szCs w:val="20"/>
        </w:rPr>
      </w:pPr>
      <w:r w:rsidRPr="00B86346">
        <w:rPr>
          <w:rFonts w:ascii="Arial" w:hAnsi="Arial" w:cs="Arial"/>
          <w:sz w:val="20"/>
          <w:szCs w:val="20"/>
        </w:rPr>
        <w:t>It is fundamentally important to children who enter the care system that they receive high quality of care which provides them with a stable home. Placement stability provides a good indicator of whether this has been achieved. Children who have remained in the same placement for two or more years has increased by 1%. Although this is a small increase it is in line with statistical and national neighbours and also should be considered within the context of the high number of children who became looked in the last year and as such would not be counted as a stable placement.</w:t>
      </w:r>
    </w:p>
    <w:p w:rsidR="00A8194A" w:rsidRPr="00B86346" w:rsidRDefault="00A8194A" w:rsidP="00235BB0">
      <w:pPr>
        <w:ind w:left="0"/>
        <w:rPr>
          <w:rFonts w:ascii="Arial" w:eastAsia="Times New Roman" w:hAnsi="Arial" w:cs="Arial"/>
          <w:b/>
          <w:bCs/>
          <w:color w:val="FF0000"/>
          <w:sz w:val="24"/>
          <w:szCs w:val="24"/>
          <w:lang w:eastAsia="en-GB"/>
        </w:rPr>
      </w:pPr>
    </w:p>
    <w:p w:rsidR="00A8194A" w:rsidRPr="00B86346" w:rsidRDefault="00A8194A" w:rsidP="00235BB0">
      <w:pPr>
        <w:tabs>
          <w:tab w:val="left" w:pos="4920"/>
        </w:tabs>
        <w:ind w:left="0"/>
        <w:rPr>
          <w:rFonts w:ascii="Arial" w:eastAsia="Times New Roman" w:hAnsi="Arial" w:cs="Arial"/>
          <w:b/>
          <w:color w:val="002060"/>
          <w:sz w:val="24"/>
          <w:szCs w:val="24"/>
          <w:lang w:eastAsia="en-GB"/>
        </w:rPr>
      </w:pPr>
      <w:r w:rsidRPr="00B86346">
        <w:rPr>
          <w:rFonts w:ascii="Arial" w:eastAsia="Times New Roman" w:hAnsi="Arial" w:cs="Arial"/>
          <w:noProof/>
          <w:color w:val="auto"/>
          <w:sz w:val="24"/>
          <w:szCs w:val="24"/>
          <w:lang w:eastAsia="en-GB"/>
        </w:rPr>
        <w:drawing>
          <wp:inline distT="0" distB="0" distL="0" distR="0" wp14:anchorId="53FA8712" wp14:editId="4D1CA5FD">
            <wp:extent cx="4436534" cy="2444751"/>
            <wp:effectExtent l="0" t="0" r="2540" b="0"/>
            <wp:docPr id="693" name="Chart 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B86346">
        <w:rPr>
          <w:rFonts w:ascii="Arial" w:eastAsia="Times New Roman" w:hAnsi="Arial" w:cs="Arial"/>
          <w:b/>
          <w:color w:val="002060"/>
          <w:sz w:val="24"/>
          <w:szCs w:val="24"/>
          <w:lang w:eastAsia="en-GB"/>
        </w:rPr>
        <w:tab/>
        <w:t xml:space="preserve">       </w:t>
      </w:r>
    </w:p>
    <w:p w:rsidR="00A8194A" w:rsidRPr="00B86346" w:rsidRDefault="00A8194A" w:rsidP="00235BB0">
      <w:pPr>
        <w:tabs>
          <w:tab w:val="left" w:pos="4920"/>
        </w:tabs>
        <w:ind w:left="0"/>
        <w:rPr>
          <w:rFonts w:ascii="Arial" w:eastAsia="Times New Roman" w:hAnsi="Arial" w:cs="Arial"/>
          <w:b/>
          <w:color w:val="002060"/>
          <w:sz w:val="24"/>
          <w:szCs w:val="24"/>
          <w:lang w:eastAsia="en-GB"/>
        </w:rPr>
      </w:pPr>
    </w:p>
    <w:p w:rsidR="00A8194A" w:rsidRPr="00B86346" w:rsidRDefault="00A8194A" w:rsidP="00235BB0">
      <w:pPr>
        <w:tabs>
          <w:tab w:val="left" w:pos="4920"/>
        </w:tabs>
        <w:ind w:left="0"/>
        <w:rPr>
          <w:rFonts w:ascii="Arial" w:eastAsia="Times New Roman" w:hAnsi="Arial" w:cs="Arial"/>
          <w:color w:val="auto"/>
          <w:lang w:eastAsia="en-GB"/>
        </w:rPr>
      </w:pPr>
      <w:r w:rsidRPr="00B86346">
        <w:rPr>
          <w:rFonts w:ascii="Arial" w:eastAsia="Times New Roman" w:hAnsi="Arial" w:cs="Arial"/>
          <w:color w:val="auto"/>
          <w:lang w:eastAsia="en-GB"/>
        </w:rPr>
        <w:t>The propo</w:t>
      </w:r>
      <w:r w:rsidR="005D4741">
        <w:rPr>
          <w:rFonts w:ascii="Arial" w:eastAsia="Times New Roman" w:hAnsi="Arial" w:cs="Arial"/>
          <w:color w:val="auto"/>
          <w:lang w:eastAsia="en-GB"/>
        </w:rPr>
        <w:t>rtion of children experiencing three</w:t>
      </w:r>
      <w:r w:rsidRPr="00B86346">
        <w:rPr>
          <w:rFonts w:ascii="Arial" w:eastAsia="Times New Roman" w:hAnsi="Arial" w:cs="Arial"/>
          <w:color w:val="auto"/>
          <w:lang w:eastAsia="en-GB"/>
        </w:rPr>
        <w:t xml:space="preserve"> or more placement moves has remained stable. Disruption meetings are held to review these cases and ensure support is in place to prevent future breakdowns. </w:t>
      </w:r>
    </w:p>
    <w:p w:rsidR="00A8194A" w:rsidRPr="007F33C2" w:rsidRDefault="00A8194A" w:rsidP="007F33C2">
      <w:pPr>
        <w:tabs>
          <w:tab w:val="left" w:pos="4920"/>
        </w:tabs>
        <w:ind w:left="0"/>
        <w:rPr>
          <w:rFonts w:ascii="Arial" w:eastAsia="Times New Roman" w:hAnsi="Arial" w:cs="Arial"/>
          <w:b/>
          <w:color w:val="002060"/>
          <w:sz w:val="24"/>
          <w:szCs w:val="24"/>
          <w:lang w:eastAsia="en-GB"/>
        </w:rPr>
      </w:pPr>
      <w:r w:rsidRPr="00B86346">
        <w:rPr>
          <w:rFonts w:ascii="Arial" w:eastAsia="Times New Roman" w:hAnsi="Arial" w:cs="Arial"/>
          <w:b/>
          <w:color w:val="002060"/>
          <w:sz w:val="24"/>
          <w:szCs w:val="24"/>
          <w:lang w:eastAsia="en-GB"/>
        </w:rPr>
        <w:lastRenderedPageBreak/>
        <w:t xml:space="preserve"> </w:t>
      </w:r>
      <w:r w:rsidRPr="00B86346">
        <w:rPr>
          <w:rFonts w:ascii="Arial" w:eastAsia="Times New Roman" w:hAnsi="Arial" w:cs="Arial"/>
          <w:noProof/>
          <w:color w:val="auto"/>
          <w:sz w:val="24"/>
          <w:szCs w:val="24"/>
          <w:lang w:eastAsia="en-GB"/>
        </w:rPr>
        <w:drawing>
          <wp:inline distT="0" distB="0" distL="0" distR="0" wp14:anchorId="5F18BCB1" wp14:editId="530BADB6">
            <wp:extent cx="4526491" cy="2540000"/>
            <wp:effectExtent l="0" t="0" r="7620" b="0"/>
            <wp:docPr id="694" name="Chart 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7F33C2">
        <w:rPr>
          <w:rFonts w:ascii="Arial" w:eastAsia="Times New Roman" w:hAnsi="Arial" w:cs="Arial"/>
          <w:b/>
          <w:color w:val="002060"/>
          <w:sz w:val="24"/>
          <w:szCs w:val="24"/>
          <w:lang w:eastAsia="en-GB"/>
        </w:rPr>
        <w:t xml:space="preserve">   </w:t>
      </w:r>
    </w:p>
    <w:p w:rsidR="00A8194A" w:rsidRPr="008D5692" w:rsidRDefault="00CC13A2" w:rsidP="00235BB0">
      <w:pPr>
        <w:ind w:left="0"/>
        <w:rPr>
          <w:rFonts w:ascii="Arial" w:hAnsi="Arial" w:cs="Arial"/>
          <w:b/>
          <w:bCs/>
          <w:color w:val="auto"/>
          <w:sz w:val="24"/>
          <w:szCs w:val="24"/>
          <w:lang w:eastAsia="en-GB"/>
        </w:rPr>
      </w:pPr>
      <w:r>
        <w:rPr>
          <w:rFonts w:ascii="Arial" w:hAnsi="Arial" w:cs="Arial"/>
          <w:b/>
          <w:bCs/>
          <w:color w:val="auto"/>
          <w:sz w:val="24"/>
          <w:szCs w:val="24"/>
          <w:lang w:eastAsia="en-GB"/>
        </w:rPr>
        <w:t>5</w:t>
      </w:r>
      <w:r w:rsidR="00A8194A" w:rsidRPr="008D5692">
        <w:rPr>
          <w:rFonts w:ascii="Arial" w:hAnsi="Arial" w:cs="Arial"/>
          <w:b/>
          <w:bCs/>
          <w:color w:val="auto"/>
          <w:sz w:val="24"/>
          <w:szCs w:val="24"/>
          <w:lang w:eastAsia="en-GB"/>
        </w:rPr>
        <w:t>.4 Private Fostering</w:t>
      </w:r>
    </w:p>
    <w:p w:rsidR="00A8194A" w:rsidRDefault="00A8194A" w:rsidP="00235BB0">
      <w:pPr>
        <w:ind w:left="0"/>
        <w:rPr>
          <w:rFonts w:ascii="Arial" w:hAnsi="Arial" w:cs="Arial"/>
          <w:b/>
          <w:bCs/>
          <w:color w:val="FF0000"/>
          <w:sz w:val="24"/>
          <w:szCs w:val="24"/>
          <w:lang w:eastAsia="en-GB"/>
        </w:rPr>
      </w:pPr>
    </w:p>
    <w:p w:rsidR="00A8194A" w:rsidRPr="008D5692" w:rsidRDefault="009B59DA" w:rsidP="00235BB0">
      <w:pPr>
        <w:ind w:left="0"/>
        <w:rPr>
          <w:rFonts w:ascii="Arial" w:eastAsia="Times New Roman" w:hAnsi="Arial" w:cs="Arial"/>
          <w:b/>
          <w:bCs/>
          <w:color w:val="000000"/>
          <w:lang w:eastAsia="en-GB"/>
        </w:rPr>
      </w:pPr>
      <w:r>
        <w:rPr>
          <w:rFonts w:ascii="Arial" w:eastAsia="Times New Roman" w:hAnsi="Arial" w:cs="Arial"/>
          <w:b/>
          <w:bCs/>
          <w:color w:val="000000"/>
          <w:lang w:eastAsia="en-GB"/>
        </w:rPr>
        <w:t xml:space="preserve">5.4.1 </w:t>
      </w:r>
      <w:r w:rsidR="00A8194A" w:rsidRPr="008D5692">
        <w:rPr>
          <w:rFonts w:ascii="Arial" w:eastAsia="Times New Roman" w:hAnsi="Arial" w:cs="Arial"/>
          <w:b/>
          <w:bCs/>
          <w:color w:val="000000"/>
          <w:lang w:eastAsia="en-GB"/>
        </w:rPr>
        <w:t>Introduction</w:t>
      </w:r>
    </w:p>
    <w:p w:rsidR="00A8194A" w:rsidRPr="008D5692" w:rsidRDefault="00A8194A" w:rsidP="00235BB0">
      <w:pPr>
        <w:ind w:left="0" w:firstLine="567"/>
        <w:rPr>
          <w:rFonts w:ascii="Arial" w:eastAsia="Times New Roman" w:hAnsi="Arial" w:cs="Arial"/>
          <w:b/>
          <w:bCs/>
          <w:color w:val="5A5A5A"/>
          <w:u w:val="single"/>
        </w:rPr>
      </w:pPr>
    </w:p>
    <w:p w:rsidR="00A8194A" w:rsidRPr="00A74989" w:rsidRDefault="00A8194A"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Under Working Together 2015, one of the Board’s statutory functions is to develop policies and procedures to ensure the safety of and welfare of children who are privately fostered. Private fostering is an arrangement made by a child’s parents for a child under the age of 16 (or under 18 if the young person disabled) to be cared for by someone other than a parent or close relative with the intention that it should last for 28 days or more.  </w:t>
      </w:r>
    </w:p>
    <w:p w:rsidR="00A8194A" w:rsidRPr="00A74989" w:rsidRDefault="00A8194A" w:rsidP="00A74989">
      <w:pPr>
        <w:pStyle w:val="Default"/>
        <w:spacing w:line="276" w:lineRule="auto"/>
        <w:ind w:left="0"/>
        <w:jc w:val="both"/>
        <w:rPr>
          <w:rFonts w:ascii="Arial" w:hAnsi="Arial" w:cs="Arial"/>
          <w:sz w:val="20"/>
          <w:szCs w:val="20"/>
        </w:rPr>
      </w:pPr>
      <w:r w:rsidRPr="00A74989">
        <w:rPr>
          <w:rFonts w:ascii="Arial" w:hAnsi="Arial" w:cs="Arial"/>
          <w:sz w:val="20"/>
          <w:szCs w:val="20"/>
        </w:rPr>
        <w:t>As part of its challenge and assurance process the DCSB is provided with an annual report on the arrangements for privately fostered children.</w:t>
      </w:r>
    </w:p>
    <w:p w:rsidR="005622EA" w:rsidRPr="008D5692" w:rsidRDefault="005622EA" w:rsidP="00235BB0">
      <w:pPr>
        <w:ind w:left="0"/>
        <w:rPr>
          <w:rFonts w:ascii="Arial" w:eastAsia="Times New Roman" w:hAnsi="Arial" w:cs="Arial"/>
          <w:b/>
          <w:color w:val="000000"/>
        </w:rPr>
      </w:pPr>
    </w:p>
    <w:p w:rsidR="00A8194A" w:rsidRPr="008D5692" w:rsidRDefault="009B59DA" w:rsidP="00235BB0">
      <w:pPr>
        <w:ind w:left="0"/>
        <w:rPr>
          <w:rFonts w:ascii="Arial" w:eastAsia="Times New Roman" w:hAnsi="Arial" w:cs="Arial"/>
          <w:b/>
          <w:color w:val="000000"/>
        </w:rPr>
      </w:pPr>
      <w:r>
        <w:rPr>
          <w:rFonts w:ascii="Arial" w:eastAsia="Times New Roman" w:hAnsi="Arial" w:cs="Arial"/>
          <w:b/>
          <w:color w:val="000000"/>
        </w:rPr>
        <w:t xml:space="preserve">5.4.2 </w:t>
      </w:r>
      <w:r w:rsidR="00A8194A" w:rsidRPr="008D5692">
        <w:rPr>
          <w:rFonts w:ascii="Arial" w:eastAsia="Times New Roman" w:hAnsi="Arial" w:cs="Arial"/>
          <w:b/>
          <w:color w:val="000000"/>
        </w:rPr>
        <w:t>Private Fostering Notifications/Arrangements in the Year Ending 31 March 2018</w:t>
      </w:r>
    </w:p>
    <w:p w:rsidR="00A8194A" w:rsidRPr="008D5692" w:rsidRDefault="00A8194A" w:rsidP="00235BB0">
      <w:pPr>
        <w:ind w:left="0"/>
        <w:rPr>
          <w:rFonts w:ascii="Arial" w:eastAsia="Times New Roman" w:hAnsi="Arial" w:cs="Arial"/>
          <w:bCs/>
          <w:color w:val="5A5A5A"/>
          <w:sz w:val="24"/>
          <w:szCs w:val="24"/>
        </w:rPr>
      </w:pPr>
    </w:p>
    <w:p w:rsidR="00A8194A" w:rsidRPr="008D5692" w:rsidRDefault="00A8194A" w:rsidP="00235BB0">
      <w:pPr>
        <w:autoSpaceDE w:val="0"/>
        <w:autoSpaceDN w:val="0"/>
        <w:adjustRightInd w:val="0"/>
        <w:ind w:left="0"/>
        <w:rPr>
          <w:rFonts w:ascii="Arial" w:eastAsia="Times New Roman" w:hAnsi="Arial" w:cs="Arial"/>
          <w:color w:val="000000"/>
        </w:rPr>
      </w:pPr>
      <w:r w:rsidRPr="008D5692">
        <w:rPr>
          <w:rFonts w:ascii="Arial" w:eastAsia="Times New Roman" w:hAnsi="Arial" w:cs="Arial"/>
          <w:color w:val="000000"/>
        </w:rPr>
        <w:t>In summary:</w:t>
      </w:r>
    </w:p>
    <w:p w:rsidR="00A8194A" w:rsidRPr="008D5692" w:rsidRDefault="00A8194A" w:rsidP="00235BB0">
      <w:pPr>
        <w:autoSpaceDE w:val="0"/>
        <w:autoSpaceDN w:val="0"/>
        <w:adjustRightInd w:val="0"/>
        <w:ind w:left="0"/>
        <w:rPr>
          <w:rFonts w:ascii="Arial" w:eastAsia="Times New Roman" w:hAnsi="Arial" w:cs="Arial"/>
          <w:color w:val="000000"/>
        </w:rPr>
      </w:pPr>
      <w:r w:rsidRPr="008D5692">
        <w:rPr>
          <w:rFonts w:ascii="Arial" w:eastAsia="Times New Roman" w:hAnsi="Arial" w:cs="Arial"/>
          <w:color w:val="000000"/>
        </w:rPr>
        <w:t>7 new private foster</w:t>
      </w:r>
      <w:r w:rsidR="005D4741">
        <w:rPr>
          <w:rFonts w:ascii="Arial" w:eastAsia="Times New Roman" w:hAnsi="Arial" w:cs="Arial"/>
          <w:color w:val="000000"/>
        </w:rPr>
        <w:t>ing notifications were received</w:t>
      </w:r>
    </w:p>
    <w:p w:rsidR="00A8194A" w:rsidRPr="008D5692" w:rsidRDefault="00A8194A" w:rsidP="00235BB0">
      <w:pPr>
        <w:autoSpaceDE w:val="0"/>
        <w:autoSpaceDN w:val="0"/>
        <w:adjustRightInd w:val="0"/>
        <w:ind w:left="0"/>
        <w:rPr>
          <w:rFonts w:ascii="Arial" w:eastAsia="Times New Roman" w:hAnsi="Arial" w:cs="Arial"/>
          <w:color w:val="000000"/>
        </w:rPr>
      </w:pPr>
      <w:r w:rsidRPr="008D5692">
        <w:rPr>
          <w:rFonts w:ascii="Arial" w:eastAsia="Times New Roman" w:hAnsi="Arial" w:cs="Arial"/>
          <w:color w:val="000000"/>
        </w:rPr>
        <w:t>7 progressed to full assessment</w:t>
      </w:r>
    </w:p>
    <w:p w:rsidR="00A8194A" w:rsidRPr="008D5692" w:rsidRDefault="00A8194A" w:rsidP="00235BB0">
      <w:pPr>
        <w:autoSpaceDE w:val="0"/>
        <w:autoSpaceDN w:val="0"/>
        <w:adjustRightInd w:val="0"/>
        <w:ind w:left="0"/>
        <w:rPr>
          <w:rFonts w:ascii="Arial" w:eastAsia="Times New Roman" w:hAnsi="Arial" w:cs="Arial"/>
          <w:color w:val="000000"/>
        </w:rPr>
      </w:pPr>
      <w:r w:rsidRPr="008D5692">
        <w:rPr>
          <w:rFonts w:ascii="Arial" w:eastAsia="Times New Roman" w:hAnsi="Arial" w:cs="Arial"/>
          <w:color w:val="000000"/>
        </w:rPr>
        <w:t>4 arrangements ended</w:t>
      </w:r>
    </w:p>
    <w:p w:rsidR="00A8194A" w:rsidRPr="008D5692" w:rsidRDefault="00A8194A" w:rsidP="007F33C2">
      <w:pPr>
        <w:ind w:left="0"/>
        <w:rPr>
          <w:rFonts w:ascii="Arial" w:eastAsia="Times New Roman" w:hAnsi="Arial" w:cs="Arial"/>
          <w:bCs/>
          <w:color w:val="000000"/>
        </w:rPr>
      </w:pPr>
    </w:p>
    <w:p w:rsidR="00A8194A" w:rsidRPr="008D5692" w:rsidRDefault="009B59DA" w:rsidP="00235BB0">
      <w:pPr>
        <w:ind w:left="0"/>
        <w:rPr>
          <w:rFonts w:ascii="Arial" w:eastAsia="Times New Roman" w:hAnsi="Arial" w:cs="Arial"/>
          <w:b/>
          <w:color w:val="000000"/>
        </w:rPr>
      </w:pPr>
      <w:r>
        <w:rPr>
          <w:rFonts w:ascii="Arial" w:eastAsia="Times New Roman" w:hAnsi="Arial" w:cs="Arial"/>
          <w:b/>
          <w:color w:val="000000"/>
        </w:rPr>
        <w:t xml:space="preserve">5.4.3 </w:t>
      </w:r>
      <w:r w:rsidR="00A8194A" w:rsidRPr="008D5692">
        <w:rPr>
          <w:rFonts w:ascii="Arial" w:eastAsia="Times New Roman" w:hAnsi="Arial" w:cs="Arial"/>
          <w:b/>
          <w:color w:val="000000"/>
        </w:rPr>
        <w:t>Promoting Awareness of Private Fostering Notification Requirements</w:t>
      </w:r>
    </w:p>
    <w:p w:rsidR="00A8194A" w:rsidRPr="008D5692" w:rsidRDefault="00A8194A" w:rsidP="00235BB0">
      <w:pPr>
        <w:ind w:left="567"/>
        <w:rPr>
          <w:rFonts w:ascii="Arial" w:eastAsia="Times New Roman" w:hAnsi="Arial" w:cs="Arial"/>
          <w:bCs/>
          <w:color w:val="000000"/>
        </w:rPr>
      </w:pPr>
    </w:p>
    <w:p w:rsidR="00A8194A" w:rsidRPr="00A74989" w:rsidRDefault="00A8194A" w:rsidP="00A74989">
      <w:pPr>
        <w:pStyle w:val="Default"/>
        <w:spacing w:line="276" w:lineRule="auto"/>
        <w:ind w:left="0"/>
        <w:jc w:val="both"/>
        <w:rPr>
          <w:rFonts w:ascii="Arial" w:hAnsi="Arial" w:cs="Arial"/>
          <w:sz w:val="20"/>
          <w:szCs w:val="20"/>
        </w:rPr>
      </w:pPr>
      <w:r w:rsidRPr="00A74989">
        <w:rPr>
          <w:rFonts w:ascii="Arial" w:hAnsi="Arial" w:cs="Arial"/>
          <w:sz w:val="20"/>
          <w:szCs w:val="20"/>
        </w:rPr>
        <w:t>Private fostering materials have been sent to social care teams and other partner agencies.</w:t>
      </w:r>
    </w:p>
    <w:p w:rsidR="00A8194A" w:rsidRPr="00A74989" w:rsidRDefault="00A8194A" w:rsidP="00A74989">
      <w:pPr>
        <w:pStyle w:val="Default"/>
        <w:spacing w:line="276" w:lineRule="auto"/>
        <w:ind w:left="0"/>
        <w:jc w:val="both"/>
        <w:rPr>
          <w:rFonts w:ascii="Arial" w:hAnsi="Arial" w:cs="Arial"/>
          <w:sz w:val="20"/>
          <w:szCs w:val="20"/>
        </w:rPr>
      </w:pPr>
      <w:r w:rsidRPr="00A74989">
        <w:rPr>
          <w:rFonts w:ascii="Arial" w:hAnsi="Arial" w:cs="Arial"/>
          <w:sz w:val="20"/>
          <w:szCs w:val="20"/>
        </w:rPr>
        <w:t>Private fostering awareness raising undertaken through the Multi-agency Private Fostering Focus Group which meets at quarterly intervals. The group which consists of representatives from partner agencies provides a forum for professionals to discuss strategies for undertaking a more proactive approach in private fostering publicity and awareness raising within their organisations, with the Private</w:t>
      </w:r>
      <w:r w:rsidR="005D4741">
        <w:rPr>
          <w:rFonts w:ascii="Arial" w:hAnsi="Arial" w:cs="Arial"/>
          <w:sz w:val="20"/>
          <w:szCs w:val="20"/>
        </w:rPr>
        <w:t xml:space="preserve"> Fostering Co-ordinator taking the l</w:t>
      </w:r>
      <w:r w:rsidRPr="00A74989">
        <w:rPr>
          <w:rFonts w:ascii="Arial" w:hAnsi="Arial" w:cs="Arial"/>
          <w:sz w:val="20"/>
          <w:szCs w:val="20"/>
        </w:rPr>
        <w:t xml:space="preserve">ead and overseeing agencies cooperation and effective partnership working in this regard.  The group focuses on sharing responsibility for raising awareness of private fostering.  </w:t>
      </w:r>
    </w:p>
    <w:p w:rsidR="00A8194A" w:rsidRPr="008D5692" w:rsidRDefault="00A8194A" w:rsidP="00235BB0">
      <w:pPr>
        <w:ind w:left="567"/>
        <w:rPr>
          <w:rFonts w:ascii="Arial" w:eastAsia="Times New Roman" w:hAnsi="Arial" w:cs="Arial"/>
          <w:bCs/>
          <w:color w:val="000000"/>
        </w:rPr>
      </w:pPr>
    </w:p>
    <w:p w:rsidR="00A8194A" w:rsidRPr="008D5692"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8D5692">
        <w:rPr>
          <w:rFonts w:ascii="Arial" w:eastAsia="Times New Roman" w:hAnsi="Arial" w:cs="Arial"/>
          <w:color w:val="000000"/>
          <w:szCs w:val="22"/>
        </w:rPr>
        <w:t xml:space="preserve">Private fostering information is included in the DSCB’s website and all board members are requested to promote the understanding and reporting of </w:t>
      </w:r>
      <w:r w:rsidR="005D4741">
        <w:rPr>
          <w:rFonts w:ascii="Arial" w:eastAsia="Times New Roman" w:hAnsi="Arial" w:cs="Arial"/>
          <w:color w:val="000000"/>
          <w:szCs w:val="22"/>
        </w:rPr>
        <w:t>private f</w:t>
      </w:r>
      <w:r w:rsidRPr="008D5692">
        <w:rPr>
          <w:rFonts w:ascii="Arial" w:eastAsia="Times New Roman" w:hAnsi="Arial" w:cs="Arial"/>
          <w:color w:val="000000"/>
          <w:szCs w:val="22"/>
        </w:rPr>
        <w:t xml:space="preserve">ostering within their own agencies. </w:t>
      </w:r>
    </w:p>
    <w:p w:rsidR="00A8194A" w:rsidRPr="008D5692"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8D5692">
        <w:rPr>
          <w:rFonts w:ascii="Arial" w:eastAsia="Times New Roman" w:hAnsi="Arial" w:cs="Arial"/>
          <w:color w:val="000000"/>
          <w:szCs w:val="22"/>
        </w:rPr>
        <w:t>Statements about private fostering ‘Looking after Someone Else's child' and ‘What is the carer’s relationship to the child’ are included in the Doncaster Council Tran</w:t>
      </w:r>
      <w:r w:rsidR="005D4741">
        <w:rPr>
          <w:rFonts w:ascii="Arial" w:eastAsia="Times New Roman" w:hAnsi="Arial" w:cs="Arial"/>
          <w:color w:val="000000"/>
          <w:szCs w:val="22"/>
        </w:rPr>
        <w:t>sfer Request Form and also the school nursery a</w:t>
      </w:r>
      <w:r w:rsidRPr="008D5692">
        <w:rPr>
          <w:rFonts w:ascii="Arial" w:eastAsia="Times New Roman" w:hAnsi="Arial" w:cs="Arial"/>
          <w:color w:val="000000"/>
          <w:szCs w:val="22"/>
        </w:rPr>
        <w:t>pplication forms.</w:t>
      </w:r>
    </w:p>
    <w:p w:rsidR="00A8194A" w:rsidRPr="008D5692"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8D5692">
        <w:rPr>
          <w:rFonts w:ascii="Arial" w:eastAsia="Times New Roman" w:hAnsi="Arial" w:cs="Arial"/>
          <w:color w:val="000000"/>
          <w:szCs w:val="22"/>
        </w:rPr>
        <w:lastRenderedPageBreak/>
        <w:t>Privat</w:t>
      </w:r>
      <w:r w:rsidR="005D4741">
        <w:rPr>
          <w:rFonts w:ascii="Arial" w:eastAsia="Times New Roman" w:hAnsi="Arial" w:cs="Arial"/>
          <w:color w:val="000000"/>
          <w:szCs w:val="22"/>
        </w:rPr>
        <w:t>e fostering is embedded in the local a</w:t>
      </w:r>
      <w:r w:rsidRPr="008D5692">
        <w:rPr>
          <w:rFonts w:ascii="Arial" w:eastAsia="Times New Roman" w:hAnsi="Arial" w:cs="Arial"/>
          <w:color w:val="000000"/>
          <w:szCs w:val="22"/>
        </w:rPr>
        <w:t>uthority schools model safeguarding policy, so all schools know the procedures and also all staff know how to access support. The Safeguarding in Education lead also uses Engage Doncaster to keep the messages going into schools on a regular basis.</w:t>
      </w:r>
    </w:p>
    <w:p w:rsidR="00A8194A" w:rsidRPr="008D5692"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8D5692">
        <w:rPr>
          <w:rFonts w:ascii="Arial" w:eastAsia="Times New Roman" w:hAnsi="Arial" w:cs="Arial"/>
          <w:color w:val="000000"/>
          <w:szCs w:val="22"/>
        </w:rPr>
        <w:t xml:space="preserve">Doncaster College Lead Practitioner Safeguarding include private fostering in their mandatory staff safeguarding training.  All new Student Performance and Progress Tutors (SPPTs) been made aware of the requirement to report potential private fostering arrangements. </w:t>
      </w:r>
    </w:p>
    <w:p w:rsidR="00A8194A" w:rsidRPr="008D5692"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8D5692">
        <w:rPr>
          <w:rFonts w:ascii="Arial" w:eastAsia="Times New Roman" w:hAnsi="Arial" w:cs="Arial"/>
          <w:color w:val="000000"/>
          <w:szCs w:val="22"/>
        </w:rPr>
        <w:t xml:space="preserve">Private Fostering is included in the ‘Refresher in Safeguarding Children Training’ pack delivered annually to all Private Nursery Managers in Doncaster.  </w:t>
      </w:r>
    </w:p>
    <w:p w:rsidR="00A8194A" w:rsidRPr="008D5692"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8D5692">
        <w:rPr>
          <w:rFonts w:ascii="Arial" w:eastAsia="Times New Roman" w:hAnsi="Arial" w:cs="Arial"/>
          <w:color w:val="000000"/>
          <w:szCs w:val="22"/>
        </w:rPr>
        <w:t>The Named Nurse Safeguarding Children has raised awareness of private fostering within NHS by including private fostering information in the staff monthly ‘Trust Matters’, newsletter and intranet.</w:t>
      </w:r>
    </w:p>
    <w:p w:rsidR="00A8194A" w:rsidRPr="008D5692"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8D5692">
        <w:rPr>
          <w:rFonts w:ascii="Arial" w:eastAsia="Times New Roman" w:hAnsi="Arial" w:cs="Arial"/>
          <w:color w:val="000000"/>
          <w:szCs w:val="22"/>
        </w:rPr>
        <w:t xml:space="preserve">Private fostering </w:t>
      </w:r>
      <w:r w:rsidR="00CD7592">
        <w:rPr>
          <w:rFonts w:ascii="Arial" w:eastAsia="Times New Roman" w:hAnsi="Arial" w:cs="Arial"/>
          <w:color w:val="000000"/>
          <w:szCs w:val="22"/>
        </w:rPr>
        <w:t>information is included on the fostering service w</w:t>
      </w:r>
      <w:r w:rsidRPr="008D5692">
        <w:rPr>
          <w:rFonts w:ascii="Arial" w:eastAsia="Times New Roman" w:hAnsi="Arial" w:cs="Arial"/>
          <w:color w:val="000000"/>
          <w:szCs w:val="22"/>
        </w:rPr>
        <w:t xml:space="preserve">ebsite and promoted through our Facebook page. </w:t>
      </w:r>
    </w:p>
    <w:p w:rsidR="00A8194A" w:rsidRPr="008D5692"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8D5692">
        <w:rPr>
          <w:rFonts w:ascii="Arial" w:eastAsia="Times New Roman" w:hAnsi="Arial" w:cs="Arial"/>
          <w:color w:val="000000"/>
          <w:szCs w:val="22"/>
        </w:rPr>
        <w:t>The Private Fostering Co-ordinator has liaised with the Chair for the Faith and Culture groups to raise awarene</w:t>
      </w:r>
      <w:r w:rsidR="00CD7592">
        <w:rPr>
          <w:rFonts w:ascii="Arial" w:eastAsia="Times New Roman" w:hAnsi="Arial" w:cs="Arial"/>
          <w:color w:val="000000"/>
          <w:szCs w:val="22"/>
        </w:rPr>
        <w:t>ss of private fostering with black minority ethnic</w:t>
      </w:r>
      <w:r w:rsidRPr="008D5692">
        <w:rPr>
          <w:rFonts w:ascii="Arial" w:eastAsia="Times New Roman" w:hAnsi="Arial" w:cs="Arial"/>
          <w:color w:val="000000"/>
          <w:szCs w:val="22"/>
        </w:rPr>
        <w:t xml:space="preserve"> and faith communities. </w:t>
      </w:r>
    </w:p>
    <w:p w:rsidR="0082511A" w:rsidRPr="009B59DA" w:rsidRDefault="00A8194A" w:rsidP="009B59DA">
      <w:pPr>
        <w:numPr>
          <w:ilvl w:val="0"/>
          <w:numId w:val="2"/>
        </w:numPr>
        <w:autoSpaceDE w:val="0"/>
        <w:autoSpaceDN w:val="0"/>
        <w:adjustRightInd w:val="0"/>
        <w:ind w:left="567" w:hanging="567"/>
        <w:rPr>
          <w:rFonts w:ascii="Arial" w:eastAsia="Times New Roman" w:hAnsi="Arial" w:cs="Arial"/>
          <w:color w:val="000000"/>
          <w:szCs w:val="22"/>
        </w:rPr>
      </w:pPr>
      <w:r w:rsidRPr="0082511A">
        <w:rPr>
          <w:rFonts w:ascii="Arial" w:eastAsia="Times New Roman" w:hAnsi="Arial" w:cs="Arial"/>
          <w:color w:val="000000"/>
          <w:szCs w:val="22"/>
        </w:rPr>
        <w:t>Women’s Centre Manager has raised awareness of private fostering with the Centre staff.  Infor</w:t>
      </w:r>
      <w:r w:rsidR="00CD7592">
        <w:rPr>
          <w:rFonts w:ascii="Arial" w:eastAsia="Times New Roman" w:hAnsi="Arial" w:cs="Arial"/>
          <w:color w:val="000000"/>
          <w:szCs w:val="22"/>
        </w:rPr>
        <w:t>mation leaflets in English and eight</w:t>
      </w:r>
      <w:r w:rsidRPr="0082511A">
        <w:rPr>
          <w:rFonts w:ascii="Arial" w:eastAsia="Times New Roman" w:hAnsi="Arial" w:cs="Arial"/>
          <w:color w:val="000000"/>
          <w:szCs w:val="22"/>
        </w:rPr>
        <w:t xml:space="preserve"> different languages which include Polish, Czech, Slovak, Nepalese, Bulgarian, Mandarin, Russian and Urdu are displayed at the Centre.  </w:t>
      </w:r>
    </w:p>
    <w:p w:rsidR="0082511A" w:rsidRPr="00591A6C" w:rsidRDefault="00A8194A" w:rsidP="00591A6C">
      <w:pPr>
        <w:numPr>
          <w:ilvl w:val="0"/>
          <w:numId w:val="2"/>
        </w:numPr>
        <w:autoSpaceDE w:val="0"/>
        <w:autoSpaceDN w:val="0"/>
        <w:adjustRightInd w:val="0"/>
        <w:ind w:left="567" w:hanging="567"/>
        <w:rPr>
          <w:rFonts w:ascii="Arial" w:eastAsia="Times New Roman" w:hAnsi="Arial" w:cs="Arial"/>
          <w:color w:val="000000"/>
          <w:szCs w:val="22"/>
        </w:rPr>
      </w:pPr>
      <w:r w:rsidRPr="00591A6C">
        <w:rPr>
          <w:rFonts w:ascii="Arial" w:eastAsia="Times New Roman" w:hAnsi="Arial" w:cs="Arial"/>
          <w:color w:val="000000"/>
          <w:szCs w:val="22"/>
        </w:rPr>
        <w:t>Activities were undertaken during the private fostering awareness raising week which took place from 3rd to 7th July 2017.  The awareness raising and publicity activities were targeted towards the public, professionals working with children and young people and</w:t>
      </w:r>
      <w:r w:rsidR="00CD7592">
        <w:rPr>
          <w:rFonts w:ascii="Arial" w:eastAsia="Times New Roman" w:hAnsi="Arial" w:cs="Arial"/>
          <w:color w:val="000000"/>
          <w:szCs w:val="22"/>
        </w:rPr>
        <w:t xml:space="preserve"> adults, communities including faith and c</w:t>
      </w:r>
      <w:r w:rsidRPr="00591A6C">
        <w:rPr>
          <w:rFonts w:ascii="Arial" w:eastAsia="Times New Roman" w:hAnsi="Arial" w:cs="Arial"/>
          <w:color w:val="000000"/>
          <w:szCs w:val="22"/>
        </w:rPr>
        <w:t xml:space="preserve">ulture groups.  </w:t>
      </w:r>
    </w:p>
    <w:p w:rsidR="00A8194A" w:rsidRPr="008D5692" w:rsidRDefault="00A8194A" w:rsidP="00235BB0">
      <w:pPr>
        <w:ind w:left="0"/>
        <w:rPr>
          <w:rFonts w:ascii="Arial" w:eastAsia="Times New Roman" w:hAnsi="Arial" w:cs="Arial"/>
          <w:bCs/>
          <w:color w:val="000000"/>
        </w:rPr>
      </w:pPr>
    </w:p>
    <w:p w:rsidR="00A8194A" w:rsidRPr="008D5692" w:rsidRDefault="009B59DA" w:rsidP="00235BB0">
      <w:pPr>
        <w:ind w:left="0"/>
        <w:rPr>
          <w:rFonts w:ascii="Arial" w:eastAsia="Times New Roman" w:hAnsi="Arial" w:cs="Arial"/>
          <w:b/>
          <w:color w:val="000000"/>
        </w:rPr>
      </w:pPr>
      <w:r>
        <w:rPr>
          <w:rFonts w:ascii="Arial" w:eastAsia="Times New Roman" w:hAnsi="Arial" w:cs="Arial"/>
          <w:b/>
          <w:color w:val="000000"/>
        </w:rPr>
        <w:t xml:space="preserve">5.4.4 </w:t>
      </w:r>
      <w:r w:rsidR="00A8194A" w:rsidRPr="008D5692">
        <w:rPr>
          <w:rFonts w:ascii="Arial" w:eastAsia="Times New Roman" w:hAnsi="Arial" w:cs="Arial"/>
          <w:b/>
          <w:color w:val="000000"/>
        </w:rPr>
        <w:t>Safeguarding and promoting the welfare of children who are privately fostered</w:t>
      </w:r>
    </w:p>
    <w:p w:rsidR="00A8194A" w:rsidRPr="008D5692" w:rsidRDefault="00A8194A" w:rsidP="00235BB0">
      <w:pPr>
        <w:ind w:left="567"/>
        <w:rPr>
          <w:rFonts w:ascii="Arial" w:eastAsia="Times New Roman" w:hAnsi="Arial" w:cs="Arial"/>
          <w:bCs/>
          <w:color w:val="000000"/>
        </w:rPr>
      </w:pPr>
    </w:p>
    <w:p w:rsidR="00A8194A" w:rsidRPr="00A74989" w:rsidRDefault="00A8194A" w:rsidP="00A74989">
      <w:pPr>
        <w:pStyle w:val="Default"/>
        <w:spacing w:line="276" w:lineRule="auto"/>
        <w:ind w:left="0"/>
        <w:jc w:val="both"/>
        <w:rPr>
          <w:rFonts w:ascii="Arial" w:hAnsi="Arial" w:cs="Arial"/>
          <w:sz w:val="20"/>
          <w:szCs w:val="20"/>
        </w:rPr>
      </w:pPr>
      <w:r w:rsidRPr="00A74989">
        <w:rPr>
          <w:rFonts w:ascii="Arial" w:hAnsi="Arial" w:cs="Arial"/>
          <w:sz w:val="20"/>
          <w:szCs w:val="20"/>
        </w:rPr>
        <w:t>Social care has a responsibility for ensuring that the welfare of privately fostered children is promoted and safeguarded. Each child known to be living in a private fostering arrangement in Doncaster has been monitored and supported through Regulation 8 statutory visits. This requires the child to be seen alone during each visit unless this is thought to be inappropriate in which case the social worker would record the reasons for not seeing the child alone.</w:t>
      </w:r>
    </w:p>
    <w:p w:rsidR="009B59DA" w:rsidRPr="008D5692" w:rsidRDefault="009B59DA" w:rsidP="00CD7592">
      <w:pPr>
        <w:ind w:left="0"/>
        <w:rPr>
          <w:rFonts w:ascii="Arial" w:eastAsia="Times New Roman" w:hAnsi="Arial" w:cs="Arial"/>
          <w:bCs/>
          <w:color w:val="000000"/>
        </w:rPr>
      </w:pPr>
    </w:p>
    <w:p w:rsidR="00A8194A" w:rsidRPr="008D5692" w:rsidRDefault="009B59DA" w:rsidP="00235BB0">
      <w:pPr>
        <w:ind w:left="0"/>
        <w:rPr>
          <w:rFonts w:ascii="Arial" w:eastAsia="Times New Roman" w:hAnsi="Arial" w:cs="Arial"/>
          <w:b/>
          <w:color w:val="000000"/>
        </w:rPr>
      </w:pPr>
      <w:r>
        <w:rPr>
          <w:rFonts w:ascii="Arial" w:eastAsia="Times New Roman" w:hAnsi="Arial" w:cs="Arial"/>
          <w:b/>
          <w:color w:val="000000"/>
        </w:rPr>
        <w:t xml:space="preserve">5.4.5 </w:t>
      </w:r>
      <w:r w:rsidR="00A165E4">
        <w:rPr>
          <w:rFonts w:ascii="Arial" w:eastAsia="Times New Roman" w:hAnsi="Arial" w:cs="Arial"/>
          <w:b/>
          <w:color w:val="000000"/>
        </w:rPr>
        <w:t>Priorities for 2018/19</w:t>
      </w:r>
    </w:p>
    <w:p w:rsidR="0026326C" w:rsidRPr="008D5692" w:rsidRDefault="0026326C" w:rsidP="00235BB0">
      <w:pPr>
        <w:ind w:left="0"/>
        <w:rPr>
          <w:rFonts w:ascii="Arial" w:eastAsia="Times New Roman" w:hAnsi="Arial" w:cs="Arial"/>
          <w:bCs/>
          <w:color w:val="000000"/>
        </w:rPr>
      </w:pPr>
    </w:p>
    <w:p w:rsidR="00A8194A" w:rsidRPr="008D5692" w:rsidRDefault="00A8194A" w:rsidP="00235BB0">
      <w:pPr>
        <w:ind w:left="0"/>
        <w:rPr>
          <w:rFonts w:ascii="Arial" w:eastAsia="Times New Roman" w:hAnsi="Arial" w:cs="Arial"/>
          <w:bCs/>
          <w:color w:val="000000"/>
        </w:rPr>
      </w:pPr>
      <w:r w:rsidRPr="008D5692">
        <w:rPr>
          <w:rFonts w:ascii="Arial" w:eastAsia="Times New Roman" w:hAnsi="Arial" w:cs="Arial"/>
          <w:bCs/>
          <w:color w:val="000000"/>
        </w:rPr>
        <w:t>The following action will c</w:t>
      </w:r>
      <w:r w:rsidR="00A165E4">
        <w:rPr>
          <w:rFonts w:ascii="Arial" w:eastAsia="Times New Roman" w:hAnsi="Arial" w:cs="Arial"/>
          <w:bCs/>
          <w:color w:val="000000"/>
        </w:rPr>
        <w:t>ontinue to be undertaken in 2018/19</w:t>
      </w:r>
      <w:r w:rsidRPr="008D5692">
        <w:rPr>
          <w:rFonts w:ascii="Arial" w:eastAsia="Times New Roman" w:hAnsi="Arial" w:cs="Arial"/>
          <w:bCs/>
          <w:color w:val="000000"/>
        </w:rPr>
        <w:t xml:space="preserve"> in an attempt to increase notifications:</w:t>
      </w:r>
    </w:p>
    <w:p w:rsidR="00A8194A" w:rsidRPr="008D5692" w:rsidRDefault="00A8194A" w:rsidP="00235BB0">
      <w:pPr>
        <w:ind w:left="567"/>
        <w:rPr>
          <w:rFonts w:ascii="Arial" w:eastAsia="Times New Roman" w:hAnsi="Arial" w:cs="Arial"/>
          <w:bCs/>
          <w:color w:val="000000"/>
        </w:rPr>
      </w:pPr>
    </w:p>
    <w:p w:rsidR="00A8194A" w:rsidRPr="008D5692"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8D5692">
        <w:rPr>
          <w:rFonts w:ascii="Arial" w:eastAsia="Times New Roman" w:hAnsi="Arial" w:cs="Arial"/>
          <w:color w:val="000000"/>
          <w:szCs w:val="22"/>
        </w:rPr>
        <w:t>Private Fostering Focus Group will continue to undertake action to promote awareness of Private Fostering.</w:t>
      </w:r>
    </w:p>
    <w:p w:rsidR="00A8194A" w:rsidRPr="008D5692"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8D5692">
        <w:rPr>
          <w:rFonts w:ascii="Arial" w:eastAsia="Times New Roman" w:hAnsi="Arial" w:cs="Arial"/>
          <w:color w:val="000000"/>
          <w:szCs w:val="22"/>
        </w:rPr>
        <w:t>Private fostering information to continue to be cascaded to internal and partner agencies.</w:t>
      </w:r>
    </w:p>
    <w:p w:rsidR="00A8194A" w:rsidRPr="008D5692"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8D5692">
        <w:rPr>
          <w:rFonts w:ascii="Arial" w:eastAsia="Times New Roman" w:hAnsi="Arial" w:cs="Arial"/>
          <w:color w:val="000000"/>
          <w:szCs w:val="22"/>
        </w:rPr>
        <w:t xml:space="preserve">To continue to provide children and young people, parents and carers with private fostering information to ensure clear understanding of the requirement to notify private fostering arrangements.  </w:t>
      </w:r>
    </w:p>
    <w:p w:rsidR="00A8194A" w:rsidRPr="008D5692" w:rsidRDefault="00A8194A" w:rsidP="00235BB0">
      <w:pPr>
        <w:numPr>
          <w:ilvl w:val="0"/>
          <w:numId w:val="2"/>
        </w:numPr>
        <w:autoSpaceDE w:val="0"/>
        <w:autoSpaceDN w:val="0"/>
        <w:adjustRightInd w:val="0"/>
        <w:ind w:left="567" w:hanging="567"/>
        <w:rPr>
          <w:rFonts w:ascii="Arial" w:eastAsia="Times New Roman" w:hAnsi="Arial" w:cs="Arial"/>
          <w:color w:val="000000"/>
          <w:szCs w:val="22"/>
        </w:rPr>
      </w:pPr>
      <w:r w:rsidRPr="008D5692">
        <w:rPr>
          <w:rFonts w:ascii="Arial" w:eastAsia="Times New Roman" w:hAnsi="Arial" w:cs="Arial"/>
          <w:color w:val="000000"/>
          <w:szCs w:val="22"/>
        </w:rPr>
        <w:t>To raise the profile of private fostering at strategic level with the support of Team Manager.   The effectiveness of private fostering promotion requires to be monitored by a committed management staff, which will scrutinise practice and set targets to improve public awareness.  The private fostering service would require an annual review of the provision and of the service plan, while focusing on trends in the overall impact of the private fostering arrangements.</w:t>
      </w:r>
    </w:p>
    <w:p w:rsidR="007F33C2" w:rsidRDefault="007F33C2" w:rsidP="00235BB0">
      <w:pPr>
        <w:ind w:left="0"/>
        <w:rPr>
          <w:rFonts w:ascii="Arial" w:hAnsi="Arial" w:cs="Arial"/>
          <w:b/>
          <w:bCs/>
          <w:color w:val="000000" w:themeColor="text1"/>
          <w:sz w:val="24"/>
          <w:szCs w:val="24"/>
          <w:lang w:eastAsia="en-GB"/>
        </w:rPr>
      </w:pPr>
    </w:p>
    <w:p w:rsidR="00A8194A" w:rsidRDefault="00CC13A2" w:rsidP="00235BB0">
      <w:pPr>
        <w:ind w:left="0"/>
        <w:rPr>
          <w:rFonts w:ascii="Arial" w:hAnsi="Arial" w:cs="Arial"/>
          <w:b/>
          <w:bCs/>
          <w:color w:val="000000" w:themeColor="text1"/>
          <w:sz w:val="24"/>
          <w:szCs w:val="24"/>
          <w:lang w:eastAsia="en-GB"/>
        </w:rPr>
      </w:pPr>
      <w:r>
        <w:rPr>
          <w:rFonts w:ascii="Arial" w:hAnsi="Arial" w:cs="Arial"/>
          <w:b/>
          <w:bCs/>
          <w:color w:val="000000" w:themeColor="text1"/>
          <w:sz w:val="24"/>
          <w:szCs w:val="24"/>
          <w:lang w:eastAsia="en-GB"/>
        </w:rPr>
        <w:t>5</w:t>
      </w:r>
      <w:r w:rsidR="00A8194A">
        <w:rPr>
          <w:rFonts w:ascii="Arial" w:hAnsi="Arial" w:cs="Arial"/>
          <w:b/>
          <w:bCs/>
          <w:color w:val="000000" w:themeColor="text1"/>
          <w:sz w:val="24"/>
          <w:szCs w:val="24"/>
          <w:lang w:eastAsia="en-GB"/>
        </w:rPr>
        <w:t>.5 Local Authority Designated Officer</w:t>
      </w:r>
      <w:r w:rsidR="00B555CD">
        <w:rPr>
          <w:rFonts w:ascii="Arial" w:hAnsi="Arial" w:cs="Arial"/>
          <w:b/>
          <w:bCs/>
          <w:color w:val="000000" w:themeColor="text1"/>
          <w:sz w:val="24"/>
          <w:szCs w:val="24"/>
          <w:lang w:eastAsia="en-GB"/>
        </w:rPr>
        <w:t xml:space="preserve"> (LADO)</w:t>
      </w:r>
    </w:p>
    <w:p w:rsidR="00A8194A" w:rsidRPr="008B773A" w:rsidRDefault="00A8194A" w:rsidP="00235BB0">
      <w:pPr>
        <w:ind w:left="0"/>
        <w:rPr>
          <w:rFonts w:ascii="Arial" w:hAnsi="Arial" w:cs="Arial"/>
          <w:b/>
          <w:bCs/>
          <w:color w:val="000000" w:themeColor="text1"/>
          <w:lang w:eastAsia="en-GB"/>
        </w:rPr>
      </w:pPr>
    </w:p>
    <w:p w:rsidR="00970A6F" w:rsidRPr="00970A6F" w:rsidRDefault="009B59DA" w:rsidP="00235BB0">
      <w:pPr>
        <w:ind w:left="0"/>
        <w:rPr>
          <w:rFonts w:ascii="Arial" w:eastAsia="Times New Roman" w:hAnsi="Arial" w:cs="Arial"/>
          <w:b/>
          <w:color w:val="auto"/>
          <w:lang w:eastAsia="en-GB"/>
        </w:rPr>
      </w:pPr>
      <w:r>
        <w:rPr>
          <w:rFonts w:ascii="Arial" w:eastAsia="Times New Roman" w:hAnsi="Arial" w:cs="Arial"/>
          <w:b/>
          <w:color w:val="auto"/>
          <w:lang w:eastAsia="en-GB"/>
        </w:rPr>
        <w:t xml:space="preserve">5.5.1 </w:t>
      </w:r>
      <w:r w:rsidR="00970A6F" w:rsidRPr="00970A6F">
        <w:rPr>
          <w:rFonts w:ascii="Arial" w:eastAsia="Times New Roman" w:hAnsi="Arial" w:cs="Arial"/>
          <w:b/>
          <w:color w:val="auto"/>
          <w:lang w:eastAsia="en-GB"/>
        </w:rPr>
        <w:t>Background</w:t>
      </w:r>
    </w:p>
    <w:p w:rsidR="00970A6F" w:rsidRPr="00970A6F" w:rsidRDefault="00970A6F" w:rsidP="00235BB0">
      <w:pPr>
        <w:autoSpaceDE w:val="0"/>
        <w:autoSpaceDN w:val="0"/>
        <w:adjustRightInd w:val="0"/>
        <w:ind w:left="0"/>
        <w:rPr>
          <w:rFonts w:ascii="Arial" w:eastAsia="Times New Roman" w:hAnsi="Arial" w:cs="Arial"/>
          <w:color w:val="000000"/>
          <w:lang w:eastAsia="en-GB"/>
        </w:rPr>
      </w:pPr>
    </w:p>
    <w:p w:rsidR="00970A6F" w:rsidRPr="00A74989" w:rsidRDefault="00970A6F"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The role of the LADO (Local Authority Designated Officer) is to have management and oversight of allegations of abuse against people that work with children. This includes providing advice and guidance to employers and voluntary organisations, liaising with the police and other agencies and monitoring the progress of cases to ensure they are dealt with as quickly as possible, consistent with a thorough and fair process. </w:t>
      </w:r>
    </w:p>
    <w:p w:rsidR="00970A6F" w:rsidRPr="00A74989" w:rsidRDefault="00970A6F" w:rsidP="00A74989">
      <w:pPr>
        <w:pStyle w:val="Default"/>
        <w:spacing w:line="276" w:lineRule="auto"/>
        <w:ind w:left="0"/>
        <w:jc w:val="both"/>
        <w:rPr>
          <w:rFonts w:ascii="Arial" w:hAnsi="Arial" w:cs="Arial"/>
          <w:sz w:val="20"/>
          <w:szCs w:val="20"/>
        </w:rPr>
      </w:pPr>
    </w:p>
    <w:p w:rsidR="00970A6F" w:rsidRPr="00A74989" w:rsidRDefault="00970A6F" w:rsidP="00A74989">
      <w:pPr>
        <w:pStyle w:val="Default"/>
        <w:spacing w:line="276" w:lineRule="auto"/>
        <w:ind w:left="0"/>
        <w:jc w:val="both"/>
        <w:rPr>
          <w:rFonts w:ascii="Arial" w:hAnsi="Arial" w:cs="Arial"/>
          <w:sz w:val="20"/>
          <w:szCs w:val="20"/>
        </w:rPr>
      </w:pPr>
      <w:r w:rsidRPr="00A74989">
        <w:rPr>
          <w:rFonts w:ascii="Arial" w:hAnsi="Arial" w:cs="Arial"/>
          <w:sz w:val="20"/>
          <w:szCs w:val="20"/>
        </w:rPr>
        <w:t>In Doncaster the LADO service is part of the Safeguarding, Standards and Policy Unit of Doncaster Children’s Services Trust. The LADO is supported by the Child Protection Conference Chairs who provide cover when the LADO is not available.</w:t>
      </w:r>
    </w:p>
    <w:p w:rsidR="00970A6F" w:rsidRPr="00970A6F" w:rsidRDefault="00970A6F" w:rsidP="00235BB0">
      <w:pPr>
        <w:ind w:left="0"/>
        <w:rPr>
          <w:rFonts w:ascii="Arial" w:eastAsia="Times New Roman" w:hAnsi="Arial" w:cs="Arial"/>
          <w:b/>
          <w:color w:val="auto"/>
          <w:lang w:eastAsia="en-GB"/>
        </w:rPr>
      </w:pPr>
    </w:p>
    <w:p w:rsidR="00970A6F" w:rsidRPr="00591A6C" w:rsidRDefault="009B59DA" w:rsidP="00235BB0">
      <w:pPr>
        <w:ind w:left="0"/>
        <w:rPr>
          <w:rFonts w:ascii="Arial" w:eastAsia="Times New Roman" w:hAnsi="Arial" w:cs="Arial"/>
          <w:b/>
          <w:color w:val="auto"/>
          <w:lang w:eastAsia="en-GB"/>
        </w:rPr>
      </w:pPr>
      <w:r>
        <w:rPr>
          <w:rFonts w:ascii="Arial" w:eastAsia="Times New Roman" w:hAnsi="Arial" w:cs="Arial"/>
          <w:b/>
          <w:color w:val="auto"/>
          <w:lang w:eastAsia="en-GB"/>
        </w:rPr>
        <w:t xml:space="preserve">5.5.2 </w:t>
      </w:r>
      <w:r w:rsidR="00970A6F" w:rsidRPr="00591A6C">
        <w:rPr>
          <w:rFonts w:ascii="Arial" w:eastAsia="Times New Roman" w:hAnsi="Arial" w:cs="Arial"/>
          <w:b/>
          <w:color w:val="auto"/>
          <w:lang w:eastAsia="en-GB"/>
        </w:rPr>
        <w:t>Analysis of Data and Outcomes</w:t>
      </w:r>
    </w:p>
    <w:p w:rsidR="00970A6F" w:rsidRPr="00970A6F" w:rsidRDefault="00970A6F" w:rsidP="00235BB0">
      <w:pPr>
        <w:ind w:left="0"/>
        <w:rPr>
          <w:rFonts w:ascii="Arial" w:eastAsia="Times New Roman" w:hAnsi="Arial" w:cs="Arial"/>
          <w:b/>
          <w:color w:val="auto"/>
          <w:u w:val="single"/>
          <w:lang w:eastAsia="en-GB"/>
        </w:rPr>
      </w:pPr>
    </w:p>
    <w:p w:rsidR="00591A6C" w:rsidRDefault="00970A6F" w:rsidP="00A74989">
      <w:pPr>
        <w:pStyle w:val="Default"/>
        <w:spacing w:line="276" w:lineRule="auto"/>
        <w:ind w:left="0"/>
        <w:jc w:val="both"/>
        <w:rPr>
          <w:rFonts w:ascii="Arial" w:hAnsi="Arial" w:cs="Arial"/>
          <w:sz w:val="20"/>
          <w:szCs w:val="20"/>
        </w:rPr>
      </w:pPr>
      <w:r w:rsidRPr="00A74989">
        <w:rPr>
          <w:rFonts w:ascii="Arial" w:hAnsi="Arial" w:cs="Arial"/>
          <w:sz w:val="20"/>
          <w:szCs w:val="20"/>
        </w:rPr>
        <w:t>Work has continued to raise the awareness of the LADO role across a number of agencies. From November 2017</w:t>
      </w:r>
      <w:r w:rsidR="00F20760">
        <w:rPr>
          <w:rFonts w:ascii="Arial" w:hAnsi="Arial" w:cs="Arial"/>
          <w:sz w:val="20"/>
          <w:szCs w:val="20"/>
        </w:rPr>
        <w:t>,</w:t>
      </w:r>
      <w:r w:rsidRPr="00A74989">
        <w:rPr>
          <w:rFonts w:ascii="Arial" w:hAnsi="Arial" w:cs="Arial"/>
          <w:sz w:val="20"/>
          <w:szCs w:val="20"/>
        </w:rPr>
        <w:t xml:space="preserve"> initial calls for advice from schools are now being dealt with by the Education Safeguarding Team. Referrals from educational establishments that do meet the threshold are still being dealt with by the LADO. This has resulted in a decrease in referrals that do not meet the threshold by</w:t>
      </w:r>
      <w:r w:rsidR="00F20760">
        <w:rPr>
          <w:rFonts w:ascii="Arial" w:hAnsi="Arial" w:cs="Arial"/>
          <w:sz w:val="20"/>
          <w:szCs w:val="20"/>
        </w:rPr>
        <w:t xml:space="preserve"> 12%. When compared to 2016/17, t</w:t>
      </w:r>
      <w:r w:rsidRPr="00A74989">
        <w:rPr>
          <w:rFonts w:ascii="Arial" w:hAnsi="Arial" w:cs="Arial"/>
          <w:sz w:val="20"/>
          <w:szCs w:val="20"/>
        </w:rPr>
        <w:t>he numbers of referrals that do meet the threshold to hold a strategy meeting has increased by 11%. Although the number of referrals meeting the thresho</w:t>
      </w:r>
      <w:r w:rsidR="00F20760">
        <w:rPr>
          <w:rFonts w:ascii="Arial" w:hAnsi="Arial" w:cs="Arial"/>
          <w:sz w:val="20"/>
          <w:szCs w:val="20"/>
        </w:rPr>
        <w:t>ld from e</w:t>
      </w:r>
      <w:r w:rsidRPr="00A74989">
        <w:rPr>
          <w:rFonts w:ascii="Arial" w:hAnsi="Arial" w:cs="Arial"/>
          <w:sz w:val="20"/>
          <w:szCs w:val="20"/>
        </w:rPr>
        <w:t>ducational settings has remained the same other areas of the chil</w:t>
      </w:r>
      <w:r w:rsidR="007F33C2" w:rsidRPr="00A74989">
        <w:rPr>
          <w:rFonts w:ascii="Arial" w:hAnsi="Arial" w:cs="Arial"/>
          <w:sz w:val="20"/>
          <w:szCs w:val="20"/>
        </w:rPr>
        <w:t>dren’s workforce has increased.</w:t>
      </w:r>
    </w:p>
    <w:p w:rsidR="00591A6C" w:rsidRPr="00A74989" w:rsidRDefault="00591A6C" w:rsidP="00A74989">
      <w:pPr>
        <w:pStyle w:val="Default"/>
        <w:spacing w:line="276" w:lineRule="auto"/>
        <w:ind w:left="0"/>
        <w:jc w:val="both"/>
        <w:rPr>
          <w:rFonts w:ascii="Arial" w:hAnsi="Arial" w:cs="Arial"/>
          <w:sz w:val="20"/>
          <w:szCs w:val="20"/>
        </w:rPr>
      </w:pPr>
    </w:p>
    <w:p w:rsidR="00970A6F" w:rsidRPr="00970A6F" w:rsidRDefault="00970A6F" w:rsidP="00235BB0">
      <w:pPr>
        <w:ind w:left="0"/>
        <w:rPr>
          <w:rFonts w:ascii="Arial" w:eastAsia="Times New Roman" w:hAnsi="Arial" w:cs="Arial"/>
          <w:color w:val="auto"/>
          <w:lang w:eastAsia="en-GB"/>
        </w:rPr>
      </w:pPr>
      <w:r w:rsidRPr="00970A6F">
        <w:rPr>
          <w:rFonts w:ascii="Arial" w:eastAsia="Times New Roman" w:hAnsi="Arial" w:cs="Arial"/>
          <w:noProof/>
          <w:color w:val="auto"/>
          <w:lang w:eastAsia="en-GB"/>
        </w:rPr>
        <w:drawing>
          <wp:anchor distT="0" distB="0" distL="114300" distR="114300" simplePos="0" relativeHeight="252297216" behindDoc="1" locked="0" layoutInCell="1" allowOverlap="1" wp14:anchorId="0214100A" wp14:editId="56B7F8D8">
            <wp:simplePos x="0" y="0"/>
            <wp:positionH relativeFrom="column">
              <wp:posOffset>-182879</wp:posOffset>
            </wp:positionH>
            <wp:positionV relativeFrom="paragraph">
              <wp:posOffset>-1546</wp:posOffset>
            </wp:positionV>
            <wp:extent cx="6122272" cy="30533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3174" cy="3053751"/>
                    </a:xfrm>
                    <a:prstGeom prst="rect">
                      <a:avLst/>
                    </a:prstGeom>
                    <a:noFill/>
                  </pic:spPr>
                </pic:pic>
              </a:graphicData>
            </a:graphic>
            <wp14:sizeRelH relativeFrom="page">
              <wp14:pctWidth>0</wp14:pctWidth>
            </wp14:sizeRelH>
            <wp14:sizeRelV relativeFrom="page">
              <wp14:pctHeight>0</wp14:pctHeight>
            </wp14:sizeRelV>
          </wp:anchor>
        </w:drawing>
      </w:r>
    </w:p>
    <w:p w:rsidR="00970A6F" w:rsidRPr="00970A6F" w:rsidRDefault="00970A6F" w:rsidP="00235BB0">
      <w:pPr>
        <w:ind w:left="0"/>
        <w:rPr>
          <w:rFonts w:ascii="Arial" w:eastAsia="Times New Roman" w:hAnsi="Arial" w:cs="Arial"/>
          <w:color w:val="auto"/>
          <w:lang w:eastAsia="en-GB"/>
        </w:rPr>
      </w:pPr>
    </w:p>
    <w:p w:rsidR="00970A6F" w:rsidRPr="00970A6F" w:rsidRDefault="00970A6F" w:rsidP="00235BB0">
      <w:pPr>
        <w:ind w:left="0"/>
        <w:rPr>
          <w:rFonts w:ascii="Arial" w:eastAsia="Times New Roman" w:hAnsi="Arial" w:cs="Arial"/>
          <w:color w:val="auto"/>
          <w:lang w:eastAsia="en-GB"/>
        </w:rPr>
      </w:pPr>
    </w:p>
    <w:p w:rsidR="00970A6F" w:rsidRPr="00970A6F" w:rsidRDefault="00970A6F" w:rsidP="00235BB0">
      <w:pPr>
        <w:ind w:left="0"/>
        <w:rPr>
          <w:rFonts w:ascii="Arial" w:eastAsia="Times New Roman" w:hAnsi="Arial" w:cs="Arial"/>
          <w:color w:val="auto"/>
          <w:lang w:eastAsia="en-GB"/>
        </w:rPr>
      </w:pPr>
    </w:p>
    <w:p w:rsidR="00970A6F" w:rsidRPr="00970A6F" w:rsidRDefault="00970A6F" w:rsidP="00235BB0">
      <w:pPr>
        <w:ind w:left="0"/>
        <w:rPr>
          <w:rFonts w:ascii="Arial" w:eastAsia="Times New Roman" w:hAnsi="Arial" w:cs="Arial"/>
          <w:color w:val="auto"/>
          <w:lang w:eastAsia="en-GB"/>
        </w:rPr>
      </w:pPr>
    </w:p>
    <w:p w:rsidR="00970A6F" w:rsidRPr="00970A6F" w:rsidRDefault="00970A6F" w:rsidP="00235BB0">
      <w:pPr>
        <w:ind w:left="0"/>
        <w:rPr>
          <w:rFonts w:ascii="Arial" w:eastAsia="Times New Roman" w:hAnsi="Arial" w:cs="Arial"/>
          <w:color w:val="auto"/>
          <w:lang w:eastAsia="en-GB"/>
        </w:rPr>
      </w:pPr>
    </w:p>
    <w:p w:rsidR="00970A6F" w:rsidRPr="00970A6F" w:rsidRDefault="00970A6F" w:rsidP="00235BB0">
      <w:pPr>
        <w:ind w:left="0"/>
        <w:rPr>
          <w:rFonts w:ascii="Arial" w:eastAsia="Times New Roman" w:hAnsi="Arial" w:cs="Arial"/>
          <w:color w:val="auto"/>
          <w:lang w:eastAsia="en-GB"/>
        </w:rPr>
      </w:pPr>
    </w:p>
    <w:p w:rsidR="00970A6F" w:rsidRPr="00970A6F" w:rsidRDefault="00970A6F" w:rsidP="00235BB0">
      <w:pPr>
        <w:ind w:left="0"/>
        <w:rPr>
          <w:rFonts w:ascii="Arial" w:eastAsia="Times New Roman" w:hAnsi="Arial" w:cs="Arial"/>
          <w:color w:val="auto"/>
          <w:lang w:eastAsia="en-GB"/>
        </w:rPr>
      </w:pPr>
    </w:p>
    <w:p w:rsidR="00970A6F" w:rsidRPr="00970A6F" w:rsidRDefault="00970A6F" w:rsidP="00235BB0">
      <w:pPr>
        <w:ind w:left="0"/>
        <w:rPr>
          <w:rFonts w:ascii="Arial" w:eastAsia="Times New Roman" w:hAnsi="Arial" w:cs="Arial"/>
          <w:color w:val="auto"/>
          <w:lang w:eastAsia="en-GB"/>
        </w:rPr>
      </w:pPr>
    </w:p>
    <w:p w:rsidR="00970A6F" w:rsidRPr="00970A6F" w:rsidRDefault="00970A6F" w:rsidP="00235BB0">
      <w:pPr>
        <w:ind w:left="0"/>
        <w:rPr>
          <w:rFonts w:ascii="Arial" w:eastAsia="Times New Roman" w:hAnsi="Arial" w:cs="Arial"/>
          <w:color w:val="auto"/>
          <w:lang w:eastAsia="en-GB"/>
        </w:rPr>
      </w:pPr>
    </w:p>
    <w:p w:rsidR="00970A6F" w:rsidRPr="00970A6F" w:rsidRDefault="00970A6F" w:rsidP="00235BB0">
      <w:pPr>
        <w:ind w:left="0"/>
        <w:rPr>
          <w:rFonts w:ascii="Arial" w:eastAsia="Times New Roman" w:hAnsi="Arial" w:cs="Arial"/>
          <w:color w:val="auto"/>
          <w:lang w:eastAsia="en-GB"/>
        </w:rPr>
      </w:pPr>
    </w:p>
    <w:p w:rsidR="00970A6F" w:rsidRPr="00970A6F" w:rsidRDefault="00970A6F" w:rsidP="00235BB0">
      <w:pPr>
        <w:ind w:left="0"/>
        <w:rPr>
          <w:rFonts w:ascii="Arial" w:eastAsia="Times New Roman" w:hAnsi="Arial" w:cs="Arial"/>
          <w:color w:val="auto"/>
          <w:lang w:eastAsia="en-GB"/>
        </w:rPr>
      </w:pPr>
    </w:p>
    <w:p w:rsidR="00970A6F" w:rsidRPr="007F33C2" w:rsidRDefault="00970A6F" w:rsidP="007F33C2">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b/>
          <w:noProof/>
          <w:color w:val="auto"/>
          <w:lang w:eastAsia="en-GB"/>
        </w:rPr>
      </w:pPr>
      <w:r w:rsidRPr="00970A6F">
        <w:rPr>
          <w:rFonts w:ascii="Arial" w:eastAsia="Times New Roman" w:hAnsi="Arial" w:cs="Arial"/>
          <w:noProof/>
          <w:color w:val="auto"/>
          <w:sz w:val="28"/>
          <w:szCs w:val="28"/>
          <w:lang w:eastAsia="en-GB"/>
        </w:rPr>
        <mc:AlternateContent>
          <mc:Choice Requires="wps">
            <w:drawing>
              <wp:anchor distT="0" distB="0" distL="114300" distR="114300" simplePos="0" relativeHeight="252295168" behindDoc="0" locked="0" layoutInCell="1" allowOverlap="1" wp14:anchorId="6AD24C90" wp14:editId="20D015D8">
                <wp:simplePos x="0" y="0"/>
                <wp:positionH relativeFrom="column">
                  <wp:posOffset>349585</wp:posOffset>
                </wp:positionH>
                <wp:positionV relativeFrom="paragraph">
                  <wp:posOffset>37345</wp:posOffset>
                </wp:positionV>
                <wp:extent cx="5598137" cy="1403985"/>
                <wp:effectExtent l="0" t="0" r="317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37" cy="1403985"/>
                        </a:xfrm>
                        <a:prstGeom prst="rect">
                          <a:avLst/>
                        </a:prstGeom>
                        <a:solidFill>
                          <a:srgbClr val="FFFFFF"/>
                        </a:solidFill>
                        <a:ln w="9525">
                          <a:noFill/>
                          <a:miter lim="800000"/>
                          <a:headEnd/>
                          <a:tailEnd/>
                        </a:ln>
                      </wps:spPr>
                      <wps:txbx>
                        <w:txbxContent>
                          <w:p w:rsidR="0083316C" w:rsidRPr="008649A0" w:rsidRDefault="0083316C" w:rsidP="00970A6F">
                            <w:pPr>
                              <w:jc w:val="center"/>
                              <w:rPr>
                                <w:rFonts w:ascii="Arial" w:hAnsi="Arial" w:cs="Arial"/>
                                <w:b/>
                              </w:rPr>
                            </w:pPr>
                            <w:r w:rsidRPr="0050039B">
                              <w:rPr>
                                <w:rFonts w:ascii="Arial" w:hAnsi="Arial" w:cs="Arial"/>
                                <w:b/>
                              </w:rPr>
                              <w:t>Referrals that met the threshold</w:t>
                            </w:r>
                            <w:r>
                              <w:rPr>
                                <w:rFonts w:ascii="Arial" w:hAnsi="Arial" w:cs="Arial"/>
                                <w:b/>
                              </w:rPr>
                              <w:t xml:space="preserve"> </w:t>
                            </w:r>
                            <w:r w:rsidRPr="008649A0">
                              <w:rPr>
                                <w:rFonts w:ascii="Arial" w:hAnsi="Arial" w:cs="Arial"/>
                                <w:b/>
                              </w:rPr>
                              <w:t>by</w:t>
                            </w:r>
                            <w:r>
                              <w:rPr>
                                <w:rFonts w:ascii="Arial" w:hAnsi="Arial" w:cs="Arial"/>
                                <w:b/>
                              </w:rPr>
                              <w:t xml:space="preserve"> p</w:t>
                            </w:r>
                            <w:r w:rsidRPr="008649A0">
                              <w:rPr>
                                <w:rFonts w:ascii="Arial" w:hAnsi="Arial" w:cs="Arial"/>
                                <w:b/>
                              </w:rPr>
                              <w:t>rimary category of concern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27.55pt;margin-top:2.95pt;width:440.8pt;height:110.55pt;z-index:25229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o2IwIAACMEAAAOAAAAZHJzL2Uyb0RvYy54bWysU9uO2yAQfa/Uf0C8N7azcTex4qy22aaq&#10;tL1Iu/0AjHGMCgwFEnv79R1wNpu2b1V5QAwzczhzZljfjFqRo3BegqlpMcspEYZDK82+pt8ed2+W&#10;lPjATMsUGFHTJ+Hpzeb1q/VgKzGHHlQrHEEQ46vB1rQPwVZZ5nkvNPMzsMKgswOnWUDT7bPWsQHR&#10;tcrmef42G8C11gEX3uPt3eSkm4TfdYKHL13nRSCqpsgtpN2lvYl7tlmzau+Y7SU/0WD/wEIzafDR&#10;M9QdC4wcnPwLSkvuwEMXZhx0Bl0nuUg1YDVF/kc1Dz2zItWC4nh7lsn/P1j++fjVEdnW9JoSwzS2&#10;6FGMgbyDkcyjOoP1FQY9WAwLI15jl1Ol3t4D/+6JgW3PzF7cOgdDL1iL7IqYmV2kTjg+gjTDJ2jx&#10;GXYIkIDGzukoHYpBEB279HTuTKTC8bIsV8viCily9BWL/Gq1LNMbrHpOt86HDwI0iYeaOmx9gmfH&#10;ex8iHVY9h8TXPCjZ7qRSyXD7ZqscOTIck11aJ/TfwpQhQ01X5bxMyAZifpogLQOOsZK6pss8rpjO&#10;qijHe9Omc2BSTWdkosxJnyjJJE4YmzE1IokXtWugfULBHExTi78MDz24n5QMOLE19T8OzAlK1EeD&#10;oq+KxSKOeDIW5fUcDXfpaS49zHCEqmmgZDpuQ/oWSQ57i83ZySTbC5MTZZzEpObp18RRv7RT1Mvf&#10;3vwCAAD//wMAUEsDBBQABgAIAAAAIQAklv163gAAAAgBAAAPAAAAZHJzL2Rvd25yZXYueG1sTI/B&#10;TsMwEETvSPyDtUjcqNOgtDTEqSoqLhyQKEhwdONNHGGvLdtNw99jTvQ0Ws1o5m2zna1hE4Y4OhKw&#10;XBTAkDqnRhoEfLw/3z0Ai0mSksYRCvjBCNv2+qqRtXJnesPpkAaWSyjWUoBOydecx06jlXHhPFL2&#10;ehesTPkMA1dBnnO5NbwsihW3cqS8oKXHJ43d9+FkBXxaPap9eP3qlZn2L/2u8nPwQtzezLtHYAnn&#10;9B+GP/yMDm1mOroTqciMgKpa5mTWDbBsb+5Xa2BHAWW5LoC3Db98oP0FAAD//wMAUEsBAi0AFAAG&#10;AAgAAAAhALaDOJL+AAAA4QEAABMAAAAAAAAAAAAAAAAAAAAAAFtDb250ZW50X1R5cGVzXS54bWxQ&#10;SwECLQAUAAYACAAAACEAOP0h/9YAAACUAQAACwAAAAAAAAAAAAAAAAAvAQAAX3JlbHMvLnJlbHNQ&#10;SwECLQAUAAYACAAAACEA7cOqNiMCAAAjBAAADgAAAAAAAAAAAAAAAAAuAgAAZHJzL2Uyb0RvYy54&#10;bWxQSwECLQAUAAYACAAAACEAJJb9et4AAAAIAQAADwAAAAAAAAAAAAAAAAB9BAAAZHJzL2Rvd25y&#10;ZXYueG1sUEsFBgAAAAAEAAQA8wAAAIgFAAAAAA==&#10;" stroked="f">
                <v:textbox style="mso-fit-shape-to-text:t">
                  <w:txbxContent>
                    <w:p w:rsidR="0083316C" w:rsidRPr="008649A0" w:rsidRDefault="0083316C" w:rsidP="00970A6F">
                      <w:pPr>
                        <w:jc w:val="center"/>
                        <w:rPr>
                          <w:rFonts w:ascii="Arial" w:hAnsi="Arial" w:cs="Arial"/>
                          <w:b/>
                        </w:rPr>
                      </w:pPr>
                      <w:r w:rsidRPr="0050039B">
                        <w:rPr>
                          <w:rFonts w:ascii="Arial" w:hAnsi="Arial" w:cs="Arial"/>
                          <w:b/>
                        </w:rPr>
                        <w:t>Referrals that met the threshold</w:t>
                      </w:r>
                      <w:r>
                        <w:rPr>
                          <w:rFonts w:ascii="Arial" w:hAnsi="Arial" w:cs="Arial"/>
                          <w:b/>
                        </w:rPr>
                        <w:t xml:space="preserve"> </w:t>
                      </w:r>
                      <w:r w:rsidRPr="008649A0">
                        <w:rPr>
                          <w:rFonts w:ascii="Arial" w:hAnsi="Arial" w:cs="Arial"/>
                          <w:b/>
                        </w:rPr>
                        <w:t>by</w:t>
                      </w:r>
                      <w:r>
                        <w:rPr>
                          <w:rFonts w:ascii="Arial" w:hAnsi="Arial" w:cs="Arial"/>
                          <w:b/>
                        </w:rPr>
                        <w:t xml:space="preserve"> p</w:t>
                      </w:r>
                      <w:r w:rsidRPr="008649A0">
                        <w:rPr>
                          <w:rFonts w:ascii="Arial" w:hAnsi="Arial" w:cs="Arial"/>
                          <w:b/>
                        </w:rPr>
                        <w:t>rimary category of concern</w:t>
                      </w:r>
                    </w:p>
                  </w:txbxContent>
                </v:textbox>
              </v:shape>
            </w:pict>
          </mc:Fallback>
        </mc:AlternateContent>
      </w:r>
    </w:p>
    <w:p w:rsidR="00970A6F" w:rsidRPr="00970A6F" w:rsidRDefault="00970A6F" w:rsidP="00235BB0">
      <w:pPr>
        <w:ind w:left="0"/>
        <w:rPr>
          <w:rFonts w:ascii="Arial" w:eastAsia="Times New Roman" w:hAnsi="Arial" w:cs="Arial"/>
          <w:b/>
          <w:noProof/>
          <w:color w:val="auto"/>
          <w:lang w:eastAsia="en-GB"/>
        </w:rPr>
      </w:pPr>
    </w:p>
    <w:p w:rsidR="00970A6F" w:rsidRPr="00970A6F" w:rsidRDefault="00970A6F" w:rsidP="00235BB0">
      <w:pPr>
        <w:ind w:left="0"/>
        <w:rPr>
          <w:rFonts w:ascii="Arial" w:eastAsia="Times New Roman" w:hAnsi="Arial" w:cs="Arial"/>
          <w:b/>
          <w:noProof/>
          <w:color w:val="auto"/>
          <w:lang w:eastAsia="en-GB"/>
        </w:rPr>
      </w:pPr>
    </w:p>
    <w:p w:rsidR="00970A6F" w:rsidRPr="00970A6F" w:rsidRDefault="00970A6F" w:rsidP="00235BB0">
      <w:pPr>
        <w:ind w:left="0"/>
        <w:rPr>
          <w:rFonts w:ascii="Arial" w:eastAsia="Times New Roman" w:hAnsi="Arial" w:cs="Arial"/>
          <w:b/>
          <w:noProof/>
          <w:color w:val="auto"/>
          <w:lang w:eastAsia="en-GB"/>
        </w:rPr>
      </w:pPr>
    </w:p>
    <w:p w:rsidR="00970A6F" w:rsidRPr="00970A6F" w:rsidRDefault="00970A6F" w:rsidP="00235BB0">
      <w:pPr>
        <w:ind w:left="0"/>
        <w:rPr>
          <w:rFonts w:ascii="Arial" w:eastAsia="Times New Roman" w:hAnsi="Arial" w:cs="Arial"/>
          <w:b/>
          <w:noProof/>
          <w:color w:val="auto"/>
          <w:lang w:eastAsia="en-GB"/>
        </w:rPr>
      </w:pPr>
    </w:p>
    <w:p w:rsidR="00970A6F" w:rsidRDefault="00970A6F" w:rsidP="00235BB0">
      <w:pPr>
        <w:ind w:left="0"/>
        <w:rPr>
          <w:rFonts w:ascii="Arial" w:eastAsia="Times New Roman" w:hAnsi="Arial" w:cs="Arial"/>
          <w:b/>
          <w:noProof/>
          <w:color w:val="auto"/>
          <w:lang w:eastAsia="en-GB"/>
        </w:rPr>
      </w:pPr>
    </w:p>
    <w:p w:rsidR="00591A6C" w:rsidRDefault="00591A6C" w:rsidP="00235BB0">
      <w:pPr>
        <w:ind w:left="0"/>
        <w:rPr>
          <w:rFonts w:ascii="Arial" w:eastAsia="Times New Roman" w:hAnsi="Arial" w:cs="Arial"/>
          <w:b/>
          <w:noProof/>
          <w:color w:val="auto"/>
          <w:lang w:eastAsia="en-GB"/>
        </w:rPr>
      </w:pPr>
    </w:p>
    <w:p w:rsidR="00591A6C" w:rsidRPr="00970A6F" w:rsidRDefault="00591A6C" w:rsidP="00235BB0">
      <w:pPr>
        <w:ind w:left="0"/>
        <w:rPr>
          <w:rFonts w:ascii="Arial" w:eastAsia="Times New Roman" w:hAnsi="Arial" w:cs="Arial"/>
          <w:b/>
          <w:noProof/>
          <w:color w:val="auto"/>
          <w:lang w:eastAsia="en-GB"/>
        </w:rPr>
      </w:pPr>
    </w:p>
    <w:p w:rsidR="00970A6F" w:rsidRPr="00970A6F" w:rsidRDefault="00970A6F" w:rsidP="00235BB0">
      <w:pPr>
        <w:ind w:left="0"/>
        <w:rPr>
          <w:rFonts w:ascii="Arial" w:eastAsia="Times New Roman" w:hAnsi="Arial" w:cs="Arial"/>
          <w:b/>
          <w:noProof/>
          <w:color w:val="auto"/>
          <w:lang w:eastAsia="en-GB"/>
        </w:rPr>
      </w:pPr>
    </w:p>
    <w:p w:rsidR="00970A6F" w:rsidRDefault="00970A6F" w:rsidP="00235BB0">
      <w:pPr>
        <w:ind w:left="0"/>
        <w:rPr>
          <w:rFonts w:ascii="Arial" w:eastAsia="Times New Roman" w:hAnsi="Arial" w:cs="Arial"/>
          <w:noProof/>
          <w:color w:val="auto"/>
          <w:lang w:eastAsia="en-GB"/>
        </w:rPr>
      </w:pPr>
    </w:p>
    <w:p w:rsidR="0083316C" w:rsidRDefault="0083316C" w:rsidP="00235BB0">
      <w:pPr>
        <w:ind w:left="0"/>
        <w:rPr>
          <w:rFonts w:ascii="Arial" w:eastAsia="Times New Roman" w:hAnsi="Arial" w:cs="Arial"/>
          <w:noProof/>
          <w:color w:val="auto"/>
          <w:lang w:eastAsia="en-GB"/>
        </w:rPr>
      </w:pPr>
    </w:p>
    <w:p w:rsidR="0083316C" w:rsidRDefault="0083316C" w:rsidP="00235BB0">
      <w:pPr>
        <w:ind w:left="0"/>
        <w:rPr>
          <w:rFonts w:ascii="Arial" w:eastAsia="Times New Roman" w:hAnsi="Arial" w:cs="Arial"/>
          <w:noProof/>
          <w:color w:val="auto"/>
          <w:lang w:eastAsia="en-GB"/>
        </w:rPr>
      </w:pPr>
    </w:p>
    <w:p w:rsidR="0083316C" w:rsidRDefault="0083316C" w:rsidP="00235BB0">
      <w:pPr>
        <w:ind w:left="0"/>
        <w:rPr>
          <w:rFonts w:ascii="Arial" w:eastAsia="Times New Roman" w:hAnsi="Arial" w:cs="Arial"/>
          <w:noProof/>
          <w:color w:val="auto"/>
          <w:lang w:eastAsia="en-GB"/>
        </w:rPr>
      </w:pPr>
    </w:p>
    <w:p w:rsidR="0083316C" w:rsidRDefault="0083316C" w:rsidP="00235BB0">
      <w:pPr>
        <w:ind w:left="0"/>
        <w:rPr>
          <w:rFonts w:ascii="Arial" w:eastAsia="Times New Roman" w:hAnsi="Arial" w:cs="Arial"/>
          <w:noProof/>
          <w:color w:val="auto"/>
          <w:lang w:eastAsia="en-GB"/>
        </w:rPr>
      </w:pPr>
    </w:p>
    <w:p w:rsidR="0083316C" w:rsidRDefault="0083316C" w:rsidP="00235BB0">
      <w:pPr>
        <w:ind w:left="0"/>
        <w:rPr>
          <w:rFonts w:ascii="Arial" w:eastAsia="Times New Roman" w:hAnsi="Arial" w:cs="Arial"/>
          <w:noProof/>
          <w:color w:val="auto"/>
          <w:lang w:eastAsia="en-GB"/>
        </w:rPr>
      </w:pPr>
    </w:p>
    <w:p w:rsidR="0083316C" w:rsidRDefault="0083316C" w:rsidP="00235BB0">
      <w:pPr>
        <w:ind w:left="0"/>
        <w:rPr>
          <w:rFonts w:ascii="Arial" w:eastAsia="Times New Roman" w:hAnsi="Arial" w:cs="Arial"/>
          <w:noProof/>
          <w:color w:val="auto"/>
          <w:lang w:eastAsia="en-GB"/>
        </w:rPr>
      </w:pPr>
    </w:p>
    <w:p w:rsidR="0083316C" w:rsidRDefault="0083316C" w:rsidP="00235BB0">
      <w:pPr>
        <w:ind w:left="0"/>
        <w:rPr>
          <w:rFonts w:ascii="Arial" w:eastAsia="Times New Roman" w:hAnsi="Arial" w:cs="Arial"/>
          <w:noProof/>
          <w:color w:val="auto"/>
          <w:lang w:eastAsia="en-GB"/>
        </w:rPr>
      </w:pPr>
    </w:p>
    <w:p w:rsidR="0083316C" w:rsidRPr="00970A6F" w:rsidRDefault="0083316C" w:rsidP="00235BB0">
      <w:pPr>
        <w:ind w:left="0"/>
        <w:rPr>
          <w:rFonts w:ascii="Arial" w:eastAsia="Times New Roman" w:hAnsi="Arial" w:cs="Arial"/>
          <w:noProof/>
          <w:color w:val="auto"/>
          <w:lang w:eastAsia="en-GB"/>
        </w:rPr>
      </w:pPr>
    </w:p>
    <w:p w:rsidR="00970A6F" w:rsidRPr="00970A6F" w:rsidRDefault="00591A6C" w:rsidP="00235BB0">
      <w:pPr>
        <w:ind w:left="0"/>
        <w:rPr>
          <w:rFonts w:ascii="Arial" w:eastAsia="Times New Roman" w:hAnsi="Arial" w:cs="Arial"/>
          <w:noProof/>
          <w:color w:val="auto"/>
          <w:lang w:eastAsia="en-GB"/>
        </w:rPr>
      </w:pPr>
      <w:r w:rsidRPr="00970A6F">
        <w:rPr>
          <w:rFonts w:ascii="Arial" w:eastAsia="Times New Roman" w:hAnsi="Arial" w:cs="Arial"/>
          <w:b/>
          <w:noProof/>
          <w:color w:val="auto"/>
          <w:lang w:eastAsia="en-GB"/>
        </w:rPr>
        <w:drawing>
          <wp:anchor distT="0" distB="0" distL="114300" distR="114300" simplePos="0" relativeHeight="252298240" behindDoc="1" locked="0" layoutInCell="1" allowOverlap="1" wp14:anchorId="69E2B7BD" wp14:editId="39AFB74F">
            <wp:simplePos x="0" y="0"/>
            <wp:positionH relativeFrom="column">
              <wp:posOffset>238760</wp:posOffset>
            </wp:positionH>
            <wp:positionV relativeFrom="paragraph">
              <wp:posOffset>154305</wp:posOffset>
            </wp:positionV>
            <wp:extent cx="5397500" cy="368871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7500" cy="3688715"/>
                    </a:xfrm>
                    <a:prstGeom prst="rect">
                      <a:avLst/>
                    </a:prstGeom>
                    <a:noFill/>
                  </pic:spPr>
                </pic:pic>
              </a:graphicData>
            </a:graphic>
            <wp14:sizeRelH relativeFrom="page">
              <wp14:pctWidth>0</wp14:pctWidth>
            </wp14:sizeRelH>
            <wp14:sizeRelV relativeFrom="page">
              <wp14:pctHeight>0</wp14:pctHeight>
            </wp14:sizeRelV>
          </wp:anchor>
        </w:drawing>
      </w: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591A6C" w:rsidRDefault="00591A6C" w:rsidP="00235BB0">
      <w:pPr>
        <w:ind w:left="0" w:firstLine="720"/>
        <w:rPr>
          <w:rFonts w:ascii="Arial" w:eastAsia="Times New Roman" w:hAnsi="Arial" w:cs="Arial"/>
          <w:b/>
          <w:color w:val="auto"/>
          <w:sz w:val="24"/>
          <w:szCs w:val="24"/>
          <w:lang w:eastAsia="en-GB"/>
        </w:rPr>
      </w:pPr>
    </w:p>
    <w:p w:rsidR="00591A6C" w:rsidRDefault="00591A6C" w:rsidP="00235BB0">
      <w:pPr>
        <w:ind w:left="0" w:firstLine="720"/>
        <w:rPr>
          <w:rFonts w:ascii="Arial" w:eastAsia="Times New Roman" w:hAnsi="Arial" w:cs="Arial"/>
          <w:b/>
          <w:color w:val="auto"/>
          <w:sz w:val="24"/>
          <w:szCs w:val="24"/>
          <w:lang w:eastAsia="en-GB"/>
        </w:rPr>
      </w:pPr>
    </w:p>
    <w:p w:rsidR="00591A6C" w:rsidRDefault="00591A6C" w:rsidP="00235BB0">
      <w:pPr>
        <w:ind w:left="0" w:firstLine="720"/>
        <w:rPr>
          <w:rFonts w:ascii="Arial" w:eastAsia="Times New Roman" w:hAnsi="Arial" w:cs="Arial"/>
          <w:b/>
          <w:color w:val="auto"/>
          <w:sz w:val="24"/>
          <w:szCs w:val="24"/>
          <w:lang w:eastAsia="en-GB"/>
        </w:rPr>
      </w:pPr>
    </w:p>
    <w:p w:rsidR="00591A6C" w:rsidRDefault="00591A6C" w:rsidP="00235BB0">
      <w:pPr>
        <w:ind w:left="0" w:firstLine="720"/>
        <w:rPr>
          <w:rFonts w:ascii="Arial" w:eastAsia="Times New Roman" w:hAnsi="Arial" w:cs="Arial"/>
          <w:b/>
          <w:color w:val="auto"/>
          <w:sz w:val="24"/>
          <w:szCs w:val="24"/>
          <w:lang w:eastAsia="en-GB"/>
        </w:rPr>
      </w:pPr>
    </w:p>
    <w:p w:rsidR="00591A6C" w:rsidRDefault="00591A6C" w:rsidP="00235BB0">
      <w:pPr>
        <w:ind w:left="0" w:firstLine="720"/>
        <w:rPr>
          <w:rFonts w:ascii="Arial" w:eastAsia="Times New Roman" w:hAnsi="Arial" w:cs="Arial"/>
          <w:b/>
          <w:color w:val="auto"/>
          <w:sz w:val="24"/>
          <w:szCs w:val="24"/>
          <w:lang w:eastAsia="en-GB"/>
        </w:rPr>
      </w:pPr>
    </w:p>
    <w:p w:rsidR="00970A6F" w:rsidRPr="00970A6F" w:rsidRDefault="00970A6F" w:rsidP="00235BB0">
      <w:pPr>
        <w:ind w:left="0" w:firstLine="720"/>
        <w:rPr>
          <w:rFonts w:ascii="Arial" w:eastAsia="Times New Roman" w:hAnsi="Arial" w:cs="Arial"/>
          <w:b/>
          <w:color w:val="auto"/>
          <w:sz w:val="24"/>
          <w:szCs w:val="24"/>
          <w:lang w:eastAsia="en-GB"/>
        </w:rPr>
      </w:pPr>
      <w:r w:rsidRPr="00970A6F">
        <w:rPr>
          <w:rFonts w:ascii="Arial" w:eastAsia="Times New Roman" w:hAnsi="Arial" w:cs="Arial"/>
          <w:b/>
          <w:color w:val="auto"/>
          <w:sz w:val="24"/>
          <w:szCs w:val="24"/>
          <w:lang w:eastAsia="en-GB"/>
        </w:rPr>
        <w:t>Referrals that met the threshold by primary agency of accused adult</w:t>
      </w:r>
    </w:p>
    <w:p w:rsidR="00970A6F" w:rsidRPr="00970A6F" w:rsidRDefault="00970A6F" w:rsidP="00235BB0">
      <w:pPr>
        <w:ind w:left="0"/>
        <w:rPr>
          <w:rFonts w:ascii="Arial" w:eastAsia="Times New Roman" w:hAnsi="Arial" w:cs="Arial"/>
          <w:noProof/>
          <w:color w:val="auto"/>
          <w:lang w:eastAsia="en-GB"/>
        </w:rPr>
      </w:pPr>
      <w:r w:rsidRPr="00970A6F">
        <w:rPr>
          <w:rFonts w:ascii="Arial" w:eastAsia="Times New Roman" w:hAnsi="Arial" w:cs="Arial"/>
          <w:noProof/>
          <w:color w:val="auto"/>
          <w:sz w:val="28"/>
          <w:szCs w:val="28"/>
          <w:lang w:eastAsia="en-GB"/>
        </w:rPr>
        <mc:AlternateContent>
          <mc:Choice Requires="wps">
            <w:drawing>
              <wp:anchor distT="0" distB="0" distL="114300" distR="114300" simplePos="0" relativeHeight="252294144" behindDoc="0" locked="0" layoutInCell="1" allowOverlap="1" wp14:anchorId="25182FE3" wp14:editId="2BF1D74E">
                <wp:simplePos x="0" y="0"/>
                <wp:positionH relativeFrom="column">
                  <wp:posOffset>403860</wp:posOffset>
                </wp:positionH>
                <wp:positionV relativeFrom="paragraph">
                  <wp:posOffset>3164840</wp:posOffset>
                </wp:positionV>
                <wp:extent cx="200025" cy="228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w="9525">
                          <a:noFill/>
                          <a:miter lim="800000"/>
                          <a:headEnd/>
                          <a:tailEnd/>
                        </a:ln>
                      </wps:spPr>
                      <wps:txbx>
                        <w:txbxContent>
                          <w:p w:rsidR="0083316C" w:rsidRPr="009F40D8" w:rsidRDefault="0083316C" w:rsidP="00970A6F">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8pt;margin-top:249.2pt;width:15.75pt;height:18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kjCQIAAPkDAAAOAAAAZHJzL2Uyb0RvYy54bWysU8FuEzEQvSPxD5bvZDerpLSrbKrSUoRU&#10;ClLLB0y83qyF7TG2k93w9Yy9aYjKDXGxbM/4zbz3xqvr0Wi2lz4otA2fz0rOpBXYKrtt+Pfn+3eX&#10;nIUItgWNVjb8IAO/Xr99sxpcLSvsUbfSMwKxoR5cw/sYXV0UQfTSQJihk5aCHXoDkY5+W7QeBkI3&#10;uqjK8qIY0LfOo5Ah0O3dFOTrjN91UsSvXRdkZLrh1FvMq8/rJq3FegX11oPrlTi2Af/QhQFlqegJ&#10;6g4isJ1Xf0EZJTwG7OJMoCmw65SQmQOxmZev2Dz14GTmQuIEd5Ip/D9Y8bj/5plqybuKMwuGPHqW&#10;Y2QfcGRVkmdwoaasJ0d5caRrSs1Ug3tA8SMwi7c92K288R6HXkJL7c3Ty+Ls6YQTEshm+IItlYFd&#10;xAw0dt4k7UgNRuhk0+FkTWpF0CV5XVZLzgSFquryoszWFVC/PHY+xE8SDUubhntyPoPD/iHE1AzU&#10;LymplsV7pXV2X1s2NPxqSfCvIkZFGk6tTMMvqf5UE+rE8aNt8+MISk97KqDtkXTiOTGO42bM8p60&#10;3GB7IBU8TrNIf4c2PfpfnA00hw0PP3fgJWf6syUlr+aLRRrcfFgs31d08OeRzXkErCCohkfOpu1t&#10;zMM+EbshxTuV1UjWTJ0cW6b5yiId/0Ia4PNzzvrzY9e/AQAA//8DAFBLAwQUAAYACAAAACEAYnC4&#10;+d4AAAAJAQAADwAAAGRycy9kb3ducmV2LnhtbEyPy07DMBBF90j8gzVI7KhdmkRNmkmFQGxBlIfU&#10;nRtPk4h4HMVuE/4es6LL0T2690y5nW0vzjT6zjHCcqFAENfOdNwgfLw/361B+KDZ6N4xIfyQh211&#10;fVXqwriJ3+i8C42IJewLjdCGMBRS+rolq/3CDcQxO7rR6hDPsZFm1FMst728VyqTVnccF1o90GNL&#10;9ffuZBE+X477r0S9Nk82HSY3K8k2l4i3N/PDBkSgOfzD8Kcf1aGKTgd3YuNFj5CtskgiJPk6ARGB&#10;PF2COCCkqyQBWZXy8oPqFwAA//8DAFBLAQItABQABgAIAAAAIQC2gziS/gAAAOEBAAATAAAAAAAA&#10;AAAAAAAAAAAAAABbQ29udGVudF9UeXBlc10ueG1sUEsBAi0AFAAGAAgAAAAhADj9If/WAAAAlAEA&#10;AAsAAAAAAAAAAAAAAAAALwEAAF9yZWxzLy5yZWxzUEsBAi0AFAAGAAgAAAAhAMJJaSMJAgAA+QMA&#10;AA4AAAAAAAAAAAAAAAAALgIAAGRycy9lMm9Eb2MueG1sUEsBAi0AFAAGAAgAAAAhAGJwuPneAAAA&#10;CQEAAA8AAAAAAAAAAAAAAAAAYwQAAGRycy9kb3ducmV2LnhtbFBLBQYAAAAABAAEAPMAAABuBQAA&#10;AAA=&#10;" filled="f" stroked="f">
                <v:textbox>
                  <w:txbxContent>
                    <w:p w:rsidR="0083316C" w:rsidRPr="009F40D8" w:rsidRDefault="0083316C" w:rsidP="00970A6F">
                      <w:pPr>
                        <w:rPr>
                          <w:sz w:val="28"/>
                          <w:szCs w:val="28"/>
                        </w:rPr>
                      </w:pPr>
                    </w:p>
                  </w:txbxContent>
                </v:textbox>
              </v:shape>
            </w:pict>
          </mc:Fallback>
        </mc:AlternateContent>
      </w:r>
    </w:p>
    <w:p w:rsidR="00970A6F" w:rsidRPr="00970A6F" w:rsidRDefault="00970A6F" w:rsidP="00235BB0">
      <w:pPr>
        <w:ind w:left="0"/>
        <w:rPr>
          <w:rFonts w:ascii="Arial" w:eastAsia="Times New Roman" w:hAnsi="Arial" w:cs="Arial"/>
          <w:noProof/>
          <w:color w:val="auto"/>
          <w:lang w:eastAsia="en-GB"/>
        </w:rPr>
      </w:pPr>
      <w:r w:rsidRPr="00970A6F">
        <w:rPr>
          <w:rFonts w:ascii="Times New Roman" w:eastAsia="Times New Roman" w:hAnsi="Times New Roman" w:cs="Times New Roman"/>
          <w:noProof/>
          <w:color w:val="auto"/>
          <w:sz w:val="24"/>
          <w:szCs w:val="24"/>
          <w:lang w:eastAsia="en-GB"/>
        </w:rPr>
        <w:drawing>
          <wp:anchor distT="0" distB="0" distL="114300" distR="114300" simplePos="0" relativeHeight="252299264" behindDoc="1" locked="0" layoutInCell="1" allowOverlap="1" wp14:anchorId="77DD9BE1" wp14:editId="0BB2110F">
            <wp:simplePos x="0" y="0"/>
            <wp:positionH relativeFrom="column">
              <wp:posOffset>600962</wp:posOffset>
            </wp:positionH>
            <wp:positionV relativeFrom="paragraph">
              <wp:posOffset>124089</wp:posOffset>
            </wp:positionV>
            <wp:extent cx="4951563" cy="3947596"/>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1563" cy="3947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C5E4E" w:rsidRDefault="009C5E4E" w:rsidP="00235BB0">
      <w:pPr>
        <w:ind w:left="0"/>
        <w:rPr>
          <w:rFonts w:ascii="Arial" w:eastAsia="Times New Roman" w:hAnsi="Arial" w:cs="Arial"/>
          <w:noProof/>
          <w:color w:val="auto"/>
          <w:lang w:eastAsia="en-GB"/>
        </w:rPr>
      </w:pPr>
    </w:p>
    <w:p w:rsidR="00591A6C" w:rsidRDefault="00591A6C" w:rsidP="00235BB0">
      <w:pPr>
        <w:ind w:left="0"/>
        <w:rPr>
          <w:rFonts w:ascii="Arial" w:eastAsia="Times New Roman" w:hAnsi="Arial" w:cs="Arial"/>
          <w:noProof/>
          <w:color w:val="auto"/>
          <w:lang w:eastAsia="en-GB"/>
        </w:rPr>
      </w:pPr>
    </w:p>
    <w:p w:rsidR="00591A6C" w:rsidRDefault="00591A6C" w:rsidP="00235BB0">
      <w:pPr>
        <w:ind w:left="0"/>
        <w:rPr>
          <w:rFonts w:ascii="Arial" w:eastAsia="Times New Roman" w:hAnsi="Arial" w:cs="Arial"/>
          <w:noProof/>
          <w:color w:val="auto"/>
          <w:lang w:eastAsia="en-GB"/>
        </w:rPr>
      </w:pPr>
    </w:p>
    <w:p w:rsidR="00591A6C" w:rsidRPr="00970A6F" w:rsidRDefault="00591A6C" w:rsidP="00235BB0">
      <w:pPr>
        <w:ind w:left="0"/>
        <w:rPr>
          <w:rFonts w:ascii="Arial" w:eastAsia="Times New Roman" w:hAnsi="Arial" w:cs="Arial"/>
          <w:noProof/>
          <w:color w:val="auto"/>
          <w:lang w:eastAsia="en-GB"/>
        </w:rPr>
      </w:pPr>
    </w:p>
    <w:p w:rsidR="00970A6F" w:rsidRPr="00A74989" w:rsidRDefault="00970A6F"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*Self Employed are not appointed by any agency, group or organisation and can include – </w:t>
      </w:r>
      <w:r w:rsidRPr="00A74989">
        <w:rPr>
          <w:rFonts w:ascii="Arial" w:hAnsi="Arial" w:cs="Arial"/>
          <w:sz w:val="20"/>
          <w:szCs w:val="20"/>
        </w:rPr>
        <w:br/>
        <w:t>home tutors, dance instructors, martial arts instructors, child minders.</w:t>
      </w:r>
    </w:p>
    <w:p w:rsidR="00970A6F" w:rsidRPr="00A74989" w:rsidRDefault="00970A6F" w:rsidP="00A74989">
      <w:pPr>
        <w:pStyle w:val="Default"/>
        <w:spacing w:line="276" w:lineRule="auto"/>
        <w:ind w:left="0"/>
        <w:jc w:val="both"/>
        <w:rPr>
          <w:rFonts w:ascii="Arial" w:hAnsi="Arial" w:cs="Arial"/>
          <w:sz w:val="20"/>
          <w:szCs w:val="20"/>
        </w:rPr>
      </w:pPr>
    </w:p>
    <w:p w:rsidR="00970A6F" w:rsidRPr="00A74989" w:rsidRDefault="00970A6F" w:rsidP="00A74989">
      <w:pPr>
        <w:pStyle w:val="Default"/>
        <w:spacing w:line="276" w:lineRule="auto"/>
        <w:ind w:left="0"/>
        <w:jc w:val="both"/>
        <w:rPr>
          <w:rFonts w:ascii="Arial" w:hAnsi="Arial" w:cs="Arial"/>
          <w:sz w:val="20"/>
          <w:szCs w:val="20"/>
        </w:rPr>
      </w:pPr>
      <w:r w:rsidRPr="00A74989">
        <w:rPr>
          <w:rFonts w:ascii="Arial" w:hAnsi="Arial" w:cs="Arial"/>
          <w:sz w:val="20"/>
          <w:szCs w:val="20"/>
        </w:rPr>
        <w:t>Only the adult’s primary role has been recorded in this report to avoid duplication. If an accused adult has more than one role working with children safeguarding representatives from each of these agencies will be invited to the strategy meeting and the risk to children in each of the settings will be considered.</w:t>
      </w:r>
    </w:p>
    <w:p w:rsidR="00970A6F" w:rsidRPr="00970A6F" w:rsidRDefault="00970A6F" w:rsidP="00235BB0">
      <w:pPr>
        <w:ind w:left="0"/>
        <w:rPr>
          <w:rFonts w:ascii="Arial" w:eastAsia="Times New Roman" w:hAnsi="Arial" w:cs="Arial"/>
          <w:color w:val="auto"/>
          <w:lang w:eastAsia="en-GB"/>
        </w:rPr>
      </w:pPr>
      <w:r w:rsidRPr="00970A6F">
        <w:rPr>
          <w:rFonts w:ascii="Arial" w:eastAsia="Times New Roman" w:hAnsi="Arial" w:cs="Arial"/>
          <w:noProof/>
          <w:color w:val="auto"/>
          <w:sz w:val="28"/>
          <w:szCs w:val="28"/>
          <w:lang w:eastAsia="en-GB"/>
        </w:rPr>
        <mc:AlternateContent>
          <mc:Choice Requires="wps">
            <w:drawing>
              <wp:anchor distT="0" distB="0" distL="114300" distR="114300" simplePos="0" relativeHeight="252296192" behindDoc="0" locked="0" layoutInCell="1" allowOverlap="1" wp14:anchorId="49452BC3" wp14:editId="7DACC455">
                <wp:simplePos x="0" y="0"/>
                <wp:positionH relativeFrom="column">
                  <wp:posOffset>0</wp:posOffset>
                </wp:positionH>
                <wp:positionV relativeFrom="paragraph">
                  <wp:posOffset>135752</wp:posOffset>
                </wp:positionV>
                <wp:extent cx="6271404" cy="286247"/>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404" cy="286247"/>
                        </a:xfrm>
                        <a:prstGeom prst="rect">
                          <a:avLst/>
                        </a:prstGeom>
                        <a:solidFill>
                          <a:srgbClr val="FFFFFF"/>
                        </a:solidFill>
                        <a:ln w="9525">
                          <a:noFill/>
                          <a:miter lim="800000"/>
                          <a:headEnd/>
                          <a:tailEnd/>
                        </a:ln>
                      </wps:spPr>
                      <wps:txbx>
                        <w:txbxContent>
                          <w:p w:rsidR="0083316C" w:rsidRPr="00832224" w:rsidRDefault="0083316C" w:rsidP="00832224">
                            <w:pPr>
                              <w:ind w:left="0"/>
                              <w:rPr>
                                <w:rFonts w:ascii="Arial" w:hAnsi="Arial" w:cs="Arial"/>
                                <w:b/>
                                <w:color w:val="auto"/>
                              </w:rPr>
                            </w:pPr>
                            <w:r w:rsidRPr="00832224">
                              <w:rPr>
                                <w:rFonts w:ascii="Arial" w:hAnsi="Arial" w:cs="Arial"/>
                                <w:b/>
                                <w:color w:val="auto"/>
                              </w:rPr>
                              <w:t>Referrals that met the threshold by outcome of allegation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10.7pt;width:493.8pt;height:22.5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0EIwIAACMEAAAOAAAAZHJzL2Uyb0RvYy54bWysU9uO2yAQfa/Uf0C8N3bc3NaKs9pmm6rS&#10;9iLt9gMwxjEqMBRI7PTrO+BsNm3fqvKAGGbmcObMsL4dtCJH4bwEU9HpJKdEGA6NNPuKfnvavVlR&#10;4gMzDVNgREVPwtPbzetX696WooAOVCMcQRDjy95WtAvBllnmeSc08xOwwqCzBadZQNPts8axHtG1&#10;yoo8X2Q9uMY64MJ7vL0fnXST8NtW8PClbb0IRFUUuYW0u7TXcc82a1buHbOd5Gca7B9YaCYNPnqB&#10;umeBkYOTf0FpyR14aMOEg86gbSUXqQasZpr/Uc1jx6xItaA43l5k8v8Pln8+fnVENti7BSWGaezR&#10;kxgCeQcDKaI8vfUlRj1ajAsDXmNoKtXbB+DfPTGw7ZjZizvnoO8Ea5DeNGZmV6kjjo8gdf8JGnyG&#10;HQIkoKF1OmqHahBExzadLq2JVDheLorldJbPKOHoK1aLYrZMT7DyOds6Hz4I0CQeKuqw9QmdHR98&#10;iGxY+RwSH/OgZLOTSiXD7eutcuTIcEx2aZ3RfwtThvQVvZkX84RsIOanCdIy4BgrqSu6yuOK6ayM&#10;arw3TToHJtV4RibKnOWJiozahKEeUiPextwoXQ3NCfVyME4t/jI8dOB+UtLjxFbU/zgwJyhRHw1q&#10;fjOdzeKIJ2M2XxZouGtPfe1hhiNURQMl43Eb0reItA3cYW9amWR7YXKmjJOY1Dz/mjjq13aKevnb&#10;m18AAAD//wMAUEsDBBQABgAIAAAAIQC/nlJN3AAAAAYBAAAPAAAAZHJzL2Rvd25yZXYueG1sTI/N&#10;TsMwEITvSLyDtZW4IOq0ap02ZFMBEohrfx5gE2+TqLEdxW6Tvj3mBMfRjGa+yXeT6cSNB986i7CY&#10;JyDYVk63tkY4HT9fNiB8IKupc5YR7uxhVzw+5JRpN9o93w6hFrHE+owQmhD6TEpfNWzIz13PNnpn&#10;NxgKUQ611AONsdx0cpkkShpqbVxoqOePhqvL4WoQzt/j83o7ll/hlO5X6p3atHR3xKfZ9PYKIvAU&#10;/sLwix/RoYhMpbta7UWHEI8EhOViBSK6202qQJQISq1BFrn8j1/8AAAA//8DAFBLAQItABQABgAI&#10;AAAAIQC2gziS/gAAAOEBAAATAAAAAAAAAAAAAAAAAAAAAABbQ29udGVudF9UeXBlc10ueG1sUEsB&#10;Ai0AFAAGAAgAAAAhADj9If/WAAAAlAEAAAsAAAAAAAAAAAAAAAAALwEAAF9yZWxzLy5yZWxzUEsB&#10;Ai0AFAAGAAgAAAAhAA07PQQjAgAAIwQAAA4AAAAAAAAAAAAAAAAALgIAAGRycy9lMm9Eb2MueG1s&#10;UEsBAi0AFAAGAAgAAAAhAL+eUk3cAAAABgEAAA8AAAAAAAAAAAAAAAAAfQQAAGRycy9kb3ducmV2&#10;LnhtbFBLBQYAAAAABAAEAPMAAACGBQAAAAA=&#10;" stroked="f">
                <v:textbox>
                  <w:txbxContent>
                    <w:p w:rsidR="0083316C" w:rsidRPr="00832224" w:rsidRDefault="0083316C" w:rsidP="00832224">
                      <w:pPr>
                        <w:ind w:left="0"/>
                        <w:rPr>
                          <w:rFonts w:ascii="Arial" w:hAnsi="Arial" w:cs="Arial"/>
                          <w:b/>
                          <w:color w:val="auto"/>
                        </w:rPr>
                      </w:pPr>
                      <w:r w:rsidRPr="00832224">
                        <w:rPr>
                          <w:rFonts w:ascii="Arial" w:hAnsi="Arial" w:cs="Arial"/>
                          <w:b/>
                          <w:color w:val="auto"/>
                        </w:rPr>
                        <w:t>Referrals that met the threshold by outcome of allegation</w:t>
                      </w:r>
                    </w:p>
                  </w:txbxContent>
                </v:textbox>
              </v:shape>
            </w:pict>
          </mc:Fallback>
        </mc:AlternateContent>
      </w:r>
    </w:p>
    <w:p w:rsidR="00970A6F" w:rsidRPr="00970A6F" w:rsidRDefault="00970A6F" w:rsidP="00235BB0">
      <w:pPr>
        <w:ind w:left="0"/>
        <w:rPr>
          <w:rFonts w:ascii="Arial" w:eastAsia="Times New Roman" w:hAnsi="Arial" w:cs="Arial"/>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B59DA" w:rsidP="00235BB0">
      <w:pPr>
        <w:ind w:left="0"/>
        <w:rPr>
          <w:rFonts w:ascii="Arial" w:eastAsia="Times New Roman" w:hAnsi="Arial" w:cs="Arial"/>
          <w:noProof/>
          <w:color w:val="auto"/>
          <w:lang w:eastAsia="en-GB"/>
        </w:rPr>
      </w:pPr>
      <w:r w:rsidRPr="00970A6F">
        <w:rPr>
          <w:rFonts w:ascii="Arial" w:eastAsia="Times New Roman" w:hAnsi="Arial" w:cs="Arial"/>
          <w:noProof/>
          <w:color w:val="auto"/>
          <w:lang w:eastAsia="en-GB"/>
        </w:rPr>
        <w:drawing>
          <wp:anchor distT="0" distB="0" distL="114300" distR="114300" simplePos="0" relativeHeight="252300288" behindDoc="1" locked="0" layoutInCell="1" allowOverlap="1" wp14:anchorId="67F4F1AE" wp14:editId="3AE88357">
            <wp:simplePos x="0" y="0"/>
            <wp:positionH relativeFrom="column">
              <wp:posOffset>-48260</wp:posOffset>
            </wp:positionH>
            <wp:positionV relativeFrom="paragraph">
              <wp:posOffset>65405</wp:posOffset>
            </wp:positionV>
            <wp:extent cx="5943600" cy="28778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877820"/>
                    </a:xfrm>
                    <a:prstGeom prst="rect">
                      <a:avLst/>
                    </a:prstGeom>
                    <a:noFill/>
                  </pic:spPr>
                </pic:pic>
              </a:graphicData>
            </a:graphic>
            <wp14:sizeRelH relativeFrom="page">
              <wp14:pctWidth>0</wp14:pctWidth>
            </wp14:sizeRelH>
            <wp14:sizeRelV relativeFrom="page">
              <wp14:pctHeight>0</wp14:pctHeight>
            </wp14:sizeRelV>
          </wp:anchor>
        </w:drawing>
      </w: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noProof/>
          <w:color w:val="auto"/>
          <w:lang w:eastAsia="en-GB"/>
        </w:rPr>
      </w:pPr>
    </w:p>
    <w:p w:rsidR="00970A6F" w:rsidRPr="00970A6F" w:rsidRDefault="00970A6F" w:rsidP="00235BB0">
      <w:pPr>
        <w:ind w:left="0"/>
        <w:rPr>
          <w:rFonts w:ascii="Arial" w:eastAsia="Times New Roman" w:hAnsi="Arial" w:cs="Arial"/>
          <w:color w:val="auto"/>
          <w:lang w:eastAsia="en-GB"/>
        </w:rPr>
      </w:pPr>
    </w:p>
    <w:p w:rsidR="00970A6F" w:rsidRPr="00970A6F" w:rsidRDefault="00970A6F" w:rsidP="00235BB0">
      <w:pPr>
        <w:ind w:left="0"/>
        <w:rPr>
          <w:rFonts w:ascii="Arial" w:eastAsia="Times New Roman" w:hAnsi="Arial" w:cs="Arial"/>
          <w:color w:val="auto"/>
          <w:lang w:eastAsia="en-GB"/>
        </w:rPr>
      </w:pPr>
    </w:p>
    <w:p w:rsidR="00970A6F" w:rsidRPr="00970A6F" w:rsidRDefault="00970A6F" w:rsidP="00235BB0">
      <w:pPr>
        <w:ind w:left="0"/>
        <w:rPr>
          <w:rFonts w:ascii="Arial" w:eastAsia="Times New Roman" w:hAnsi="Arial" w:cs="Arial"/>
          <w:color w:val="auto"/>
          <w:lang w:eastAsia="en-GB"/>
        </w:rPr>
      </w:pPr>
    </w:p>
    <w:p w:rsidR="00970A6F" w:rsidRDefault="00970A6F" w:rsidP="00235BB0">
      <w:pPr>
        <w:ind w:left="0"/>
        <w:rPr>
          <w:rFonts w:ascii="Arial" w:eastAsia="Times New Roman" w:hAnsi="Arial" w:cs="Arial"/>
          <w:color w:val="auto"/>
          <w:lang w:eastAsia="en-GB"/>
        </w:rPr>
      </w:pPr>
    </w:p>
    <w:p w:rsidR="00F20760" w:rsidRDefault="00F20760" w:rsidP="00235BB0">
      <w:pPr>
        <w:ind w:left="0"/>
        <w:rPr>
          <w:rFonts w:ascii="Arial" w:eastAsia="Times New Roman" w:hAnsi="Arial" w:cs="Arial"/>
          <w:color w:val="auto"/>
          <w:lang w:eastAsia="en-GB"/>
        </w:rPr>
      </w:pPr>
    </w:p>
    <w:p w:rsidR="00F20760" w:rsidRDefault="00F20760" w:rsidP="00235BB0">
      <w:pPr>
        <w:ind w:left="0"/>
        <w:rPr>
          <w:rFonts w:ascii="Arial" w:eastAsia="Times New Roman" w:hAnsi="Arial" w:cs="Arial"/>
          <w:color w:val="auto"/>
          <w:lang w:eastAsia="en-GB"/>
        </w:rPr>
      </w:pPr>
    </w:p>
    <w:p w:rsidR="00F20760" w:rsidRDefault="00F20760" w:rsidP="00235BB0">
      <w:pPr>
        <w:ind w:left="0"/>
        <w:rPr>
          <w:rFonts w:ascii="Arial" w:eastAsia="Times New Roman" w:hAnsi="Arial" w:cs="Arial"/>
          <w:color w:val="auto"/>
          <w:lang w:eastAsia="en-GB"/>
        </w:rPr>
      </w:pPr>
    </w:p>
    <w:p w:rsidR="00F20760" w:rsidRPr="00970A6F" w:rsidRDefault="00F20760" w:rsidP="00235BB0">
      <w:pPr>
        <w:ind w:left="0"/>
        <w:rPr>
          <w:rFonts w:ascii="Arial" w:eastAsia="Times New Roman" w:hAnsi="Arial" w:cs="Arial"/>
          <w:color w:val="auto"/>
          <w:lang w:eastAsia="en-GB"/>
        </w:rPr>
      </w:pPr>
    </w:p>
    <w:p w:rsidR="00970A6F" w:rsidRPr="00970A6F" w:rsidRDefault="00970A6F" w:rsidP="00591A6C">
      <w:pPr>
        <w:ind w:left="0"/>
        <w:jc w:val="both"/>
        <w:rPr>
          <w:rFonts w:ascii="Arial" w:eastAsia="Times New Roman" w:hAnsi="Arial" w:cs="Arial"/>
          <w:color w:val="auto"/>
          <w:lang w:eastAsia="en-GB"/>
        </w:rPr>
      </w:pPr>
      <w:r w:rsidRPr="00970A6F">
        <w:rPr>
          <w:rFonts w:ascii="Arial" w:eastAsia="Times New Roman" w:hAnsi="Arial" w:cs="Arial"/>
          <w:color w:val="auto"/>
          <w:lang w:eastAsia="en-GB"/>
        </w:rPr>
        <w:t>In the majority of cases the allegation was substantiated indicating that referrals are generally appropriately made and thresholds for referral to the LADO are understood.</w:t>
      </w:r>
    </w:p>
    <w:p w:rsidR="00970A6F" w:rsidRPr="00970A6F" w:rsidRDefault="00970A6F" w:rsidP="00235BB0">
      <w:pPr>
        <w:ind w:left="0"/>
        <w:rPr>
          <w:rFonts w:ascii="Arial" w:eastAsia="Times New Roman" w:hAnsi="Arial" w:cs="Arial"/>
          <w:color w:val="auto"/>
          <w:lang w:eastAsia="en-GB"/>
        </w:rPr>
      </w:pPr>
    </w:p>
    <w:p w:rsidR="00970A6F" w:rsidRPr="00970A6F" w:rsidRDefault="009B59DA" w:rsidP="00235BB0">
      <w:pPr>
        <w:ind w:left="0"/>
        <w:rPr>
          <w:rFonts w:ascii="Arial" w:eastAsia="Times New Roman" w:hAnsi="Arial" w:cs="Arial"/>
          <w:b/>
          <w:color w:val="auto"/>
          <w:lang w:eastAsia="en-GB"/>
        </w:rPr>
      </w:pPr>
      <w:r>
        <w:rPr>
          <w:rFonts w:ascii="Arial" w:eastAsia="Times New Roman" w:hAnsi="Arial" w:cs="Arial"/>
          <w:b/>
          <w:color w:val="auto"/>
          <w:lang w:eastAsia="en-GB"/>
        </w:rPr>
        <w:t xml:space="preserve">5.5.3 </w:t>
      </w:r>
      <w:r w:rsidR="00970A6F" w:rsidRPr="00970A6F">
        <w:rPr>
          <w:rFonts w:ascii="Arial" w:eastAsia="Times New Roman" w:hAnsi="Arial" w:cs="Arial"/>
          <w:b/>
          <w:color w:val="auto"/>
          <w:lang w:eastAsia="en-GB"/>
        </w:rPr>
        <w:t xml:space="preserve">Working together with other agencies </w:t>
      </w:r>
    </w:p>
    <w:p w:rsidR="00970A6F" w:rsidRPr="00A74989" w:rsidRDefault="00970A6F" w:rsidP="00A74989">
      <w:pPr>
        <w:pStyle w:val="Default"/>
        <w:spacing w:line="276" w:lineRule="auto"/>
        <w:ind w:left="0"/>
        <w:jc w:val="both"/>
        <w:rPr>
          <w:rFonts w:ascii="Arial" w:hAnsi="Arial" w:cs="Arial"/>
          <w:sz w:val="20"/>
          <w:szCs w:val="20"/>
        </w:rPr>
      </w:pPr>
      <w:r w:rsidRPr="00A74989">
        <w:rPr>
          <w:rFonts w:ascii="Arial" w:hAnsi="Arial" w:cs="Arial"/>
          <w:sz w:val="20"/>
          <w:szCs w:val="20"/>
        </w:rPr>
        <w:t>There is clear evidence of good working together with other agencies as LADO strategy meetings</w:t>
      </w:r>
      <w:r w:rsidR="00F20760">
        <w:rPr>
          <w:rFonts w:ascii="Arial" w:hAnsi="Arial" w:cs="Arial"/>
          <w:sz w:val="20"/>
          <w:szCs w:val="20"/>
        </w:rPr>
        <w:t xml:space="preserve"> are regularly attended by the p</w:t>
      </w:r>
      <w:r w:rsidRPr="00A74989">
        <w:rPr>
          <w:rFonts w:ascii="Arial" w:hAnsi="Arial" w:cs="Arial"/>
          <w:sz w:val="20"/>
          <w:szCs w:val="20"/>
        </w:rPr>
        <w:t xml:space="preserve">olice, children’s social care, adult social care and other key agencies as necessary. </w:t>
      </w:r>
    </w:p>
    <w:p w:rsidR="00970A6F" w:rsidRPr="00A74989" w:rsidRDefault="00970A6F" w:rsidP="00A74989">
      <w:pPr>
        <w:pStyle w:val="Default"/>
        <w:spacing w:line="276" w:lineRule="auto"/>
        <w:ind w:left="0"/>
        <w:jc w:val="both"/>
        <w:rPr>
          <w:rFonts w:ascii="Arial" w:hAnsi="Arial" w:cs="Arial"/>
          <w:sz w:val="20"/>
          <w:szCs w:val="20"/>
        </w:rPr>
      </w:pPr>
    </w:p>
    <w:p w:rsidR="00970A6F" w:rsidRPr="00A74989" w:rsidRDefault="00970A6F" w:rsidP="00591A6C">
      <w:pPr>
        <w:pStyle w:val="Default"/>
        <w:spacing w:line="276" w:lineRule="auto"/>
        <w:ind w:left="0"/>
        <w:rPr>
          <w:rFonts w:ascii="Arial" w:hAnsi="Arial" w:cs="Arial"/>
          <w:sz w:val="20"/>
          <w:szCs w:val="20"/>
        </w:rPr>
      </w:pPr>
      <w:r w:rsidRPr="00A74989">
        <w:rPr>
          <w:rFonts w:ascii="Arial" w:hAnsi="Arial" w:cs="Arial"/>
          <w:sz w:val="20"/>
          <w:szCs w:val="20"/>
        </w:rPr>
        <w:t>T</w:t>
      </w:r>
      <w:r w:rsidR="00F20760">
        <w:rPr>
          <w:rFonts w:ascii="Arial" w:hAnsi="Arial" w:cs="Arial"/>
          <w:sz w:val="20"/>
          <w:szCs w:val="20"/>
        </w:rPr>
        <w:t>he LADO works closely with the a</w:t>
      </w:r>
      <w:r w:rsidRPr="00A74989">
        <w:rPr>
          <w:rFonts w:ascii="Arial" w:hAnsi="Arial" w:cs="Arial"/>
          <w:sz w:val="20"/>
          <w:szCs w:val="20"/>
        </w:rPr>
        <w:t xml:space="preserve">dult safeguarding team to ensure the right service area is dealing with safeguarding allegations whether this involves children or adults at risk of harm. </w:t>
      </w:r>
    </w:p>
    <w:p w:rsidR="00970A6F" w:rsidRPr="00A74989" w:rsidRDefault="00970A6F" w:rsidP="00A74989">
      <w:pPr>
        <w:pStyle w:val="Default"/>
        <w:spacing w:line="276" w:lineRule="auto"/>
        <w:ind w:left="0"/>
        <w:jc w:val="both"/>
        <w:rPr>
          <w:rFonts w:ascii="Arial" w:hAnsi="Arial" w:cs="Arial"/>
          <w:sz w:val="20"/>
          <w:szCs w:val="20"/>
        </w:rPr>
      </w:pPr>
    </w:p>
    <w:p w:rsidR="00970A6F" w:rsidRPr="00A74989" w:rsidRDefault="00970A6F" w:rsidP="00A74989">
      <w:pPr>
        <w:pStyle w:val="Default"/>
        <w:spacing w:line="276" w:lineRule="auto"/>
        <w:ind w:left="0"/>
        <w:jc w:val="both"/>
        <w:rPr>
          <w:rFonts w:ascii="Arial" w:hAnsi="Arial" w:cs="Arial"/>
          <w:sz w:val="20"/>
          <w:szCs w:val="20"/>
        </w:rPr>
      </w:pPr>
      <w:r w:rsidRPr="00A74989">
        <w:rPr>
          <w:rFonts w:ascii="Arial" w:hAnsi="Arial" w:cs="Arial"/>
          <w:sz w:val="20"/>
          <w:szCs w:val="20"/>
        </w:rPr>
        <w:t>In the Ofsted inspection published on 19 January 2018. The role of the LADO was judged as follows:</w:t>
      </w:r>
    </w:p>
    <w:p w:rsidR="00970A6F" w:rsidRPr="00970A6F" w:rsidRDefault="00970A6F" w:rsidP="00235BB0">
      <w:pPr>
        <w:ind w:left="0"/>
        <w:rPr>
          <w:rFonts w:ascii="Arial" w:eastAsia="Times New Roman" w:hAnsi="Arial" w:cs="Arial"/>
          <w:color w:val="auto"/>
          <w:lang w:eastAsia="en-GB"/>
        </w:rPr>
      </w:pPr>
    </w:p>
    <w:p w:rsidR="00970A6F" w:rsidRPr="00970A6F" w:rsidRDefault="00970A6F" w:rsidP="00235BB0">
      <w:pPr>
        <w:ind w:left="567" w:right="566"/>
        <w:rPr>
          <w:rFonts w:ascii="Arial" w:eastAsia="Times New Roman" w:hAnsi="Arial" w:cs="Arial"/>
          <w:i/>
          <w:color w:val="auto"/>
          <w:lang w:eastAsia="en-GB"/>
        </w:rPr>
      </w:pPr>
      <w:r w:rsidRPr="00970A6F">
        <w:rPr>
          <w:rFonts w:ascii="Arial" w:eastAsia="Times New Roman" w:hAnsi="Arial" w:cs="Arial"/>
          <w:i/>
          <w:color w:val="auto"/>
          <w:lang w:eastAsia="en-GB"/>
        </w:rPr>
        <w:t>14. Designated officer (DO) responsibilities are effective and show that there is good liaison between agencies when there are concerns that professionals or adults who have contact with children may potentially be putting them at risk. The DO ensures appropriate child-centred decision-making in relation to risk.</w:t>
      </w:r>
    </w:p>
    <w:p w:rsidR="00970A6F" w:rsidRPr="00970A6F" w:rsidRDefault="00970A6F" w:rsidP="00235BB0">
      <w:pPr>
        <w:ind w:left="0"/>
        <w:rPr>
          <w:rFonts w:ascii="Arial" w:eastAsia="Times New Roman" w:hAnsi="Arial" w:cs="Arial"/>
          <w:color w:val="auto"/>
          <w:lang w:eastAsia="en-GB"/>
        </w:rPr>
      </w:pPr>
    </w:p>
    <w:p w:rsidR="00970A6F" w:rsidRPr="00A74989" w:rsidRDefault="00970A6F"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An electronic survey was sent out in January 2018 to everyone who has attended a LADO evaluation or strategy meeting from 1st April 2017 to 31st Dec 2017. There were 83 respondents which represents 29% of those who were contacted. Of this cohort 49 identified themselves as making a </w:t>
      </w:r>
      <w:r w:rsidRPr="00A74989">
        <w:rPr>
          <w:rFonts w:ascii="Arial" w:hAnsi="Arial" w:cs="Arial"/>
          <w:sz w:val="20"/>
          <w:szCs w:val="20"/>
        </w:rPr>
        <w:lastRenderedPageBreak/>
        <w:t>referral to the LADO service; the others were invitees to the meeting. The feedback on the service was very positive describing it as timely, effective and professional.</w:t>
      </w:r>
    </w:p>
    <w:p w:rsidR="00970A6F" w:rsidRPr="00970A6F" w:rsidRDefault="00970A6F" w:rsidP="00235BB0">
      <w:pPr>
        <w:ind w:left="0"/>
        <w:rPr>
          <w:rFonts w:ascii="Arial" w:eastAsia="Times New Roman" w:hAnsi="Arial" w:cs="Arial"/>
          <w:color w:val="auto"/>
          <w:lang w:eastAsia="en-GB"/>
        </w:rPr>
      </w:pPr>
    </w:p>
    <w:p w:rsidR="00970A6F" w:rsidRPr="00970A6F" w:rsidRDefault="009B59DA" w:rsidP="00235BB0">
      <w:pPr>
        <w:tabs>
          <w:tab w:val="num" w:pos="709"/>
        </w:tabs>
        <w:autoSpaceDE w:val="0"/>
        <w:autoSpaceDN w:val="0"/>
        <w:adjustRightInd w:val="0"/>
        <w:ind w:left="0"/>
        <w:rPr>
          <w:rFonts w:ascii="Arial" w:eastAsia="Times New Roman" w:hAnsi="Arial" w:cs="Arial"/>
          <w:b/>
          <w:color w:val="000000"/>
          <w:lang w:eastAsia="en-GB"/>
        </w:rPr>
      </w:pPr>
      <w:r>
        <w:rPr>
          <w:rFonts w:ascii="Arial" w:eastAsia="Times New Roman" w:hAnsi="Arial" w:cs="Arial"/>
          <w:b/>
          <w:color w:val="000000"/>
          <w:lang w:eastAsia="en-GB"/>
        </w:rPr>
        <w:t xml:space="preserve">5.5.4 </w:t>
      </w:r>
      <w:r w:rsidR="00970A6F" w:rsidRPr="00970A6F">
        <w:rPr>
          <w:rFonts w:ascii="Arial" w:eastAsia="Times New Roman" w:hAnsi="Arial" w:cs="Arial"/>
          <w:b/>
          <w:color w:val="000000"/>
          <w:lang w:eastAsia="en-GB"/>
        </w:rPr>
        <w:t>Areas for Development in 2018/19</w:t>
      </w:r>
    </w:p>
    <w:p w:rsidR="00970A6F" w:rsidRPr="00970A6F" w:rsidRDefault="00970A6F" w:rsidP="00235BB0">
      <w:pPr>
        <w:tabs>
          <w:tab w:val="num" w:pos="709"/>
        </w:tabs>
        <w:autoSpaceDE w:val="0"/>
        <w:autoSpaceDN w:val="0"/>
        <w:adjustRightInd w:val="0"/>
        <w:ind w:left="709" w:hanging="283"/>
        <w:rPr>
          <w:rFonts w:ascii="Arial" w:eastAsia="Times New Roman" w:hAnsi="Arial" w:cs="Arial"/>
          <w:color w:val="000000"/>
          <w:lang w:eastAsia="en-GB"/>
        </w:rPr>
      </w:pPr>
      <w:r w:rsidRPr="00970A6F">
        <w:rPr>
          <w:rFonts w:ascii="Arial" w:eastAsia="Times New Roman" w:hAnsi="Arial" w:cs="Arial"/>
          <w:color w:val="000000"/>
          <w:lang w:eastAsia="en-GB"/>
        </w:rPr>
        <w:t xml:space="preserve"> 1.</w:t>
      </w:r>
      <w:r w:rsidRPr="00970A6F">
        <w:rPr>
          <w:rFonts w:ascii="Arial" w:eastAsia="Times New Roman" w:hAnsi="Arial" w:cs="Arial"/>
          <w:color w:val="000000"/>
          <w:lang w:eastAsia="en-GB"/>
        </w:rPr>
        <w:tab/>
        <w:t>Further development of a system for auditing the work of the LADO that reflects the national handbook and standards when these have been agreed nationally.</w:t>
      </w:r>
    </w:p>
    <w:p w:rsidR="00970A6F" w:rsidRPr="00970A6F" w:rsidRDefault="00970A6F" w:rsidP="00235BB0">
      <w:pPr>
        <w:ind w:left="0"/>
        <w:rPr>
          <w:rFonts w:ascii="Arial" w:eastAsia="Times New Roman" w:hAnsi="Arial" w:cs="Arial"/>
          <w:color w:val="000000"/>
          <w:lang w:eastAsia="en-GB"/>
        </w:rPr>
      </w:pPr>
    </w:p>
    <w:p w:rsidR="00970A6F" w:rsidRPr="00970A6F" w:rsidRDefault="00970A6F" w:rsidP="00235BB0">
      <w:pPr>
        <w:tabs>
          <w:tab w:val="num" w:pos="709"/>
        </w:tabs>
        <w:autoSpaceDE w:val="0"/>
        <w:autoSpaceDN w:val="0"/>
        <w:adjustRightInd w:val="0"/>
        <w:ind w:left="709" w:hanging="283"/>
        <w:rPr>
          <w:rFonts w:ascii="Arial" w:eastAsia="Times New Roman" w:hAnsi="Arial" w:cs="Arial"/>
          <w:color w:val="000000"/>
          <w:lang w:eastAsia="en-GB"/>
        </w:rPr>
      </w:pPr>
      <w:r w:rsidRPr="00970A6F">
        <w:rPr>
          <w:rFonts w:ascii="Arial" w:eastAsia="Times New Roman" w:hAnsi="Arial" w:cs="Arial"/>
          <w:color w:val="000000"/>
          <w:lang w:eastAsia="en-GB"/>
        </w:rPr>
        <w:t>2.</w:t>
      </w:r>
      <w:r w:rsidRPr="00970A6F">
        <w:rPr>
          <w:rFonts w:ascii="Arial" w:eastAsia="Times New Roman" w:hAnsi="Arial" w:cs="Arial"/>
          <w:color w:val="000000"/>
          <w:lang w:eastAsia="en-GB"/>
        </w:rPr>
        <w:tab/>
        <w:t xml:space="preserve">Develop a system to ensure that referrals are dealt with consistently by the Child Protection Chairs when the LADO is not available. </w:t>
      </w:r>
    </w:p>
    <w:p w:rsidR="00A8194A" w:rsidRDefault="00A8194A" w:rsidP="00235BB0">
      <w:pPr>
        <w:ind w:left="0"/>
        <w:rPr>
          <w:rFonts w:ascii="Arial" w:hAnsi="Arial" w:cs="Arial"/>
          <w:b/>
          <w:bCs/>
          <w:color w:val="000000" w:themeColor="text1"/>
          <w:sz w:val="24"/>
          <w:szCs w:val="24"/>
          <w:lang w:eastAsia="en-GB"/>
        </w:rPr>
      </w:pPr>
    </w:p>
    <w:p w:rsidR="00CC13A2" w:rsidRPr="0002262A" w:rsidRDefault="0002262A" w:rsidP="00235BB0">
      <w:pPr>
        <w:pStyle w:val="ListParagraph"/>
        <w:numPr>
          <w:ilvl w:val="1"/>
          <w:numId w:val="30"/>
        </w:numPr>
        <w:rPr>
          <w:rFonts w:ascii="Arial" w:hAnsi="Arial" w:cs="Arial"/>
          <w:b/>
          <w:bCs/>
          <w:color w:val="auto"/>
          <w:sz w:val="24"/>
          <w:szCs w:val="24"/>
          <w:lang w:eastAsia="en-GB"/>
        </w:rPr>
      </w:pPr>
      <w:r w:rsidRPr="0002262A">
        <w:rPr>
          <w:rFonts w:ascii="Arial" w:hAnsi="Arial" w:cs="Arial"/>
          <w:b/>
          <w:bCs/>
          <w:color w:val="auto"/>
          <w:sz w:val="24"/>
          <w:szCs w:val="24"/>
          <w:lang w:eastAsia="en-GB"/>
        </w:rPr>
        <w:t>Child death Overview Panel</w:t>
      </w:r>
    </w:p>
    <w:p w:rsidR="00DE453B" w:rsidRDefault="00DE453B" w:rsidP="00235BB0">
      <w:pPr>
        <w:pStyle w:val="ListParagraph"/>
        <w:ind w:left="360"/>
        <w:rPr>
          <w:rFonts w:ascii="Arial" w:hAnsi="Arial" w:cs="Arial"/>
          <w:b/>
          <w:bCs/>
          <w:color w:val="FF0000"/>
          <w:sz w:val="24"/>
          <w:szCs w:val="24"/>
          <w:lang w:eastAsia="en-GB"/>
        </w:rPr>
      </w:pPr>
    </w:p>
    <w:p w:rsidR="000F2DD6" w:rsidRPr="00A74989" w:rsidRDefault="000F2DD6" w:rsidP="00A74989">
      <w:pPr>
        <w:pStyle w:val="Default"/>
        <w:spacing w:line="276" w:lineRule="auto"/>
        <w:ind w:left="0"/>
        <w:jc w:val="both"/>
        <w:rPr>
          <w:rFonts w:ascii="Arial" w:hAnsi="Arial" w:cs="Arial"/>
          <w:sz w:val="20"/>
          <w:szCs w:val="20"/>
        </w:rPr>
      </w:pPr>
      <w:r w:rsidRPr="00A74989">
        <w:rPr>
          <w:rFonts w:ascii="Arial" w:hAnsi="Arial" w:cs="Arial"/>
          <w:sz w:val="20"/>
          <w:szCs w:val="20"/>
        </w:rPr>
        <w:t>The Regulations relating to child death reviews The Local Safeguarding Children Board (LSCB) functions in relation to child deaths are set out in Regulation 6 of the Local Safeguarding Children Boards Regulations 2006, made under section 14(2) of the Children Act 2004.</w:t>
      </w:r>
    </w:p>
    <w:p w:rsidR="000F2DD6" w:rsidRPr="00A74989" w:rsidRDefault="000F2DD6" w:rsidP="00A74989">
      <w:pPr>
        <w:pStyle w:val="Default"/>
        <w:spacing w:line="276" w:lineRule="auto"/>
        <w:ind w:left="0"/>
        <w:jc w:val="both"/>
        <w:rPr>
          <w:rFonts w:ascii="Arial" w:hAnsi="Arial" w:cs="Arial"/>
          <w:sz w:val="20"/>
          <w:szCs w:val="20"/>
        </w:rPr>
      </w:pPr>
      <w:r w:rsidRPr="00A74989">
        <w:rPr>
          <w:rFonts w:ascii="Arial" w:hAnsi="Arial" w:cs="Arial"/>
          <w:sz w:val="20"/>
          <w:szCs w:val="20"/>
        </w:rPr>
        <w:t>The LSCB is responsible for: a) collecting and analysing information about each death with a view to identifying:</w:t>
      </w:r>
    </w:p>
    <w:p w:rsidR="000F2DD6" w:rsidRPr="000F2DD6" w:rsidRDefault="000F2DD6" w:rsidP="000F2DD6">
      <w:pPr>
        <w:ind w:left="0"/>
        <w:jc w:val="both"/>
        <w:rPr>
          <w:rFonts w:ascii="Arial" w:eastAsia="Times New Roman" w:hAnsi="Arial" w:cs="Arial"/>
          <w:color w:val="auto"/>
          <w:lang w:eastAsia="en-GB"/>
        </w:rPr>
      </w:pPr>
    </w:p>
    <w:p w:rsidR="000F2DD6" w:rsidRPr="000F2DD6" w:rsidRDefault="000F2DD6" w:rsidP="000F2DD6">
      <w:pPr>
        <w:numPr>
          <w:ilvl w:val="0"/>
          <w:numId w:val="41"/>
        </w:numPr>
        <w:spacing w:after="160" w:line="288" w:lineRule="auto"/>
        <w:contextualSpacing/>
        <w:rPr>
          <w:rFonts w:ascii="Arial" w:eastAsia="Times New Roman" w:hAnsi="Arial" w:cs="Arial"/>
          <w:color w:val="auto"/>
        </w:rPr>
      </w:pPr>
      <w:r w:rsidRPr="000F2DD6">
        <w:rPr>
          <w:rFonts w:ascii="Arial" w:eastAsia="Times New Roman" w:hAnsi="Arial" w:cs="Arial"/>
          <w:color w:val="auto"/>
        </w:rPr>
        <w:t xml:space="preserve">any case giving rise to the need for a review mentioned in regulation 5(1)(e); </w:t>
      </w:r>
    </w:p>
    <w:p w:rsidR="000F2DD6" w:rsidRPr="000F2DD6" w:rsidRDefault="000F2DD6" w:rsidP="000F2DD6">
      <w:pPr>
        <w:numPr>
          <w:ilvl w:val="0"/>
          <w:numId w:val="41"/>
        </w:numPr>
        <w:spacing w:after="160" w:line="288" w:lineRule="auto"/>
        <w:contextualSpacing/>
        <w:rPr>
          <w:rFonts w:ascii="Arial" w:eastAsia="Times New Roman" w:hAnsi="Arial" w:cs="Arial"/>
          <w:b/>
          <w:color w:val="auto"/>
          <w:u w:val="single"/>
        </w:rPr>
      </w:pPr>
      <w:r w:rsidRPr="000F2DD6">
        <w:rPr>
          <w:rFonts w:ascii="Arial" w:eastAsia="Times New Roman" w:hAnsi="Arial" w:cs="Arial"/>
          <w:color w:val="auto"/>
        </w:rPr>
        <w:t xml:space="preserve">any matters of concern affecting the safety and welfare of children in the area of the authority; </w:t>
      </w:r>
    </w:p>
    <w:p w:rsidR="000F2DD6" w:rsidRPr="00591A6C" w:rsidRDefault="000F2DD6" w:rsidP="00591A6C">
      <w:pPr>
        <w:numPr>
          <w:ilvl w:val="0"/>
          <w:numId w:val="41"/>
        </w:numPr>
        <w:spacing w:after="160" w:line="288" w:lineRule="auto"/>
        <w:contextualSpacing/>
        <w:rPr>
          <w:rFonts w:ascii="Arial" w:eastAsia="Times New Roman" w:hAnsi="Arial" w:cs="Arial"/>
          <w:b/>
          <w:color w:val="auto"/>
          <w:u w:val="single"/>
        </w:rPr>
      </w:pPr>
      <w:r w:rsidRPr="000F2DD6">
        <w:rPr>
          <w:rFonts w:ascii="Arial" w:eastAsia="Times New Roman" w:hAnsi="Arial" w:cs="Arial"/>
          <w:color w:val="auto"/>
        </w:rPr>
        <w:t xml:space="preserve"> any wider public health or safety concerns arising from a particular death or from a pattern of deaths in that area; and (b) putting in place procedures for ensuring that there is a coordinated response by the authority, their Board partners and other relevant persons to an unexpected death.</w:t>
      </w:r>
    </w:p>
    <w:p w:rsidR="000F2DD6" w:rsidRPr="00A74989" w:rsidRDefault="000F2DD6" w:rsidP="00A74989">
      <w:pPr>
        <w:pStyle w:val="Default"/>
        <w:spacing w:line="276" w:lineRule="auto"/>
        <w:ind w:left="0"/>
        <w:jc w:val="both"/>
        <w:rPr>
          <w:rFonts w:ascii="Arial" w:hAnsi="Arial" w:cs="Arial"/>
          <w:sz w:val="20"/>
          <w:szCs w:val="20"/>
        </w:rPr>
      </w:pPr>
      <w:r w:rsidRPr="00A74989">
        <w:rPr>
          <w:rFonts w:ascii="Arial" w:hAnsi="Arial" w:cs="Arial"/>
          <w:sz w:val="20"/>
          <w:szCs w:val="20"/>
        </w:rPr>
        <w:t>During 2017-</w:t>
      </w:r>
      <w:r w:rsidR="00F20760">
        <w:rPr>
          <w:rFonts w:ascii="Arial" w:hAnsi="Arial" w:cs="Arial"/>
          <w:sz w:val="20"/>
          <w:szCs w:val="20"/>
        </w:rPr>
        <w:t>1</w:t>
      </w:r>
      <w:r w:rsidRPr="00A74989">
        <w:rPr>
          <w:rFonts w:ascii="Arial" w:hAnsi="Arial" w:cs="Arial"/>
          <w:sz w:val="20"/>
          <w:szCs w:val="20"/>
        </w:rPr>
        <w:t>8 the Panel met on five occasions and reviewed 27 deaths.</w:t>
      </w:r>
    </w:p>
    <w:p w:rsidR="000F2DD6" w:rsidRPr="00A74989" w:rsidRDefault="000F2DD6" w:rsidP="00A74989">
      <w:pPr>
        <w:pStyle w:val="Default"/>
        <w:spacing w:line="276" w:lineRule="auto"/>
        <w:ind w:left="0"/>
        <w:jc w:val="both"/>
        <w:rPr>
          <w:rFonts w:ascii="Arial" w:hAnsi="Arial" w:cs="Arial"/>
          <w:sz w:val="20"/>
          <w:szCs w:val="20"/>
        </w:rPr>
      </w:pPr>
      <w:r w:rsidRPr="00A74989">
        <w:rPr>
          <w:rFonts w:ascii="Arial" w:hAnsi="Arial" w:cs="Arial"/>
          <w:sz w:val="20"/>
          <w:szCs w:val="20"/>
        </w:rPr>
        <w:t>Of these deaths 18 were identified as</w:t>
      </w:r>
      <w:r w:rsidR="00F20760">
        <w:rPr>
          <w:rFonts w:ascii="Arial" w:hAnsi="Arial" w:cs="Arial"/>
          <w:sz w:val="20"/>
          <w:szCs w:val="20"/>
        </w:rPr>
        <w:t xml:space="preserve"> having modifiable factors and eight</w:t>
      </w:r>
      <w:r w:rsidRPr="00A74989">
        <w:rPr>
          <w:rFonts w:ascii="Arial" w:hAnsi="Arial" w:cs="Arial"/>
          <w:sz w:val="20"/>
          <w:szCs w:val="20"/>
        </w:rPr>
        <w:t xml:space="preserve"> had no modifiable factors. In one of the deaths there was insufficient information to determine whether a factor was modifiable or not.</w:t>
      </w:r>
    </w:p>
    <w:p w:rsidR="000F2DD6" w:rsidRPr="00A74989" w:rsidRDefault="000F2DD6" w:rsidP="00A74989">
      <w:pPr>
        <w:pStyle w:val="Default"/>
        <w:spacing w:line="276" w:lineRule="auto"/>
        <w:ind w:left="0"/>
        <w:jc w:val="both"/>
        <w:rPr>
          <w:rFonts w:ascii="Arial" w:hAnsi="Arial" w:cs="Arial"/>
          <w:sz w:val="20"/>
          <w:szCs w:val="20"/>
        </w:rPr>
      </w:pPr>
      <w:r w:rsidRPr="00A74989">
        <w:rPr>
          <w:rFonts w:ascii="Arial" w:hAnsi="Arial" w:cs="Arial"/>
          <w:sz w:val="20"/>
          <w:szCs w:val="20"/>
        </w:rPr>
        <w:t>One of the cases reviewed h</w:t>
      </w:r>
      <w:r w:rsidR="00F20760">
        <w:rPr>
          <w:rFonts w:ascii="Arial" w:hAnsi="Arial" w:cs="Arial"/>
          <w:sz w:val="20"/>
          <w:szCs w:val="20"/>
        </w:rPr>
        <w:t>ad been subject to a published serious case r</w:t>
      </w:r>
      <w:r w:rsidRPr="00A74989">
        <w:rPr>
          <w:rFonts w:ascii="Arial" w:hAnsi="Arial" w:cs="Arial"/>
          <w:sz w:val="20"/>
          <w:szCs w:val="20"/>
        </w:rPr>
        <w:t>eview. Th</w:t>
      </w:r>
      <w:r w:rsidR="00F20760">
        <w:rPr>
          <w:rFonts w:ascii="Arial" w:hAnsi="Arial" w:cs="Arial"/>
          <w:sz w:val="20"/>
          <w:szCs w:val="20"/>
        </w:rPr>
        <w:t>e p</w:t>
      </w:r>
      <w:r w:rsidRPr="00A74989">
        <w:rPr>
          <w:rFonts w:ascii="Arial" w:hAnsi="Arial" w:cs="Arial"/>
          <w:sz w:val="20"/>
          <w:szCs w:val="20"/>
        </w:rPr>
        <w:t>anel accep</w:t>
      </w:r>
      <w:r w:rsidR="00F20760">
        <w:rPr>
          <w:rFonts w:ascii="Arial" w:hAnsi="Arial" w:cs="Arial"/>
          <w:sz w:val="20"/>
          <w:szCs w:val="20"/>
        </w:rPr>
        <w:t>ted the recommendations of the serious c</w:t>
      </w:r>
      <w:r w:rsidRPr="00A74989">
        <w:rPr>
          <w:rFonts w:ascii="Arial" w:hAnsi="Arial" w:cs="Arial"/>
          <w:sz w:val="20"/>
          <w:szCs w:val="20"/>
        </w:rPr>
        <w:t>ase review.</w:t>
      </w:r>
    </w:p>
    <w:p w:rsidR="000F2DD6" w:rsidRPr="00A74989" w:rsidRDefault="000F2DD6" w:rsidP="00A74989">
      <w:pPr>
        <w:pStyle w:val="Default"/>
        <w:spacing w:line="276" w:lineRule="auto"/>
        <w:ind w:left="0"/>
        <w:jc w:val="both"/>
        <w:rPr>
          <w:rFonts w:ascii="Arial" w:hAnsi="Arial" w:cs="Arial"/>
          <w:sz w:val="20"/>
          <w:szCs w:val="20"/>
        </w:rPr>
      </w:pPr>
      <w:r w:rsidRPr="00A74989">
        <w:rPr>
          <w:rFonts w:ascii="Arial" w:hAnsi="Arial" w:cs="Arial"/>
          <w:sz w:val="20"/>
          <w:szCs w:val="20"/>
        </w:rPr>
        <w:t>Since 2012 there has been an increase in the number of modifiable factors identified in child deaths. This is in keeping with the national trend. This is thought to be due to the CDOP process evolving and developing a more consistent approach to understanding ‘modifiable factors’. In addition</w:t>
      </w:r>
      <w:r w:rsidR="00F20760">
        <w:rPr>
          <w:rFonts w:ascii="Arial" w:hAnsi="Arial" w:cs="Arial"/>
          <w:sz w:val="20"/>
          <w:szCs w:val="20"/>
        </w:rPr>
        <w:t>,</w:t>
      </w:r>
      <w:r w:rsidRPr="00A74989">
        <w:rPr>
          <w:rFonts w:ascii="Arial" w:hAnsi="Arial" w:cs="Arial"/>
          <w:sz w:val="20"/>
          <w:szCs w:val="20"/>
        </w:rPr>
        <w:t xml:space="preserve"> local trends may have begun to emerge which would suggest that deaths should be assessed as having had ‘modifiable factors’ when previously this would not have been the case.</w:t>
      </w:r>
    </w:p>
    <w:p w:rsidR="000F2DD6" w:rsidRPr="00A74989" w:rsidRDefault="000F2DD6" w:rsidP="00A74989">
      <w:pPr>
        <w:pStyle w:val="Default"/>
        <w:spacing w:line="276" w:lineRule="auto"/>
        <w:ind w:left="0"/>
        <w:jc w:val="both"/>
        <w:rPr>
          <w:rFonts w:ascii="Arial" w:hAnsi="Arial" w:cs="Arial"/>
          <w:sz w:val="20"/>
          <w:szCs w:val="20"/>
        </w:rPr>
      </w:pPr>
    </w:p>
    <w:p w:rsidR="000F2DD6" w:rsidRPr="00A74989" w:rsidRDefault="000F2DD6"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Factors identified as modifiable does not mean the factors fully explain the child death but </w:t>
      </w:r>
      <w:r w:rsidR="00F20760">
        <w:rPr>
          <w:rFonts w:ascii="Arial" w:hAnsi="Arial" w:cs="Arial"/>
          <w:sz w:val="20"/>
          <w:szCs w:val="20"/>
        </w:rPr>
        <w:t>they are considered to be contri</w:t>
      </w:r>
      <w:r w:rsidRPr="00A74989">
        <w:rPr>
          <w:rFonts w:ascii="Arial" w:hAnsi="Arial" w:cs="Arial"/>
          <w:sz w:val="20"/>
          <w:szCs w:val="20"/>
        </w:rPr>
        <w:t>buting factors. Some examples of the modifiable factors found in the reviews include:</w:t>
      </w:r>
    </w:p>
    <w:p w:rsidR="000F2DD6" w:rsidRPr="000F2DD6" w:rsidRDefault="000F2DD6" w:rsidP="000F2DD6">
      <w:pPr>
        <w:ind w:left="567"/>
        <w:rPr>
          <w:rFonts w:ascii="Calibri" w:eastAsia="Calibri" w:hAnsi="Calibri" w:cs="Calibri"/>
          <w:noProof/>
          <w:color w:val="auto"/>
          <w:sz w:val="22"/>
          <w:szCs w:val="22"/>
          <w:lang w:eastAsia="en-GB"/>
        </w:rPr>
      </w:pPr>
    </w:p>
    <w:p w:rsidR="000F2DD6" w:rsidRPr="000F2DD6" w:rsidRDefault="000F2DD6" w:rsidP="000F2DD6">
      <w:pPr>
        <w:numPr>
          <w:ilvl w:val="0"/>
          <w:numId w:val="39"/>
        </w:numPr>
        <w:spacing w:after="200"/>
        <w:ind w:left="1134" w:hanging="567"/>
        <w:contextualSpacing/>
        <w:rPr>
          <w:rFonts w:ascii="Arial" w:eastAsia="Calibri" w:hAnsi="Arial" w:cs="Arial"/>
          <w:color w:val="auto"/>
        </w:rPr>
      </w:pPr>
      <w:r w:rsidRPr="000F2DD6">
        <w:rPr>
          <w:rFonts w:ascii="Arial" w:eastAsia="Calibri" w:hAnsi="Arial" w:cs="Arial"/>
          <w:color w:val="auto"/>
        </w:rPr>
        <w:t>Smoking during pregnancy or by the parent or carer in the household</w:t>
      </w:r>
    </w:p>
    <w:p w:rsidR="000F2DD6" w:rsidRPr="000F2DD6" w:rsidRDefault="000F2DD6" w:rsidP="000F2DD6">
      <w:pPr>
        <w:numPr>
          <w:ilvl w:val="0"/>
          <w:numId w:val="39"/>
        </w:numPr>
        <w:spacing w:after="200"/>
        <w:ind w:left="1134" w:hanging="567"/>
        <w:contextualSpacing/>
        <w:rPr>
          <w:rFonts w:ascii="Arial" w:eastAsia="Calibri" w:hAnsi="Arial" w:cs="Arial"/>
          <w:color w:val="auto"/>
        </w:rPr>
      </w:pPr>
      <w:r w:rsidRPr="000F2DD6">
        <w:rPr>
          <w:rFonts w:ascii="Arial" w:eastAsia="Calibri" w:hAnsi="Arial" w:cs="Arial"/>
          <w:color w:val="auto"/>
        </w:rPr>
        <w:t>Parental mental health</w:t>
      </w:r>
    </w:p>
    <w:p w:rsidR="000F2DD6" w:rsidRPr="000F2DD6" w:rsidRDefault="000F2DD6" w:rsidP="000F2DD6">
      <w:pPr>
        <w:numPr>
          <w:ilvl w:val="0"/>
          <w:numId w:val="39"/>
        </w:numPr>
        <w:spacing w:after="200"/>
        <w:ind w:left="1134" w:hanging="567"/>
        <w:contextualSpacing/>
        <w:rPr>
          <w:rFonts w:ascii="Arial" w:eastAsia="Calibri" w:hAnsi="Arial" w:cs="Arial"/>
          <w:color w:val="auto"/>
        </w:rPr>
      </w:pPr>
      <w:r w:rsidRPr="000F2DD6">
        <w:rPr>
          <w:rFonts w:ascii="Arial" w:eastAsia="Calibri" w:hAnsi="Arial" w:cs="Arial"/>
          <w:color w:val="auto"/>
        </w:rPr>
        <w:t>Domestic violence in the household</w:t>
      </w:r>
    </w:p>
    <w:p w:rsidR="000F2DD6" w:rsidRPr="000F2DD6" w:rsidRDefault="000F2DD6" w:rsidP="000F2DD6">
      <w:pPr>
        <w:numPr>
          <w:ilvl w:val="0"/>
          <w:numId w:val="39"/>
        </w:numPr>
        <w:spacing w:after="200"/>
        <w:ind w:left="1134" w:hanging="567"/>
        <w:contextualSpacing/>
        <w:rPr>
          <w:rFonts w:ascii="Arial" w:eastAsia="Calibri" w:hAnsi="Arial" w:cs="Arial"/>
          <w:color w:val="auto"/>
        </w:rPr>
      </w:pPr>
      <w:r w:rsidRPr="000F2DD6">
        <w:rPr>
          <w:rFonts w:ascii="Arial" w:eastAsia="Calibri" w:hAnsi="Arial" w:cs="Arial"/>
          <w:color w:val="auto"/>
        </w:rPr>
        <w:t>Underlying health conditions</w:t>
      </w:r>
    </w:p>
    <w:p w:rsidR="000F2DD6" w:rsidRPr="000F2DD6" w:rsidRDefault="000F2DD6" w:rsidP="000F2DD6">
      <w:pPr>
        <w:numPr>
          <w:ilvl w:val="0"/>
          <w:numId w:val="39"/>
        </w:numPr>
        <w:spacing w:after="200"/>
        <w:ind w:left="1134" w:hanging="567"/>
        <w:contextualSpacing/>
        <w:rPr>
          <w:rFonts w:ascii="Arial" w:eastAsia="Calibri" w:hAnsi="Arial" w:cs="Arial"/>
          <w:color w:val="auto"/>
        </w:rPr>
      </w:pPr>
      <w:r w:rsidRPr="000F2DD6">
        <w:rPr>
          <w:rFonts w:ascii="Arial" w:eastAsia="Calibri" w:hAnsi="Arial" w:cs="Arial"/>
          <w:color w:val="auto"/>
        </w:rPr>
        <w:t>Access to medical services</w:t>
      </w:r>
    </w:p>
    <w:p w:rsidR="000F2DD6" w:rsidRPr="000F2DD6" w:rsidRDefault="000F2DD6" w:rsidP="000F2DD6">
      <w:pPr>
        <w:ind w:left="1134"/>
        <w:contextualSpacing/>
        <w:rPr>
          <w:rFonts w:ascii="Calibri" w:eastAsia="Calibri" w:hAnsi="Calibri" w:cs="Calibri"/>
          <w:b/>
          <w:color w:val="auto"/>
          <w:sz w:val="22"/>
          <w:szCs w:val="22"/>
          <w:lang w:eastAsia="en-GB"/>
        </w:rPr>
      </w:pPr>
    </w:p>
    <w:p w:rsidR="000F2DD6" w:rsidRPr="00A74989" w:rsidRDefault="000F2DD6" w:rsidP="00A74989">
      <w:pPr>
        <w:pStyle w:val="Default"/>
        <w:spacing w:line="276" w:lineRule="auto"/>
        <w:ind w:left="0"/>
        <w:jc w:val="both"/>
        <w:rPr>
          <w:rFonts w:ascii="Arial" w:hAnsi="Arial" w:cs="Arial"/>
          <w:sz w:val="20"/>
          <w:szCs w:val="20"/>
        </w:rPr>
      </w:pPr>
      <w:r w:rsidRPr="00A74989">
        <w:rPr>
          <w:rFonts w:ascii="Arial" w:hAnsi="Arial" w:cs="Arial"/>
          <w:sz w:val="20"/>
          <w:szCs w:val="20"/>
        </w:rPr>
        <w:t>This categorisation does not indicate any implication of blame on any individual party but acknowledges that where factors are identified, the death may have been preventable if that factor had been addressed. Nationally</w:t>
      </w:r>
      <w:r w:rsidR="00F20760">
        <w:rPr>
          <w:rFonts w:ascii="Arial" w:hAnsi="Arial" w:cs="Arial"/>
          <w:sz w:val="20"/>
          <w:szCs w:val="20"/>
        </w:rPr>
        <w:t>,</w:t>
      </w:r>
      <w:r w:rsidRPr="00A74989">
        <w:rPr>
          <w:rFonts w:ascii="Arial" w:hAnsi="Arial" w:cs="Arial"/>
          <w:sz w:val="20"/>
          <w:szCs w:val="20"/>
        </w:rPr>
        <w:t xml:space="preserve"> the trend has been for a gradual year on year increase in the </w:t>
      </w:r>
      <w:r w:rsidRPr="00A74989">
        <w:rPr>
          <w:rFonts w:ascii="Arial" w:hAnsi="Arial" w:cs="Arial"/>
          <w:sz w:val="20"/>
          <w:szCs w:val="20"/>
        </w:rPr>
        <w:lastRenderedPageBreak/>
        <w:t xml:space="preserve">percentage of child death reviews identified as having modifiable factors: 24% in 2017 compared to 20% in 2011. </w:t>
      </w:r>
    </w:p>
    <w:p w:rsidR="000F2DD6" w:rsidRPr="00A74989" w:rsidRDefault="000F2DD6" w:rsidP="00A74989">
      <w:pPr>
        <w:pStyle w:val="Default"/>
        <w:spacing w:line="276" w:lineRule="auto"/>
        <w:ind w:left="0"/>
        <w:jc w:val="both"/>
        <w:rPr>
          <w:rFonts w:ascii="Arial" w:hAnsi="Arial" w:cs="Arial"/>
          <w:sz w:val="20"/>
          <w:szCs w:val="20"/>
        </w:rPr>
      </w:pPr>
    </w:p>
    <w:p w:rsidR="000F2DD6" w:rsidRPr="00A74989" w:rsidRDefault="000F2DD6" w:rsidP="00A74989">
      <w:pPr>
        <w:pStyle w:val="Default"/>
        <w:spacing w:line="276" w:lineRule="auto"/>
        <w:ind w:left="0"/>
        <w:jc w:val="both"/>
        <w:rPr>
          <w:rFonts w:ascii="Arial" w:hAnsi="Arial" w:cs="Arial"/>
          <w:sz w:val="20"/>
          <w:szCs w:val="20"/>
        </w:rPr>
      </w:pPr>
      <w:r w:rsidRPr="00A74989">
        <w:rPr>
          <w:rFonts w:ascii="Arial" w:hAnsi="Arial" w:cs="Arial"/>
          <w:sz w:val="20"/>
          <w:szCs w:val="20"/>
        </w:rPr>
        <w:t>Following the review of a child death</w:t>
      </w:r>
      <w:r w:rsidR="00F20760">
        <w:rPr>
          <w:rFonts w:ascii="Arial" w:hAnsi="Arial" w:cs="Arial"/>
          <w:sz w:val="20"/>
          <w:szCs w:val="20"/>
        </w:rPr>
        <w:t>,</w:t>
      </w:r>
      <w:r w:rsidRPr="00A74989">
        <w:rPr>
          <w:rFonts w:ascii="Arial" w:hAnsi="Arial" w:cs="Arial"/>
          <w:sz w:val="20"/>
          <w:szCs w:val="20"/>
        </w:rPr>
        <w:t xml:space="preserve"> the CDOP has the ability to take action or make recommendations. In the last year the CDOP has:</w:t>
      </w:r>
    </w:p>
    <w:p w:rsidR="000F2DD6" w:rsidRPr="000F2DD6" w:rsidRDefault="000F2DD6" w:rsidP="000F2DD6">
      <w:pPr>
        <w:ind w:left="0"/>
        <w:rPr>
          <w:rFonts w:ascii="Calibri" w:eastAsia="Calibri" w:hAnsi="Calibri" w:cs="Calibri"/>
          <w:noProof/>
          <w:color w:val="auto"/>
          <w:sz w:val="22"/>
          <w:szCs w:val="22"/>
          <w:lang w:eastAsia="en-GB"/>
        </w:rPr>
      </w:pPr>
    </w:p>
    <w:p w:rsidR="000F2DD6" w:rsidRPr="000F2DD6" w:rsidRDefault="000F2DD6" w:rsidP="000F2DD6">
      <w:pPr>
        <w:numPr>
          <w:ilvl w:val="0"/>
          <w:numId w:val="39"/>
        </w:numPr>
        <w:spacing w:after="200"/>
        <w:ind w:left="1134" w:hanging="567"/>
        <w:contextualSpacing/>
        <w:rPr>
          <w:rFonts w:ascii="Arial" w:eastAsia="Calibri" w:hAnsi="Arial" w:cs="Arial"/>
          <w:color w:val="auto"/>
        </w:rPr>
      </w:pPr>
      <w:r w:rsidRPr="000F2DD6">
        <w:rPr>
          <w:rFonts w:ascii="Arial" w:eastAsia="Calibri" w:hAnsi="Arial" w:cs="Arial"/>
          <w:color w:val="auto"/>
        </w:rPr>
        <w:t>Undertaken a further Safe Sleeping Campaign to enhance the information alr</w:t>
      </w:r>
      <w:r w:rsidR="00F20760">
        <w:rPr>
          <w:rFonts w:ascii="Arial" w:eastAsia="Calibri" w:hAnsi="Arial" w:cs="Arial"/>
          <w:color w:val="auto"/>
        </w:rPr>
        <w:t>eady provided to new parents</w:t>
      </w:r>
    </w:p>
    <w:p w:rsidR="000F2DD6" w:rsidRPr="000F2DD6" w:rsidRDefault="000F2DD6" w:rsidP="000F2DD6">
      <w:pPr>
        <w:numPr>
          <w:ilvl w:val="0"/>
          <w:numId w:val="39"/>
        </w:numPr>
        <w:spacing w:after="200"/>
        <w:ind w:left="1134" w:hanging="567"/>
        <w:contextualSpacing/>
        <w:rPr>
          <w:rFonts w:ascii="Arial" w:eastAsia="Calibri" w:hAnsi="Arial" w:cs="Arial"/>
          <w:color w:val="auto"/>
        </w:rPr>
      </w:pPr>
      <w:r w:rsidRPr="000F2DD6">
        <w:rPr>
          <w:rFonts w:ascii="Arial" w:eastAsia="Calibri" w:hAnsi="Arial" w:cs="Arial"/>
          <w:color w:val="auto"/>
        </w:rPr>
        <w:t>Reviewed the response to parents smoking in pregnancy to consider whether or not it is sufficient. This work is</w:t>
      </w:r>
      <w:r w:rsidR="00F20760">
        <w:rPr>
          <w:rFonts w:ascii="Arial" w:eastAsia="Calibri" w:hAnsi="Arial" w:cs="Arial"/>
          <w:color w:val="auto"/>
        </w:rPr>
        <w:t xml:space="preserve"> ongoing at the time of writing</w:t>
      </w:r>
    </w:p>
    <w:p w:rsidR="000F2DD6" w:rsidRPr="000F2DD6" w:rsidRDefault="000F2DD6" w:rsidP="000F2DD6">
      <w:pPr>
        <w:numPr>
          <w:ilvl w:val="0"/>
          <w:numId w:val="39"/>
        </w:numPr>
        <w:spacing w:after="200"/>
        <w:ind w:left="1134" w:hanging="567"/>
        <w:contextualSpacing/>
        <w:rPr>
          <w:rFonts w:ascii="Arial" w:eastAsia="Calibri" w:hAnsi="Arial" w:cs="Arial"/>
          <w:color w:val="auto"/>
        </w:rPr>
      </w:pPr>
      <w:r w:rsidRPr="000F2DD6">
        <w:rPr>
          <w:rFonts w:ascii="Arial" w:eastAsia="Calibri" w:hAnsi="Arial" w:cs="Arial"/>
          <w:color w:val="auto"/>
        </w:rPr>
        <w:t>Mapped bereavemen</w:t>
      </w:r>
      <w:r w:rsidR="00F20760">
        <w:rPr>
          <w:rFonts w:ascii="Arial" w:eastAsia="Calibri" w:hAnsi="Arial" w:cs="Arial"/>
          <w:color w:val="auto"/>
        </w:rPr>
        <w:t>t support to ensure sufficiency</w:t>
      </w:r>
    </w:p>
    <w:p w:rsidR="000F2DD6" w:rsidRPr="000F2DD6" w:rsidRDefault="000F2DD6" w:rsidP="000F2DD6">
      <w:pPr>
        <w:tabs>
          <w:tab w:val="left" w:pos="567"/>
        </w:tabs>
        <w:ind w:left="720"/>
        <w:rPr>
          <w:rFonts w:ascii="Calibri" w:eastAsia="Calibri" w:hAnsi="Calibri" w:cs="Calibri"/>
          <w:b/>
          <w:color w:val="auto"/>
          <w:sz w:val="22"/>
          <w:szCs w:val="22"/>
          <w:lang w:eastAsia="en-GB"/>
        </w:rPr>
      </w:pPr>
    </w:p>
    <w:p w:rsidR="000F2DD6" w:rsidRPr="000F2DD6" w:rsidRDefault="000F2DD6" w:rsidP="000F2DD6">
      <w:pPr>
        <w:ind w:left="0"/>
        <w:rPr>
          <w:rFonts w:ascii="Arial" w:eastAsia="Calibri" w:hAnsi="Arial" w:cs="Arial"/>
          <w:noProof/>
          <w:color w:val="auto"/>
          <w:lang w:eastAsia="en-GB"/>
        </w:rPr>
      </w:pPr>
      <w:r w:rsidRPr="000F2DD6">
        <w:rPr>
          <w:rFonts w:ascii="Arial" w:eastAsia="Calibri" w:hAnsi="Arial" w:cs="Arial"/>
          <w:noProof/>
          <w:color w:val="auto"/>
          <w:lang w:eastAsia="en-GB"/>
        </w:rPr>
        <w:t>Overall attendance at the panel has been good.  The majority of agencies have a</w:t>
      </w:r>
      <w:r w:rsidR="00F20760">
        <w:rPr>
          <w:rFonts w:ascii="Arial" w:eastAsia="Calibri" w:hAnsi="Arial" w:cs="Arial"/>
          <w:noProof/>
          <w:color w:val="auto"/>
          <w:lang w:eastAsia="en-GB"/>
        </w:rPr>
        <w:t>chieved 100% attendance at the p</w:t>
      </w:r>
      <w:r w:rsidRPr="000F2DD6">
        <w:rPr>
          <w:rFonts w:ascii="Arial" w:eastAsia="Calibri" w:hAnsi="Arial" w:cs="Arial"/>
          <w:noProof/>
          <w:color w:val="auto"/>
          <w:lang w:eastAsia="en-GB"/>
        </w:rPr>
        <w:t xml:space="preserve">anel meetings. </w:t>
      </w:r>
    </w:p>
    <w:p w:rsidR="000F2DD6" w:rsidRPr="000F2DD6" w:rsidRDefault="000F2DD6" w:rsidP="000F2DD6">
      <w:pPr>
        <w:tabs>
          <w:tab w:val="left" w:pos="567"/>
        </w:tabs>
        <w:ind w:left="0"/>
        <w:rPr>
          <w:rFonts w:ascii="Arial" w:eastAsia="Calibri" w:hAnsi="Arial" w:cs="Arial"/>
          <w:b/>
          <w:color w:val="auto"/>
          <w:lang w:eastAsia="en-GB"/>
        </w:rPr>
      </w:pPr>
    </w:p>
    <w:p w:rsidR="000F2DD6" w:rsidRPr="000F2DD6" w:rsidRDefault="000F2DD6" w:rsidP="000F2DD6">
      <w:pPr>
        <w:ind w:left="0"/>
        <w:rPr>
          <w:rFonts w:ascii="Arial" w:eastAsia="Calibri" w:hAnsi="Arial" w:cs="Arial"/>
          <w:noProof/>
          <w:color w:val="auto"/>
          <w:lang w:eastAsia="en-GB"/>
        </w:rPr>
      </w:pPr>
      <w:r w:rsidRPr="000F2DD6">
        <w:rPr>
          <w:rFonts w:ascii="Arial" w:eastAsia="Calibri" w:hAnsi="Arial" w:cs="Arial"/>
          <w:noProof/>
          <w:color w:val="auto"/>
          <w:lang w:eastAsia="en-GB"/>
        </w:rPr>
        <w:t xml:space="preserve">There are a number of relative strengths of the Doncaster CDOP: </w:t>
      </w:r>
    </w:p>
    <w:p w:rsidR="000F2DD6" w:rsidRPr="000F2DD6" w:rsidRDefault="000F2DD6" w:rsidP="000F2DD6">
      <w:pPr>
        <w:tabs>
          <w:tab w:val="left" w:pos="567"/>
        </w:tabs>
        <w:ind w:left="567" w:hanging="709"/>
        <w:rPr>
          <w:rFonts w:ascii="Calibri" w:eastAsia="Calibri" w:hAnsi="Calibri" w:cs="Calibri"/>
          <w:b/>
          <w:color w:val="auto"/>
          <w:sz w:val="22"/>
          <w:szCs w:val="22"/>
          <w:lang w:eastAsia="en-GB"/>
        </w:rPr>
      </w:pPr>
    </w:p>
    <w:p w:rsidR="000F2DD6" w:rsidRPr="000F2DD6" w:rsidRDefault="000F2DD6" w:rsidP="000F2DD6">
      <w:pPr>
        <w:numPr>
          <w:ilvl w:val="0"/>
          <w:numId w:val="39"/>
        </w:numPr>
        <w:spacing w:after="200"/>
        <w:ind w:left="1134" w:hanging="567"/>
        <w:contextualSpacing/>
        <w:rPr>
          <w:rFonts w:ascii="Arial" w:eastAsia="Calibri" w:hAnsi="Arial" w:cs="Arial"/>
          <w:color w:val="auto"/>
        </w:rPr>
      </w:pPr>
      <w:r w:rsidRPr="000F2DD6">
        <w:rPr>
          <w:rFonts w:ascii="Arial" w:eastAsia="Calibri" w:hAnsi="Arial" w:cs="Arial"/>
          <w:color w:val="auto"/>
        </w:rPr>
        <w:t>The panel generally has a high level of attendance indicative of strong multi-agency engagement</w:t>
      </w:r>
    </w:p>
    <w:p w:rsidR="000F2DD6" w:rsidRPr="000F2DD6" w:rsidRDefault="000F2DD6" w:rsidP="000F2DD6">
      <w:pPr>
        <w:numPr>
          <w:ilvl w:val="0"/>
          <w:numId w:val="39"/>
        </w:numPr>
        <w:spacing w:after="200"/>
        <w:ind w:left="1134" w:hanging="567"/>
        <w:contextualSpacing/>
        <w:rPr>
          <w:rFonts w:ascii="Arial" w:eastAsia="Calibri" w:hAnsi="Arial" w:cs="Arial"/>
          <w:color w:val="auto"/>
        </w:rPr>
      </w:pPr>
      <w:r w:rsidRPr="000F2DD6">
        <w:rPr>
          <w:rFonts w:ascii="Arial" w:eastAsia="Calibri" w:hAnsi="Arial" w:cs="Arial"/>
          <w:color w:val="auto"/>
        </w:rPr>
        <w:t>Recording of ethnicity has improved significantly.</w:t>
      </w:r>
    </w:p>
    <w:p w:rsidR="000F2DD6" w:rsidRPr="000F2DD6" w:rsidRDefault="000F2DD6" w:rsidP="000F2DD6">
      <w:pPr>
        <w:numPr>
          <w:ilvl w:val="0"/>
          <w:numId w:val="39"/>
        </w:numPr>
        <w:spacing w:after="200"/>
        <w:ind w:left="1134" w:hanging="567"/>
        <w:contextualSpacing/>
        <w:rPr>
          <w:rFonts w:ascii="Arial" w:eastAsia="Calibri" w:hAnsi="Arial" w:cs="Arial"/>
          <w:color w:val="auto"/>
        </w:rPr>
      </w:pPr>
      <w:r w:rsidRPr="000F2DD6">
        <w:rPr>
          <w:rFonts w:ascii="Arial" w:eastAsia="Calibri" w:hAnsi="Arial" w:cs="Arial"/>
          <w:color w:val="auto"/>
        </w:rPr>
        <w:t>The number of child deaths awaiting review is minimal.</w:t>
      </w:r>
    </w:p>
    <w:p w:rsidR="000F2DD6" w:rsidRPr="000F2DD6" w:rsidRDefault="000F2DD6" w:rsidP="000F2DD6">
      <w:pPr>
        <w:numPr>
          <w:ilvl w:val="0"/>
          <w:numId w:val="40"/>
        </w:numPr>
        <w:spacing w:after="200"/>
        <w:ind w:left="1134" w:hanging="567"/>
        <w:contextualSpacing/>
        <w:rPr>
          <w:rFonts w:ascii="Arial" w:eastAsia="Times New Roman" w:hAnsi="Arial" w:cs="Arial"/>
          <w:color w:val="auto"/>
        </w:rPr>
      </w:pPr>
      <w:r w:rsidRPr="000F2DD6">
        <w:rPr>
          <w:rFonts w:ascii="Arial" w:eastAsia="Times New Roman" w:hAnsi="Arial" w:cs="Arial"/>
          <w:color w:val="auto"/>
        </w:rPr>
        <w:t xml:space="preserve">Learning and engagement with other panels within South Yorkshire is continuing. This is done via quarterly meetings and newsletters. An audit of modifiable factors across South Yorkshire has taken place to ensure greater scrutiny of modifiable factors and ensuring that local practice reflects national practice. </w:t>
      </w:r>
    </w:p>
    <w:p w:rsidR="000F2DD6" w:rsidRPr="000F2DD6" w:rsidRDefault="000F2DD6" w:rsidP="000F2DD6">
      <w:pPr>
        <w:ind w:left="1494"/>
        <w:rPr>
          <w:rFonts w:ascii="Calibri" w:eastAsia="Calibri" w:hAnsi="Calibri" w:cs="Calibri"/>
          <w:color w:val="auto"/>
          <w:sz w:val="22"/>
          <w:szCs w:val="22"/>
        </w:rPr>
      </w:pPr>
    </w:p>
    <w:p w:rsidR="000F2DD6" w:rsidRPr="000F2DD6" w:rsidRDefault="009B59DA" w:rsidP="000F2DD6">
      <w:pPr>
        <w:tabs>
          <w:tab w:val="left" w:pos="567"/>
        </w:tabs>
        <w:ind w:left="0"/>
        <w:rPr>
          <w:rFonts w:ascii="Arial" w:eastAsia="Calibri" w:hAnsi="Arial" w:cs="Arial"/>
          <w:b/>
          <w:color w:val="auto"/>
          <w:lang w:eastAsia="en-GB"/>
        </w:rPr>
      </w:pPr>
      <w:r>
        <w:rPr>
          <w:rFonts w:ascii="Arial" w:eastAsia="Calibri" w:hAnsi="Arial" w:cs="Arial"/>
          <w:b/>
          <w:color w:val="auto"/>
          <w:lang w:eastAsia="en-GB"/>
        </w:rPr>
        <w:t xml:space="preserve">5.6.1 </w:t>
      </w:r>
      <w:r w:rsidR="000F2DD6" w:rsidRPr="000F2DD6">
        <w:rPr>
          <w:rFonts w:ascii="Arial" w:eastAsia="Calibri" w:hAnsi="Arial" w:cs="Arial"/>
          <w:b/>
          <w:color w:val="auto"/>
          <w:lang w:eastAsia="en-GB"/>
        </w:rPr>
        <w:t xml:space="preserve">Areas for Development </w:t>
      </w:r>
    </w:p>
    <w:p w:rsidR="000F2DD6" w:rsidRPr="000F2DD6" w:rsidRDefault="000F2DD6" w:rsidP="000F2DD6">
      <w:pPr>
        <w:tabs>
          <w:tab w:val="left" w:pos="567"/>
        </w:tabs>
        <w:ind w:left="567" w:hanging="709"/>
        <w:rPr>
          <w:rFonts w:ascii="Arial" w:eastAsia="Calibri" w:hAnsi="Arial" w:cs="Arial"/>
          <w:b/>
          <w:color w:val="auto"/>
          <w:lang w:eastAsia="en-GB"/>
        </w:rPr>
      </w:pPr>
    </w:p>
    <w:p w:rsidR="000F2DD6" w:rsidRDefault="000F2DD6" w:rsidP="000F2DD6">
      <w:pPr>
        <w:spacing w:after="200"/>
        <w:ind w:left="0"/>
        <w:rPr>
          <w:rFonts w:ascii="Arial" w:eastAsia="Calibri" w:hAnsi="Arial" w:cs="Arial"/>
          <w:color w:val="auto"/>
        </w:rPr>
      </w:pPr>
      <w:r w:rsidRPr="000F2DD6">
        <w:rPr>
          <w:rFonts w:ascii="Arial" w:eastAsia="Calibri" w:hAnsi="Arial" w:cs="Arial"/>
          <w:color w:val="auto"/>
        </w:rPr>
        <w:t>CDOP will continue to evolve and develop in line with the recommendations of the Wood Review and the guidance contained withi</w:t>
      </w:r>
      <w:r>
        <w:rPr>
          <w:rFonts w:ascii="Arial" w:eastAsia="Calibri" w:hAnsi="Arial" w:cs="Arial"/>
          <w:color w:val="auto"/>
        </w:rPr>
        <w:t>n the new Working Together 2018.</w:t>
      </w:r>
    </w:p>
    <w:p w:rsidR="000F2DD6" w:rsidRPr="000F2DD6" w:rsidRDefault="000F2DD6" w:rsidP="000F2DD6">
      <w:pPr>
        <w:rPr>
          <w:rFonts w:ascii="Arial" w:eastAsia="Calibri" w:hAnsi="Arial" w:cs="Arial"/>
          <w:color w:val="auto"/>
        </w:rPr>
      </w:pPr>
    </w:p>
    <w:p w:rsidR="00A8194A" w:rsidRPr="007F33C2" w:rsidRDefault="00CC13A2" w:rsidP="00235BB0">
      <w:pPr>
        <w:pStyle w:val="ListParagraph"/>
        <w:numPr>
          <w:ilvl w:val="1"/>
          <w:numId w:val="30"/>
        </w:numPr>
        <w:rPr>
          <w:rFonts w:ascii="Arial" w:hAnsi="Arial" w:cs="Arial"/>
          <w:b/>
          <w:bCs/>
          <w:color w:val="auto"/>
          <w:sz w:val="28"/>
          <w:szCs w:val="28"/>
          <w:lang w:eastAsia="en-GB"/>
        </w:rPr>
      </w:pPr>
      <w:r w:rsidRPr="007F33C2">
        <w:rPr>
          <w:rFonts w:ascii="Arial" w:hAnsi="Arial" w:cs="Arial"/>
          <w:b/>
          <w:bCs/>
          <w:color w:val="auto"/>
          <w:sz w:val="28"/>
          <w:szCs w:val="28"/>
          <w:lang w:eastAsia="en-GB"/>
        </w:rPr>
        <w:t>Workfo</w:t>
      </w:r>
      <w:r w:rsidR="00D22D75" w:rsidRPr="007F33C2">
        <w:rPr>
          <w:rFonts w:ascii="Arial" w:hAnsi="Arial" w:cs="Arial"/>
          <w:b/>
          <w:bCs/>
          <w:color w:val="auto"/>
          <w:sz w:val="28"/>
          <w:szCs w:val="28"/>
          <w:lang w:eastAsia="en-GB"/>
        </w:rPr>
        <w:t>r</w:t>
      </w:r>
      <w:r w:rsidRPr="007F33C2">
        <w:rPr>
          <w:rFonts w:ascii="Arial" w:hAnsi="Arial" w:cs="Arial"/>
          <w:b/>
          <w:bCs/>
          <w:color w:val="auto"/>
          <w:sz w:val="28"/>
          <w:szCs w:val="28"/>
          <w:lang w:eastAsia="en-GB"/>
        </w:rPr>
        <w:t>ce Development</w:t>
      </w:r>
    </w:p>
    <w:p w:rsidR="00DE453B" w:rsidRPr="00DE453B" w:rsidRDefault="00DE453B" w:rsidP="0002262A">
      <w:pPr>
        <w:rPr>
          <w:rFonts w:ascii="Calibri" w:eastAsia="Calibri" w:hAnsi="Calibri" w:cs="Calibri"/>
          <w:b/>
          <w:color w:val="000000"/>
          <w:sz w:val="24"/>
          <w:szCs w:val="24"/>
          <w:u w:val="single"/>
        </w:rPr>
      </w:pPr>
    </w:p>
    <w:p w:rsidR="0082511A" w:rsidRPr="00A74989" w:rsidRDefault="00DE453B" w:rsidP="00A74989">
      <w:pPr>
        <w:pStyle w:val="Default"/>
        <w:spacing w:line="276" w:lineRule="auto"/>
        <w:ind w:left="0"/>
        <w:jc w:val="both"/>
        <w:rPr>
          <w:rFonts w:ascii="Arial" w:hAnsi="Arial" w:cs="Arial"/>
          <w:sz w:val="20"/>
          <w:szCs w:val="20"/>
        </w:rPr>
      </w:pPr>
      <w:r w:rsidRPr="00A74989">
        <w:rPr>
          <w:rFonts w:ascii="Arial" w:hAnsi="Arial" w:cs="Arial"/>
          <w:sz w:val="20"/>
          <w:szCs w:val="20"/>
        </w:rPr>
        <w:t>The period 2017-18 saw a continuation of the significant progress over the last four years in relation to multi-ag</w:t>
      </w:r>
      <w:r w:rsidR="00531965" w:rsidRPr="00A74989">
        <w:rPr>
          <w:rFonts w:ascii="Arial" w:hAnsi="Arial" w:cs="Arial"/>
          <w:sz w:val="20"/>
          <w:szCs w:val="20"/>
        </w:rPr>
        <w:t>ency workforce development. In 20</w:t>
      </w:r>
      <w:r w:rsidRPr="00A74989">
        <w:rPr>
          <w:rFonts w:ascii="Arial" w:hAnsi="Arial" w:cs="Arial"/>
          <w:sz w:val="20"/>
          <w:szCs w:val="20"/>
        </w:rPr>
        <w:t>16-</w:t>
      </w:r>
      <w:r w:rsidR="00531965" w:rsidRPr="00A74989">
        <w:rPr>
          <w:rFonts w:ascii="Arial" w:hAnsi="Arial" w:cs="Arial"/>
          <w:sz w:val="20"/>
          <w:szCs w:val="20"/>
        </w:rPr>
        <w:t>20</w:t>
      </w:r>
      <w:r w:rsidRPr="00A74989">
        <w:rPr>
          <w:rFonts w:ascii="Arial" w:hAnsi="Arial" w:cs="Arial"/>
          <w:sz w:val="20"/>
          <w:szCs w:val="20"/>
        </w:rPr>
        <w:t>17</w:t>
      </w:r>
      <w:r w:rsidR="00E1724A">
        <w:rPr>
          <w:rFonts w:ascii="Arial" w:hAnsi="Arial" w:cs="Arial"/>
          <w:sz w:val="20"/>
          <w:szCs w:val="20"/>
        </w:rPr>
        <w:t>,</w:t>
      </w:r>
      <w:r w:rsidRPr="00A74989">
        <w:rPr>
          <w:rFonts w:ascii="Arial" w:hAnsi="Arial" w:cs="Arial"/>
          <w:sz w:val="20"/>
          <w:szCs w:val="20"/>
        </w:rPr>
        <w:t xml:space="preserve"> the Workforce Development Sub </w:t>
      </w:r>
      <w:r w:rsidR="00587CF3" w:rsidRPr="00A74989">
        <w:rPr>
          <w:rFonts w:ascii="Arial" w:hAnsi="Arial" w:cs="Arial"/>
          <w:sz w:val="20"/>
          <w:szCs w:val="20"/>
        </w:rPr>
        <w:t xml:space="preserve">Group (WDSG) </w:t>
      </w:r>
      <w:r w:rsidRPr="00A74989">
        <w:rPr>
          <w:rFonts w:ascii="Arial" w:hAnsi="Arial" w:cs="Arial"/>
          <w:sz w:val="20"/>
          <w:szCs w:val="20"/>
        </w:rPr>
        <w:t xml:space="preserve">reviewed its Terms of Reference to provide a focus on the production of a quarterly report detailing both multi agency and single agency training delivered </w:t>
      </w:r>
      <w:r w:rsidR="00587CF3" w:rsidRPr="00A74989">
        <w:rPr>
          <w:rFonts w:ascii="Arial" w:hAnsi="Arial" w:cs="Arial"/>
          <w:sz w:val="20"/>
          <w:szCs w:val="20"/>
        </w:rPr>
        <w:t>alongside gap</w:t>
      </w:r>
      <w:r w:rsidRPr="00A74989">
        <w:rPr>
          <w:rFonts w:ascii="Arial" w:hAnsi="Arial" w:cs="Arial"/>
          <w:sz w:val="20"/>
          <w:szCs w:val="20"/>
        </w:rPr>
        <w:t xml:space="preserve"> analyses in respect of strategic priorities. The outcome of the review was that single agencies will be required to provide an annual report detailing training delivered and assurance of workforce competence against strategic priorities. </w:t>
      </w:r>
    </w:p>
    <w:p w:rsidR="0082511A" w:rsidRPr="00A74989" w:rsidRDefault="0082511A" w:rsidP="00A74989">
      <w:pPr>
        <w:pStyle w:val="Default"/>
        <w:spacing w:line="276" w:lineRule="auto"/>
        <w:ind w:left="0"/>
        <w:jc w:val="both"/>
        <w:rPr>
          <w:rFonts w:ascii="Arial" w:hAnsi="Arial" w:cs="Arial"/>
          <w:sz w:val="20"/>
          <w:szCs w:val="20"/>
        </w:rPr>
      </w:pPr>
    </w:p>
    <w:p w:rsidR="00DE453B" w:rsidRDefault="00DE453B"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The Board has a strong commitment to multi-agency training and continues </w:t>
      </w:r>
      <w:r w:rsidR="0082511A" w:rsidRPr="00A74989">
        <w:rPr>
          <w:rFonts w:ascii="Arial" w:hAnsi="Arial" w:cs="Arial"/>
          <w:sz w:val="20"/>
          <w:szCs w:val="20"/>
        </w:rPr>
        <w:t>to invest in developing a multi</w:t>
      </w:r>
      <w:r w:rsidRPr="00A74989">
        <w:rPr>
          <w:rFonts w:ascii="Arial" w:hAnsi="Arial" w:cs="Arial"/>
          <w:sz w:val="20"/>
          <w:szCs w:val="20"/>
        </w:rPr>
        <w:t>-agency training pool. The role is supported by a person specification and job description. There have been significant contributions from members of the multi-agency training pool and the training pool continues to deliver high quality training. The DSCB training offer continues to span a range of safeguarding subjects outlined in the table below:</w:t>
      </w:r>
    </w:p>
    <w:p w:rsidR="00E37E6F" w:rsidRPr="00A74989" w:rsidRDefault="00E37E6F" w:rsidP="00A74989">
      <w:pPr>
        <w:pStyle w:val="Default"/>
        <w:spacing w:line="276" w:lineRule="auto"/>
        <w:ind w:left="0"/>
        <w:jc w:val="both"/>
        <w:rPr>
          <w:rFonts w:ascii="Arial" w:hAnsi="Arial" w:cs="Arial"/>
          <w:sz w:val="20"/>
          <w:szCs w:val="20"/>
        </w:rPr>
      </w:pPr>
    </w:p>
    <w:p w:rsidR="00DE453B" w:rsidRPr="00DE453B" w:rsidRDefault="00E37E6F" w:rsidP="00235BB0">
      <w:pPr>
        <w:ind w:left="567"/>
        <w:rPr>
          <w:rFonts w:ascii="Calibri" w:eastAsia="Calibri" w:hAnsi="Calibri" w:cs="Calibri"/>
          <w:bCs/>
          <w:color w:val="000000"/>
          <w:sz w:val="22"/>
          <w:szCs w:val="22"/>
          <w:lang w:eastAsia="en-GB"/>
        </w:rPr>
      </w:pPr>
      <w:r w:rsidRPr="00DE453B">
        <w:rPr>
          <w:rFonts w:ascii="Calibri" w:eastAsia="Calibri" w:hAnsi="Calibri" w:cs="Calibri"/>
          <w:noProof/>
          <w:color w:val="auto"/>
          <w:sz w:val="22"/>
          <w:szCs w:val="22"/>
          <w:lang w:eastAsia="en-GB"/>
        </w:rPr>
        <w:lastRenderedPageBreak/>
        <w:drawing>
          <wp:inline distT="0" distB="0" distL="0" distR="0" wp14:anchorId="3654C40F" wp14:editId="6CF2475E">
            <wp:extent cx="5572665" cy="7392838"/>
            <wp:effectExtent l="0" t="0" r="9525" b="1778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E453B" w:rsidRPr="00DE453B" w:rsidRDefault="00DE453B" w:rsidP="00235BB0">
      <w:pPr>
        <w:ind w:left="567"/>
        <w:rPr>
          <w:rFonts w:ascii="Calibri" w:eastAsia="Calibri" w:hAnsi="Calibri" w:cs="Calibri"/>
          <w:bCs/>
          <w:color w:val="000000"/>
          <w:sz w:val="22"/>
          <w:szCs w:val="22"/>
          <w:lang w:eastAsia="en-GB"/>
        </w:rPr>
      </w:pPr>
    </w:p>
    <w:p w:rsidR="00E1724A" w:rsidRPr="00DE453B" w:rsidRDefault="00E1724A" w:rsidP="00235BB0">
      <w:pPr>
        <w:tabs>
          <w:tab w:val="left" w:pos="7365"/>
        </w:tabs>
        <w:ind w:left="0"/>
        <w:rPr>
          <w:rFonts w:ascii="Calibri" w:eastAsia="Times New Roman" w:hAnsi="Calibri" w:cs="Calibri"/>
          <w:b/>
          <w:color w:val="000000"/>
          <w:sz w:val="22"/>
          <w:szCs w:val="22"/>
          <w:u w:val="single"/>
        </w:rPr>
      </w:pPr>
    </w:p>
    <w:p w:rsidR="00DE453B" w:rsidRPr="00A74989" w:rsidRDefault="00DE453B"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The chart above demonstrates strong engagement from across all of the key agencies involved in children’s safeguarding. In total 1,991 training places have been utilised. This positive engagement allows key messages and information to be easily shared. </w:t>
      </w:r>
    </w:p>
    <w:p w:rsidR="002D214B" w:rsidRDefault="002D214B" w:rsidP="00E1724A">
      <w:pPr>
        <w:tabs>
          <w:tab w:val="left" w:pos="7365"/>
        </w:tabs>
        <w:ind w:left="0"/>
        <w:rPr>
          <w:rFonts w:ascii="Calibri" w:eastAsia="Times New Roman" w:hAnsi="Calibri" w:cs="Calibri"/>
          <w:color w:val="000000"/>
          <w:sz w:val="22"/>
          <w:szCs w:val="22"/>
        </w:rPr>
      </w:pPr>
    </w:p>
    <w:p w:rsidR="0083316C" w:rsidRPr="00DE453B" w:rsidRDefault="0083316C" w:rsidP="00E1724A">
      <w:pPr>
        <w:tabs>
          <w:tab w:val="left" w:pos="7365"/>
        </w:tabs>
        <w:ind w:left="0"/>
        <w:rPr>
          <w:rFonts w:ascii="Calibri" w:eastAsia="Times New Roman" w:hAnsi="Calibri" w:cs="Calibri"/>
          <w:color w:val="000000"/>
          <w:sz w:val="22"/>
          <w:szCs w:val="22"/>
        </w:rPr>
      </w:pPr>
    </w:p>
    <w:p w:rsidR="00DE453B" w:rsidRPr="00DE453B" w:rsidRDefault="009B59DA" w:rsidP="00235BB0">
      <w:pPr>
        <w:tabs>
          <w:tab w:val="left" w:pos="7365"/>
        </w:tabs>
        <w:ind w:left="0"/>
        <w:rPr>
          <w:rFonts w:ascii="Calibri" w:eastAsia="Times New Roman" w:hAnsi="Calibri" w:cs="Calibri"/>
          <w:b/>
          <w:color w:val="000000"/>
          <w:sz w:val="22"/>
          <w:szCs w:val="22"/>
          <w:u w:val="single"/>
        </w:rPr>
      </w:pPr>
      <w:r>
        <w:rPr>
          <w:rFonts w:ascii="Calibri" w:eastAsia="Times New Roman" w:hAnsi="Calibri" w:cs="Calibri"/>
          <w:b/>
          <w:color w:val="000000"/>
          <w:sz w:val="22"/>
          <w:szCs w:val="22"/>
          <w:u w:val="single"/>
        </w:rPr>
        <w:lastRenderedPageBreak/>
        <w:t xml:space="preserve">5.7.1 </w:t>
      </w:r>
      <w:r w:rsidR="00DE453B" w:rsidRPr="00DE453B">
        <w:rPr>
          <w:rFonts w:ascii="Calibri" w:eastAsia="Times New Roman" w:hAnsi="Calibri" w:cs="Calibri"/>
          <w:b/>
          <w:color w:val="000000"/>
          <w:sz w:val="22"/>
          <w:szCs w:val="22"/>
          <w:u w:val="single"/>
        </w:rPr>
        <w:t>Range of Courses Delivered by the Doncaster Safeguarding Children Board 2017-18</w:t>
      </w:r>
    </w:p>
    <w:tbl>
      <w:tblPr>
        <w:tblStyle w:val="TableGrid"/>
        <w:tblW w:w="0" w:type="auto"/>
        <w:jc w:val="right"/>
        <w:tblLook w:val="04A0" w:firstRow="1" w:lastRow="0" w:firstColumn="1" w:lastColumn="0" w:noHBand="0" w:noVBand="1"/>
      </w:tblPr>
      <w:tblGrid>
        <w:gridCol w:w="6926"/>
        <w:gridCol w:w="2133"/>
      </w:tblGrid>
      <w:tr w:rsidR="00DE453B" w:rsidRPr="00DE453B" w:rsidTr="00F60887">
        <w:trPr>
          <w:trHeight w:val="222"/>
          <w:jc w:val="right"/>
        </w:trPr>
        <w:tc>
          <w:tcPr>
            <w:tcW w:w="6926" w:type="dxa"/>
            <w:tcBorders>
              <w:top w:val="single" w:sz="4" w:space="0" w:color="auto"/>
              <w:left w:val="single" w:sz="4" w:space="0" w:color="auto"/>
              <w:bottom w:val="single" w:sz="4" w:space="0" w:color="auto"/>
              <w:right w:val="single" w:sz="4" w:space="0" w:color="auto"/>
            </w:tcBorders>
            <w:shd w:val="clear" w:color="auto" w:fill="92D050"/>
            <w:hideMark/>
          </w:tcPr>
          <w:p w:rsidR="00DE453B" w:rsidRPr="00DE453B" w:rsidRDefault="00DE453B" w:rsidP="00235BB0">
            <w:pPr>
              <w:spacing w:line="276" w:lineRule="auto"/>
              <w:ind w:left="0"/>
              <w:rPr>
                <w:rFonts w:ascii="Calibri" w:eastAsia="Times New Roman" w:hAnsi="Calibri" w:cs="Calibri"/>
                <w:b/>
                <w:color w:val="auto"/>
              </w:rPr>
            </w:pPr>
            <w:r w:rsidRPr="00DE453B">
              <w:rPr>
                <w:rFonts w:ascii="Calibri" w:eastAsia="Times New Roman" w:hAnsi="Calibri" w:cs="Calibri"/>
                <w:b/>
                <w:color w:val="auto"/>
              </w:rPr>
              <w:t>Courses Delivered</w:t>
            </w:r>
          </w:p>
        </w:tc>
        <w:tc>
          <w:tcPr>
            <w:tcW w:w="2133" w:type="dxa"/>
            <w:tcBorders>
              <w:top w:val="single" w:sz="4" w:space="0" w:color="auto"/>
              <w:left w:val="single" w:sz="4" w:space="0" w:color="auto"/>
              <w:bottom w:val="single" w:sz="4" w:space="0" w:color="auto"/>
              <w:right w:val="single" w:sz="4" w:space="0" w:color="auto"/>
            </w:tcBorders>
            <w:shd w:val="clear" w:color="auto" w:fill="92D050"/>
            <w:hideMark/>
          </w:tcPr>
          <w:p w:rsidR="00DE453B" w:rsidRPr="00DE453B" w:rsidRDefault="00DE453B" w:rsidP="00235BB0">
            <w:pPr>
              <w:spacing w:line="276" w:lineRule="auto"/>
              <w:ind w:left="0"/>
              <w:rPr>
                <w:rFonts w:ascii="Calibri" w:eastAsia="Times New Roman" w:hAnsi="Calibri" w:cs="Calibri"/>
                <w:b/>
                <w:color w:val="auto"/>
              </w:rPr>
            </w:pPr>
            <w:r w:rsidRPr="00DE453B">
              <w:rPr>
                <w:rFonts w:ascii="Calibri" w:eastAsia="Times New Roman" w:hAnsi="Calibri" w:cs="Calibri"/>
                <w:b/>
                <w:color w:val="auto"/>
              </w:rPr>
              <w:t>Number of Sessions</w:t>
            </w:r>
          </w:p>
        </w:tc>
      </w:tr>
      <w:tr w:rsidR="00DE453B" w:rsidRPr="00DE453B" w:rsidTr="00F60887">
        <w:trPr>
          <w:trHeight w:val="310"/>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 xml:space="preserve">Effective Partnership </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4</w:t>
            </w:r>
          </w:p>
        </w:tc>
      </w:tr>
      <w:tr w:rsidR="00DE453B" w:rsidRPr="00DE453B" w:rsidTr="00F60887">
        <w:trPr>
          <w:trHeight w:val="294"/>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Neglect Toolkit</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4</w:t>
            </w:r>
          </w:p>
        </w:tc>
      </w:tr>
      <w:tr w:rsidR="00DE453B" w:rsidRPr="00DE453B" w:rsidTr="00F60887">
        <w:trPr>
          <w:trHeight w:val="261"/>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Child Hood Neglect</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3</w:t>
            </w:r>
          </w:p>
        </w:tc>
      </w:tr>
      <w:tr w:rsidR="00DE453B" w:rsidRPr="00DE453B" w:rsidTr="00F60887">
        <w:trPr>
          <w:trHeight w:val="294"/>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Child Sexual Exploitation</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9</w:t>
            </w:r>
          </w:p>
        </w:tc>
      </w:tr>
      <w:tr w:rsidR="00DE453B" w:rsidRPr="00DE453B" w:rsidTr="00F60887">
        <w:trPr>
          <w:trHeight w:val="310"/>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Delivering Early Help Role of the Lead Practitioner</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11</w:t>
            </w:r>
          </w:p>
        </w:tc>
      </w:tr>
      <w:tr w:rsidR="00DE453B" w:rsidRPr="00DE453B" w:rsidTr="00F60887">
        <w:trPr>
          <w:trHeight w:val="294"/>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Recognising and Responding to Sexually Harmful Behaviour</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1</w:t>
            </w:r>
          </w:p>
        </w:tc>
      </w:tr>
      <w:tr w:rsidR="00DE453B" w:rsidRPr="00DE453B" w:rsidTr="00F60887">
        <w:trPr>
          <w:trHeight w:val="294"/>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Signs of Safety Roadshows</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7</w:t>
            </w:r>
          </w:p>
        </w:tc>
      </w:tr>
      <w:tr w:rsidR="00DE453B" w:rsidRPr="00DE453B" w:rsidTr="00F60887">
        <w:trPr>
          <w:trHeight w:val="310"/>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Hidden Harm</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1</w:t>
            </w:r>
          </w:p>
        </w:tc>
      </w:tr>
      <w:tr w:rsidR="00DE453B" w:rsidRPr="00DE453B" w:rsidTr="00F60887">
        <w:trPr>
          <w:trHeight w:val="294"/>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Domestic Abuse Seminars</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6</w:t>
            </w:r>
          </w:p>
        </w:tc>
      </w:tr>
      <w:tr w:rsidR="00DE453B" w:rsidRPr="00DE453B" w:rsidTr="00F60887">
        <w:trPr>
          <w:trHeight w:val="310"/>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Welsh Method Training</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1</w:t>
            </w:r>
          </w:p>
        </w:tc>
      </w:tr>
      <w:tr w:rsidR="00DE453B" w:rsidRPr="00DE453B" w:rsidTr="00F60887">
        <w:trPr>
          <w:trHeight w:val="294"/>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Introduction to Early Help</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20</w:t>
            </w:r>
          </w:p>
        </w:tc>
      </w:tr>
      <w:tr w:rsidR="00DE453B" w:rsidRPr="00DE453B" w:rsidTr="00F60887">
        <w:trPr>
          <w:trHeight w:val="294"/>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Signs of Safety two day training</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4</w:t>
            </w:r>
          </w:p>
        </w:tc>
      </w:tr>
      <w:tr w:rsidR="00DE453B" w:rsidRPr="00DE453B" w:rsidTr="00F60887">
        <w:trPr>
          <w:trHeight w:val="310"/>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Signs of Safety three day training</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1</w:t>
            </w:r>
          </w:p>
        </w:tc>
      </w:tr>
      <w:tr w:rsidR="00DE453B" w:rsidRPr="00DE453B" w:rsidTr="00F60887">
        <w:trPr>
          <w:trHeight w:val="294"/>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Young people Risk Taking and behaviours</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2</w:t>
            </w:r>
          </w:p>
        </w:tc>
      </w:tr>
      <w:tr w:rsidR="00DE453B" w:rsidRPr="00DE453B" w:rsidTr="00F60887">
        <w:trPr>
          <w:trHeight w:val="294"/>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Early Help Outcomes and Plans</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5</w:t>
            </w:r>
          </w:p>
        </w:tc>
      </w:tr>
      <w:tr w:rsidR="00DE453B" w:rsidRPr="00DE453B" w:rsidTr="00F60887">
        <w:trPr>
          <w:trHeight w:val="261"/>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Understanding Eating Disorders</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1</w:t>
            </w:r>
          </w:p>
        </w:tc>
      </w:tr>
      <w:tr w:rsidR="00DE453B" w:rsidRPr="00DE453B" w:rsidTr="00F60887">
        <w:trPr>
          <w:trHeight w:val="261"/>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LADO Seminar</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2</w:t>
            </w:r>
          </w:p>
        </w:tc>
      </w:tr>
      <w:tr w:rsidR="00DE453B" w:rsidRPr="00DE453B" w:rsidTr="00F60887">
        <w:trPr>
          <w:trHeight w:val="261"/>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Introduction to ‘Getting on’ programme</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1</w:t>
            </w:r>
          </w:p>
        </w:tc>
      </w:tr>
      <w:tr w:rsidR="00DE453B" w:rsidRPr="00DE453B" w:rsidTr="00F60887">
        <w:trPr>
          <w:trHeight w:val="261"/>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color w:val="auto"/>
              </w:rPr>
            </w:pPr>
            <w:r w:rsidRPr="00DE453B">
              <w:rPr>
                <w:rFonts w:ascii="Calibri" w:eastAsia="Times New Roman" w:hAnsi="Calibri" w:cs="Calibri"/>
                <w:color w:val="auto"/>
              </w:rPr>
              <w:t>VCS Training for Trainers</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color w:val="auto"/>
              </w:rPr>
            </w:pPr>
            <w:r w:rsidRPr="00DE453B">
              <w:rPr>
                <w:rFonts w:ascii="Calibri" w:eastAsia="Times New Roman" w:hAnsi="Calibri" w:cs="Calibri"/>
                <w:color w:val="auto"/>
              </w:rPr>
              <w:t>1</w:t>
            </w:r>
          </w:p>
        </w:tc>
      </w:tr>
      <w:tr w:rsidR="00DE453B" w:rsidRPr="00DE453B" w:rsidTr="00F60887">
        <w:trPr>
          <w:trHeight w:val="310"/>
          <w:jc w:val="right"/>
        </w:trPr>
        <w:tc>
          <w:tcPr>
            <w:tcW w:w="69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rPr>
                <w:rFonts w:ascii="Calibri" w:eastAsia="Times New Roman" w:hAnsi="Calibri" w:cs="Calibri"/>
                <w:b/>
                <w:color w:val="auto"/>
              </w:rPr>
            </w:pPr>
            <w:r w:rsidRPr="00DE453B">
              <w:rPr>
                <w:rFonts w:ascii="Calibri" w:eastAsia="Times New Roman" w:hAnsi="Calibri" w:cs="Calibri"/>
                <w:b/>
                <w:color w:val="auto"/>
              </w:rPr>
              <w:t xml:space="preserve">Total Number of Courses </w:t>
            </w:r>
          </w:p>
        </w:tc>
        <w:tc>
          <w:tcPr>
            <w:tcW w:w="21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E453B" w:rsidRPr="00DE453B" w:rsidRDefault="00DE453B" w:rsidP="00235BB0">
            <w:pPr>
              <w:spacing w:line="276" w:lineRule="auto"/>
              <w:ind w:left="0"/>
              <w:jc w:val="center"/>
              <w:rPr>
                <w:rFonts w:ascii="Calibri" w:eastAsia="Times New Roman" w:hAnsi="Calibri" w:cs="Calibri"/>
                <w:b/>
                <w:color w:val="auto"/>
              </w:rPr>
            </w:pPr>
            <w:r w:rsidRPr="00DE453B">
              <w:rPr>
                <w:rFonts w:ascii="Calibri" w:eastAsia="Times New Roman" w:hAnsi="Calibri" w:cs="Calibri"/>
                <w:b/>
                <w:color w:val="auto"/>
              </w:rPr>
              <w:t>84</w:t>
            </w:r>
          </w:p>
        </w:tc>
      </w:tr>
    </w:tbl>
    <w:p w:rsidR="00DE453B" w:rsidRPr="00DE453B" w:rsidRDefault="00DE453B" w:rsidP="00235BB0">
      <w:pPr>
        <w:tabs>
          <w:tab w:val="left" w:pos="7365"/>
        </w:tabs>
        <w:ind w:left="0"/>
        <w:rPr>
          <w:rFonts w:ascii="Calibri" w:eastAsia="Times New Roman" w:hAnsi="Calibri" w:cs="Calibri"/>
          <w:color w:val="000000"/>
          <w:sz w:val="22"/>
          <w:szCs w:val="22"/>
        </w:rPr>
      </w:pPr>
    </w:p>
    <w:p w:rsidR="00DE453B" w:rsidRPr="00A74989" w:rsidRDefault="00DE453B" w:rsidP="00A74989">
      <w:pPr>
        <w:pStyle w:val="Default"/>
        <w:spacing w:line="276" w:lineRule="auto"/>
        <w:ind w:left="0"/>
        <w:jc w:val="both"/>
        <w:rPr>
          <w:rFonts w:ascii="Arial" w:hAnsi="Arial" w:cs="Arial"/>
          <w:sz w:val="20"/>
          <w:szCs w:val="20"/>
        </w:rPr>
      </w:pPr>
      <w:r w:rsidRPr="00A74989">
        <w:rPr>
          <w:rFonts w:ascii="Arial" w:hAnsi="Arial" w:cs="Arial"/>
          <w:sz w:val="20"/>
          <w:szCs w:val="20"/>
        </w:rPr>
        <w:t>The period April 2017 to March 2018 sa</w:t>
      </w:r>
      <w:r w:rsidR="00E1724A">
        <w:rPr>
          <w:rFonts w:ascii="Arial" w:hAnsi="Arial" w:cs="Arial"/>
          <w:sz w:val="20"/>
          <w:szCs w:val="20"/>
        </w:rPr>
        <w:t>w a broad range of courses</w:t>
      </w:r>
      <w:r w:rsidRPr="00A74989">
        <w:rPr>
          <w:rFonts w:ascii="Arial" w:hAnsi="Arial" w:cs="Arial"/>
          <w:sz w:val="20"/>
          <w:szCs w:val="20"/>
        </w:rPr>
        <w:t xml:space="preserve"> delivered. These varied in length in accordance with the Board’s approach to flexible learning.  This allows participants to be selective in choosing which courses they wish to undertake matching them to their individual learning needs. </w:t>
      </w:r>
    </w:p>
    <w:p w:rsidR="00DE453B" w:rsidRPr="00DE453B" w:rsidRDefault="00DE453B" w:rsidP="00235BB0">
      <w:pPr>
        <w:tabs>
          <w:tab w:val="left" w:pos="7365"/>
        </w:tabs>
        <w:ind w:left="720"/>
        <w:contextualSpacing/>
        <w:rPr>
          <w:rFonts w:ascii="Calibri" w:eastAsia="Times New Roman" w:hAnsi="Calibri" w:cs="Calibri"/>
          <w:color w:val="000000"/>
          <w:sz w:val="22"/>
          <w:szCs w:val="22"/>
        </w:rPr>
      </w:pPr>
    </w:p>
    <w:p w:rsidR="00DE453B" w:rsidRPr="00DE453B" w:rsidRDefault="009B59DA" w:rsidP="00235BB0">
      <w:pPr>
        <w:ind w:left="0"/>
        <w:rPr>
          <w:rFonts w:ascii="Calibri" w:eastAsia="Times New Roman" w:hAnsi="Calibri" w:cs="Calibri"/>
          <w:b/>
          <w:color w:val="auto"/>
          <w:sz w:val="22"/>
          <w:szCs w:val="22"/>
          <w:u w:val="single"/>
        </w:rPr>
      </w:pPr>
      <w:r>
        <w:rPr>
          <w:rFonts w:ascii="Calibri" w:eastAsia="Times New Roman" w:hAnsi="Calibri" w:cs="Calibri"/>
          <w:b/>
          <w:color w:val="auto"/>
          <w:sz w:val="22"/>
          <w:szCs w:val="22"/>
          <w:u w:val="single"/>
        </w:rPr>
        <w:t xml:space="preserve">5.7.2 </w:t>
      </w:r>
      <w:r w:rsidR="00DE453B" w:rsidRPr="00DE453B">
        <w:rPr>
          <w:rFonts w:ascii="Calibri" w:eastAsia="Times New Roman" w:hAnsi="Calibri" w:cs="Calibri"/>
          <w:b/>
          <w:color w:val="auto"/>
          <w:sz w:val="22"/>
          <w:szCs w:val="22"/>
          <w:u w:val="single"/>
        </w:rPr>
        <w:t>DSCB Conferences</w:t>
      </w:r>
    </w:p>
    <w:p w:rsidR="0082511A" w:rsidRPr="00A74989" w:rsidRDefault="00DE453B" w:rsidP="00A74989">
      <w:pPr>
        <w:pStyle w:val="Default"/>
        <w:spacing w:line="276" w:lineRule="auto"/>
        <w:ind w:left="0"/>
        <w:jc w:val="both"/>
        <w:rPr>
          <w:rFonts w:ascii="Arial" w:hAnsi="Arial" w:cs="Arial"/>
          <w:sz w:val="20"/>
          <w:szCs w:val="20"/>
        </w:rPr>
      </w:pPr>
      <w:r w:rsidRPr="00A74989">
        <w:rPr>
          <w:rFonts w:ascii="Arial" w:hAnsi="Arial" w:cs="Arial"/>
          <w:sz w:val="20"/>
          <w:szCs w:val="20"/>
        </w:rPr>
        <w:t>During the year the Board ran two conferences at the Keepmoat Stadium. Both conferences were very well attended by the range of age</w:t>
      </w:r>
      <w:r w:rsidR="00E1724A">
        <w:rPr>
          <w:rFonts w:ascii="Arial" w:hAnsi="Arial" w:cs="Arial"/>
          <w:sz w:val="20"/>
          <w:szCs w:val="20"/>
        </w:rPr>
        <w:t xml:space="preserve">ncies represented on the Board, with </w:t>
      </w:r>
      <w:r w:rsidRPr="00A74989">
        <w:rPr>
          <w:rFonts w:ascii="Arial" w:hAnsi="Arial" w:cs="Arial"/>
          <w:sz w:val="20"/>
          <w:szCs w:val="20"/>
        </w:rPr>
        <w:t>over 180 delegates from the statutory, voluntary and private sectors. The Spring Conference welcomed “Annie</w:t>
      </w:r>
      <w:r w:rsidR="000E4527">
        <w:rPr>
          <w:rFonts w:ascii="Arial" w:hAnsi="Arial" w:cs="Arial"/>
          <w:sz w:val="20"/>
          <w:szCs w:val="20"/>
        </w:rPr>
        <w:t xml:space="preserve"> </w:t>
      </w:r>
      <w:r w:rsidRPr="00A74989">
        <w:rPr>
          <w:rFonts w:ascii="Arial" w:hAnsi="Arial" w:cs="Arial"/>
          <w:sz w:val="20"/>
          <w:szCs w:val="20"/>
        </w:rPr>
        <w:t>- Safeguarding Survivor” who shared her parental experience of the child protection system. The delegates also had the opportunity to view a dramatic performance based ag</w:t>
      </w:r>
      <w:r w:rsidR="00E1724A">
        <w:rPr>
          <w:rFonts w:ascii="Arial" w:hAnsi="Arial" w:cs="Arial"/>
          <w:sz w:val="20"/>
          <w:szCs w:val="20"/>
        </w:rPr>
        <w:t>ain on parental experiences of care p</w:t>
      </w:r>
      <w:r w:rsidRPr="00A74989">
        <w:rPr>
          <w:rFonts w:ascii="Arial" w:hAnsi="Arial" w:cs="Arial"/>
          <w:sz w:val="20"/>
          <w:szCs w:val="20"/>
        </w:rPr>
        <w:t>roceedings. Feedback was very positive and typified by the following comment</w:t>
      </w:r>
      <w:r w:rsidR="0082511A" w:rsidRPr="00A74989">
        <w:rPr>
          <w:rFonts w:ascii="Arial" w:hAnsi="Arial" w:cs="Arial"/>
          <w:sz w:val="20"/>
          <w:szCs w:val="20"/>
        </w:rPr>
        <w:t>:</w:t>
      </w:r>
    </w:p>
    <w:p w:rsidR="00DE453B" w:rsidRPr="00DE453B" w:rsidRDefault="00DE453B" w:rsidP="00235BB0">
      <w:pPr>
        <w:spacing w:after="200"/>
        <w:ind w:left="0"/>
        <w:rPr>
          <w:rFonts w:ascii="Arial" w:eastAsia="Calibri" w:hAnsi="Arial" w:cs="Arial"/>
          <w:i/>
          <w:iCs/>
          <w:color w:val="auto"/>
          <w:sz w:val="22"/>
          <w:szCs w:val="22"/>
        </w:rPr>
      </w:pPr>
      <w:r w:rsidRPr="00DE453B">
        <w:rPr>
          <w:rFonts w:ascii="Calibri" w:eastAsia="Times New Roman" w:hAnsi="Calibri" w:cs="Calibri"/>
          <w:color w:val="000000"/>
          <w:sz w:val="22"/>
          <w:szCs w:val="22"/>
        </w:rPr>
        <w:t xml:space="preserve"> </w:t>
      </w:r>
      <w:r w:rsidRPr="00DE453B">
        <w:rPr>
          <w:rFonts w:ascii="Arial" w:eastAsia="Calibri" w:hAnsi="Arial" w:cs="Arial"/>
          <w:i/>
          <w:iCs/>
          <w:color w:val="000000"/>
          <w:sz w:val="22"/>
          <w:szCs w:val="22"/>
          <w:shd w:val="clear" w:color="auto" w:fill="FFFFFF"/>
        </w:rPr>
        <w:t>“</w:t>
      </w:r>
      <w:r w:rsidRPr="00DE453B">
        <w:rPr>
          <w:rFonts w:ascii="Calibri" w:eastAsia="Calibri" w:hAnsi="Calibri" w:cs="Calibri"/>
          <w:b/>
          <w:i/>
          <w:iCs/>
          <w:color w:val="000000"/>
          <w:sz w:val="22"/>
          <w:szCs w:val="22"/>
          <w:shd w:val="clear" w:color="auto" w:fill="FFFFFF"/>
        </w:rPr>
        <w:t>The dramatic performance was really powerful and identified how early help is so important ………Thank you for an informative day providing me with a lot to reflect upon about my own practice and working with other agencies</w:t>
      </w:r>
      <w:r w:rsidRPr="00DE453B">
        <w:rPr>
          <w:rFonts w:ascii="Arial" w:eastAsia="Calibri" w:hAnsi="Arial" w:cs="Arial"/>
          <w:i/>
          <w:iCs/>
          <w:color w:val="auto"/>
          <w:sz w:val="22"/>
          <w:szCs w:val="22"/>
        </w:rPr>
        <w:t>”</w:t>
      </w:r>
    </w:p>
    <w:p w:rsidR="00DE453B" w:rsidRDefault="00DE453B" w:rsidP="00A74989">
      <w:pPr>
        <w:pStyle w:val="Default"/>
        <w:spacing w:line="276" w:lineRule="auto"/>
        <w:ind w:left="0"/>
        <w:jc w:val="both"/>
        <w:rPr>
          <w:rFonts w:ascii="Arial" w:hAnsi="Arial" w:cs="Arial"/>
          <w:sz w:val="20"/>
          <w:szCs w:val="20"/>
        </w:rPr>
      </w:pPr>
      <w:r w:rsidRPr="00A74989">
        <w:rPr>
          <w:rFonts w:ascii="Arial" w:hAnsi="Arial" w:cs="Arial"/>
          <w:sz w:val="20"/>
          <w:szCs w:val="20"/>
        </w:rPr>
        <w:t>The Autumn Conference considered “Multi-agency perspectives in addressing mental health issues within Families”. Although attendance for this conference was low compared to previous events feedback was generally positive particularly regarding the workshops. The conference formed part of a “Safeguarding Fortnight” in partnership with the Doncaster Safeguarding Adult Board. This consisted of a range of training events across Doncaster.</w:t>
      </w:r>
    </w:p>
    <w:p w:rsidR="0083316C" w:rsidRDefault="0083316C" w:rsidP="00A74989">
      <w:pPr>
        <w:pStyle w:val="Default"/>
        <w:spacing w:line="276" w:lineRule="auto"/>
        <w:ind w:left="0"/>
        <w:jc w:val="both"/>
        <w:rPr>
          <w:rFonts w:ascii="Arial" w:hAnsi="Arial" w:cs="Arial"/>
          <w:sz w:val="20"/>
          <w:szCs w:val="20"/>
        </w:rPr>
      </w:pPr>
    </w:p>
    <w:p w:rsidR="0083316C" w:rsidRDefault="0083316C" w:rsidP="00A74989">
      <w:pPr>
        <w:pStyle w:val="Default"/>
        <w:spacing w:line="276" w:lineRule="auto"/>
        <w:ind w:left="0"/>
        <w:jc w:val="both"/>
        <w:rPr>
          <w:rFonts w:ascii="Arial" w:hAnsi="Arial" w:cs="Arial"/>
          <w:sz w:val="20"/>
          <w:szCs w:val="20"/>
        </w:rPr>
      </w:pPr>
    </w:p>
    <w:p w:rsidR="0083316C" w:rsidRDefault="0083316C" w:rsidP="00A74989">
      <w:pPr>
        <w:pStyle w:val="Default"/>
        <w:spacing w:line="276" w:lineRule="auto"/>
        <w:ind w:left="0"/>
        <w:jc w:val="both"/>
        <w:rPr>
          <w:rFonts w:ascii="Arial" w:hAnsi="Arial" w:cs="Arial"/>
          <w:sz w:val="20"/>
          <w:szCs w:val="20"/>
        </w:rPr>
      </w:pPr>
    </w:p>
    <w:p w:rsidR="0083316C" w:rsidRDefault="0083316C" w:rsidP="00A74989">
      <w:pPr>
        <w:pStyle w:val="Default"/>
        <w:spacing w:line="276" w:lineRule="auto"/>
        <w:ind w:left="0"/>
        <w:jc w:val="both"/>
        <w:rPr>
          <w:rFonts w:ascii="Arial" w:hAnsi="Arial" w:cs="Arial"/>
          <w:sz w:val="20"/>
          <w:szCs w:val="20"/>
        </w:rPr>
      </w:pPr>
    </w:p>
    <w:p w:rsidR="0083316C" w:rsidRPr="00A74989" w:rsidRDefault="0083316C" w:rsidP="00A74989">
      <w:pPr>
        <w:pStyle w:val="Default"/>
        <w:spacing w:line="276" w:lineRule="auto"/>
        <w:ind w:left="0"/>
        <w:jc w:val="both"/>
        <w:rPr>
          <w:rFonts w:ascii="Arial" w:hAnsi="Arial" w:cs="Arial"/>
          <w:sz w:val="20"/>
          <w:szCs w:val="20"/>
        </w:rPr>
      </w:pPr>
    </w:p>
    <w:p w:rsidR="001F74FA" w:rsidRPr="00591A6C" w:rsidRDefault="001F74FA" w:rsidP="00591A6C">
      <w:pPr>
        <w:tabs>
          <w:tab w:val="num" w:pos="709"/>
        </w:tabs>
        <w:autoSpaceDE w:val="0"/>
        <w:autoSpaceDN w:val="0"/>
        <w:adjustRightInd w:val="0"/>
        <w:ind w:left="0"/>
        <w:rPr>
          <w:rFonts w:ascii="Arial" w:eastAsiaTheme="minorHAnsi" w:hAnsi="Arial" w:cs="Arial"/>
          <w:color w:val="auto"/>
        </w:rPr>
      </w:pPr>
      <w:r w:rsidRPr="00915C43">
        <w:rPr>
          <w:noProof/>
          <w:lang w:eastAsia="en-GB"/>
        </w:rPr>
        <w:lastRenderedPageBreak/>
        <mc:AlternateContent>
          <mc:Choice Requires="wps">
            <w:drawing>
              <wp:anchor distT="0" distB="0" distL="114300" distR="114300" simplePos="0" relativeHeight="252261376" behindDoc="0" locked="0" layoutInCell="1" allowOverlap="1" wp14:anchorId="69BF9EFF" wp14:editId="77438010">
                <wp:simplePos x="0" y="0"/>
                <wp:positionH relativeFrom="column">
                  <wp:posOffset>0</wp:posOffset>
                </wp:positionH>
                <wp:positionV relativeFrom="paragraph">
                  <wp:posOffset>256032</wp:posOffset>
                </wp:positionV>
                <wp:extent cx="5698541" cy="0"/>
                <wp:effectExtent l="0" t="0" r="16510" b="19050"/>
                <wp:wrapNone/>
                <wp:docPr id="3" name="Straight Connector 3"/>
                <wp:cNvGraphicFramePr/>
                <a:graphic xmlns:a="http://schemas.openxmlformats.org/drawingml/2006/main">
                  <a:graphicData uri="http://schemas.microsoft.com/office/word/2010/wordprocessingShape">
                    <wps:wsp>
                      <wps:cNvCnPr/>
                      <wps:spPr>
                        <a:xfrm>
                          <a:off x="0" y="0"/>
                          <a:ext cx="5698541" cy="0"/>
                        </a:xfrm>
                        <a:prstGeom prst="line">
                          <a:avLst/>
                        </a:prstGeom>
                        <a:noFill/>
                        <a:ln w="19050" cap="flat"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15pt" to="448.7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4kRugEAAF4DAAAOAAAAZHJzL2Uyb0RvYy54bWysU01v2zAMvQ/ofxB0X5ykS9EYcXpI0F2G&#10;LUC3H8DIsi1AXyDVOPn3oxQ367bbsItMitQj3yO9eTo7K04ayQTfyMVsLoX2KrTG94388f3546MU&#10;lMC3YIPXjbxokk/buw+bMdZ6GYZgW42CQTzVY2zkkFKsq4rUoB3QLETtOdgFdJDYxb5qEUZGd7Za&#10;zucP1RiwjRiUJuLb/TUotwW/67RK37qOdBK2kdxbKieW85jParuBukeIg1FTG/APXTgwnoveoPaQ&#10;QLyi+QvKGYWBQpdmKrgqdJ1RunBgNov5H2xeBoi6cGFxKN5kov8Hq76eDihM28h7KTw4HtFLQjD9&#10;kMQueM8CBhT3WacxUs3pO3/AyaN4wEz63KHLX6YjzkXby01bfU5C8eXqYf24+rSQQr3Fql8PI1L6&#10;rIMT2WikNT7ThhpOXyhxMU59S8nXPjwba8vorBcj7916vuLpKuAN6iwkNl1kTuR7KcD2vJoqYYGk&#10;YE2bn2cgwv64syhOwOuxXu4zyrXcb2m59h5ouOaV0JRmfYbRZdGmVrNMV2GydQztpehVZY+HWMhM&#10;C5e35L3P9vvfYvsTAAD//wMAUEsDBBQABgAIAAAAIQDkQSJK3QAAAAYBAAAPAAAAZHJzL2Rvd25y&#10;ZXYueG1sTI/BTsJAEIbvJrzDZki8yRYkCLVbIsYmJuLBquG67A5tY3e26S5Q3t4xHvQ48//55pts&#10;PbhWnLAPjScF00kCAsl421Cl4OO9uFmCCFGT1a0nVHDBAOt8dJXp1PozveGpjJVgCIVUK6hj7FIp&#10;g6nR6TDxHRJnB987HXnsK2l7fWa4a+UsSRbS6Yb4Qq07fKzRfJVHp2BeFLvLZvb68rmKu3LxtNk+&#10;B2OUuh4PD/cgIg7xrww/+qwOOTvt/ZFsEK0CfiQyKbkFwelydTcHsf9dyDyT//XzbwAAAP//AwBQ&#10;SwECLQAUAAYACAAAACEAtoM4kv4AAADhAQAAEwAAAAAAAAAAAAAAAAAAAAAAW0NvbnRlbnRfVHlw&#10;ZXNdLnhtbFBLAQItABQABgAIAAAAIQA4/SH/1gAAAJQBAAALAAAAAAAAAAAAAAAAAC8BAABfcmVs&#10;cy8ucmVsc1BLAQItABQABgAIAAAAIQAoY4kRugEAAF4DAAAOAAAAAAAAAAAAAAAAAC4CAABkcnMv&#10;ZTJvRG9jLnhtbFBLAQItABQABgAIAAAAIQDkQSJK3QAAAAYBAAAPAAAAAAAAAAAAAAAAABQEAABk&#10;cnMvZG93bnJldi54bWxQSwUGAAAAAAQABADzAAAAHgUAAAAA&#10;" strokecolor="#92d050" strokeweight="1.5pt"/>
            </w:pict>
          </mc:Fallback>
        </mc:AlternateContent>
      </w:r>
      <w:r w:rsidR="00046650">
        <w:rPr>
          <w:rFonts w:ascii="Arial" w:hAnsi="Arial" w:cs="Arial"/>
          <w:b/>
          <w:color w:val="000000" w:themeColor="text1"/>
          <w:sz w:val="28"/>
          <w:szCs w:val="28"/>
          <w:lang w:eastAsia="en-GB"/>
        </w:rPr>
        <w:t>6</w:t>
      </w:r>
      <w:r w:rsidRPr="00A46630">
        <w:rPr>
          <w:rFonts w:ascii="Arial" w:hAnsi="Arial" w:cs="Arial"/>
          <w:b/>
          <w:color w:val="000000" w:themeColor="text1"/>
          <w:sz w:val="28"/>
          <w:szCs w:val="28"/>
          <w:lang w:eastAsia="en-GB"/>
        </w:rPr>
        <w:t xml:space="preserve">.  </w:t>
      </w:r>
      <w:r w:rsidR="0049609E">
        <w:rPr>
          <w:rFonts w:ascii="Arial" w:hAnsi="Arial" w:cs="Arial"/>
          <w:b/>
          <w:color w:val="000000" w:themeColor="text1"/>
          <w:sz w:val="28"/>
          <w:szCs w:val="28"/>
          <w:lang w:eastAsia="en-GB"/>
        </w:rPr>
        <w:t>Partner Contributions</w:t>
      </w:r>
      <w:r w:rsidRPr="00A46630">
        <w:rPr>
          <w:rFonts w:ascii="Arial" w:hAnsi="Arial" w:cs="Arial"/>
          <w:b/>
          <w:color w:val="000000" w:themeColor="text1"/>
          <w:sz w:val="28"/>
          <w:szCs w:val="28"/>
          <w:lang w:eastAsia="en-GB"/>
        </w:rPr>
        <w:t xml:space="preserve"> </w:t>
      </w:r>
    </w:p>
    <w:p w:rsidR="00870377" w:rsidRDefault="00870377" w:rsidP="00235BB0">
      <w:pPr>
        <w:tabs>
          <w:tab w:val="left" w:pos="567"/>
        </w:tabs>
        <w:ind w:left="360"/>
        <w:rPr>
          <w:rFonts w:ascii="Arial" w:eastAsiaTheme="minorHAnsi" w:hAnsi="Arial" w:cs="Arial"/>
          <w:color w:val="1F497D"/>
          <w:sz w:val="24"/>
          <w:szCs w:val="24"/>
        </w:rPr>
      </w:pPr>
    </w:p>
    <w:p w:rsidR="001C747B" w:rsidRDefault="00CC13A2" w:rsidP="00235BB0">
      <w:pPr>
        <w:pStyle w:val="Default"/>
        <w:spacing w:line="276" w:lineRule="auto"/>
        <w:ind w:left="0"/>
        <w:rPr>
          <w:rFonts w:ascii="Arial" w:hAnsi="Arial" w:cs="Arial"/>
          <w:b/>
          <w:bCs/>
        </w:rPr>
      </w:pPr>
      <w:r>
        <w:rPr>
          <w:rFonts w:ascii="Arial" w:hAnsi="Arial" w:cs="Arial"/>
          <w:b/>
          <w:bCs/>
        </w:rPr>
        <w:t>6</w:t>
      </w:r>
      <w:r w:rsidR="0084309D">
        <w:rPr>
          <w:rFonts w:ascii="Arial" w:hAnsi="Arial" w:cs="Arial"/>
          <w:b/>
          <w:bCs/>
        </w:rPr>
        <w:t xml:space="preserve">.1 </w:t>
      </w:r>
      <w:r w:rsidR="0084309D">
        <w:rPr>
          <w:rFonts w:ascii="Arial" w:hAnsi="Arial" w:cs="Arial"/>
          <w:b/>
          <w:bCs/>
        </w:rPr>
        <w:tab/>
      </w:r>
      <w:r w:rsidR="001C747B" w:rsidRPr="001C747B">
        <w:rPr>
          <w:rFonts w:ascii="Arial" w:hAnsi="Arial" w:cs="Arial"/>
          <w:b/>
          <w:bCs/>
        </w:rPr>
        <w:t>Children’s Social Care Services (DMBC, DCST, CAFCASS)</w:t>
      </w:r>
    </w:p>
    <w:p w:rsidR="001C747B" w:rsidRDefault="001C747B" w:rsidP="00235BB0">
      <w:pPr>
        <w:pStyle w:val="Default"/>
        <w:spacing w:line="276" w:lineRule="auto"/>
        <w:ind w:left="0"/>
        <w:rPr>
          <w:rFonts w:ascii="Arial" w:hAnsi="Arial" w:cs="Arial"/>
          <w:b/>
          <w:bCs/>
        </w:rPr>
      </w:pPr>
    </w:p>
    <w:p w:rsidR="00870377" w:rsidRPr="001F74FA" w:rsidRDefault="00CC13A2" w:rsidP="00235BB0">
      <w:pPr>
        <w:pStyle w:val="Default"/>
        <w:spacing w:line="276" w:lineRule="auto"/>
        <w:ind w:left="0"/>
        <w:rPr>
          <w:rFonts w:ascii="Arial" w:hAnsi="Arial" w:cs="Arial"/>
          <w:b/>
          <w:bCs/>
        </w:rPr>
      </w:pPr>
      <w:r>
        <w:rPr>
          <w:rFonts w:ascii="Arial" w:hAnsi="Arial" w:cs="Arial"/>
          <w:b/>
          <w:bCs/>
        </w:rPr>
        <w:t>6</w:t>
      </w:r>
      <w:r w:rsidR="00870377" w:rsidRPr="001F74FA">
        <w:rPr>
          <w:rFonts w:ascii="Arial" w:hAnsi="Arial" w:cs="Arial"/>
          <w:b/>
          <w:bCs/>
        </w:rPr>
        <w:t>.1</w:t>
      </w:r>
      <w:r w:rsidR="0084309D">
        <w:rPr>
          <w:rFonts w:ascii="Arial" w:hAnsi="Arial" w:cs="Arial"/>
          <w:b/>
          <w:bCs/>
        </w:rPr>
        <w:t>.1</w:t>
      </w:r>
      <w:r w:rsidR="00870377" w:rsidRPr="001F74FA">
        <w:rPr>
          <w:rFonts w:ascii="Arial" w:hAnsi="Arial" w:cs="Arial"/>
          <w:b/>
          <w:bCs/>
        </w:rPr>
        <w:tab/>
        <w:t>DMBC</w:t>
      </w:r>
      <w:r w:rsidR="00E54014">
        <w:rPr>
          <w:rFonts w:ascii="Arial" w:hAnsi="Arial" w:cs="Arial"/>
          <w:b/>
          <w:bCs/>
        </w:rPr>
        <w:t>/LOCYP</w:t>
      </w:r>
    </w:p>
    <w:p w:rsidR="00870377" w:rsidRDefault="00870377" w:rsidP="00235BB0">
      <w:pPr>
        <w:pStyle w:val="ListParagraph"/>
        <w:tabs>
          <w:tab w:val="left" w:pos="567"/>
        </w:tabs>
        <w:ind w:left="0" w:firstLine="142"/>
        <w:rPr>
          <w:rFonts w:ascii="Arial" w:eastAsiaTheme="minorHAnsi" w:hAnsi="Arial" w:cs="Arial"/>
          <w:color w:val="1F497D"/>
          <w:sz w:val="24"/>
          <w:szCs w:val="24"/>
        </w:rPr>
      </w:pPr>
    </w:p>
    <w:p w:rsidR="00870377" w:rsidRPr="00A74989" w:rsidRDefault="00870377" w:rsidP="00A74989">
      <w:pPr>
        <w:pStyle w:val="Default"/>
        <w:spacing w:line="276" w:lineRule="auto"/>
        <w:ind w:left="0"/>
        <w:jc w:val="both"/>
        <w:rPr>
          <w:rFonts w:ascii="Arial" w:hAnsi="Arial" w:cs="Arial"/>
          <w:sz w:val="20"/>
          <w:szCs w:val="20"/>
        </w:rPr>
      </w:pPr>
      <w:r w:rsidRPr="00A74989">
        <w:rPr>
          <w:rFonts w:ascii="Arial" w:hAnsi="Arial" w:cs="Arial"/>
          <w:sz w:val="20"/>
          <w:szCs w:val="20"/>
        </w:rPr>
        <w:t>In Doncaster</w:t>
      </w:r>
      <w:r w:rsidR="00FF59A0">
        <w:rPr>
          <w:rFonts w:ascii="Arial" w:hAnsi="Arial" w:cs="Arial"/>
          <w:sz w:val="20"/>
          <w:szCs w:val="20"/>
        </w:rPr>
        <w:t>,</w:t>
      </w:r>
      <w:r w:rsidRPr="00A74989">
        <w:rPr>
          <w:rFonts w:ascii="Arial" w:hAnsi="Arial" w:cs="Arial"/>
          <w:sz w:val="20"/>
          <w:szCs w:val="20"/>
        </w:rPr>
        <w:t xml:space="preserve"> Learning and Opportunities: </w:t>
      </w:r>
      <w:r w:rsidR="00FF59A0">
        <w:rPr>
          <w:rFonts w:ascii="Arial" w:hAnsi="Arial" w:cs="Arial"/>
          <w:sz w:val="20"/>
          <w:szCs w:val="20"/>
        </w:rPr>
        <w:t>Children and Young People is a</w:t>
      </w:r>
      <w:r w:rsidRPr="00A74989">
        <w:rPr>
          <w:rFonts w:ascii="Arial" w:hAnsi="Arial" w:cs="Arial"/>
          <w:sz w:val="20"/>
          <w:szCs w:val="20"/>
        </w:rPr>
        <w:t xml:space="preserve"> lead partner in delivering against some of the DCSB priorities. Although the social care functions are remitted to the Doncaster Children Services Trust, the statutory</w:t>
      </w:r>
      <w:r w:rsidR="00FF59A0">
        <w:rPr>
          <w:rFonts w:ascii="Arial" w:hAnsi="Arial" w:cs="Arial"/>
          <w:sz w:val="20"/>
          <w:szCs w:val="20"/>
        </w:rPr>
        <w:t xml:space="preserve"> responsibility remains with the director of children’s services</w:t>
      </w:r>
      <w:r w:rsidRPr="00A74989">
        <w:rPr>
          <w:rFonts w:ascii="Arial" w:hAnsi="Arial" w:cs="Arial"/>
          <w:sz w:val="20"/>
          <w:szCs w:val="20"/>
        </w:rPr>
        <w:t xml:space="preserve">. The senior leadership team are active members of the DSCB. </w:t>
      </w:r>
    </w:p>
    <w:p w:rsidR="00870377" w:rsidRPr="00EB262F" w:rsidRDefault="00870377" w:rsidP="00235BB0">
      <w:pPr>
        <w:pStyle w:val="ListParagraph"/>
        <w:tabs>
          <w:tab w:val="left" w:pos="567"/>
        </w:tabs>
        <w:ind w:left="0" w:firstLine="142"/>
        <w:rPr>
          <w:rFonts w:ascii="Arial" w:eastAsiaTheme="minorHAnsi" w:hAnsi="Arial" w:cs="Arial"/>
          <w:color w:val="auto"/>
        </w:rPr>
      </w:pPr>
    </w:p>
    <w:p w:rsidR="00324AD4" w:rsidRPr="00591A6C" w:rsidRDefault="00870377" w:rsidP="00591A6C">
      <w:pPr>
        <w:tabs>
          <w:tab w:val="left" w:pos="567"/>
        </w:tabs>
        <w:ind w:left="0"/>
        <w:rPr>
          <w:rFonts w:ascii="Arial" w:eastAsiaTheme="minorHAnsi" w:hAnsi="Arial" w:cs="Arial"/>
          <w:color w:val="auto"/>
        </w:rPr>
      </w:pPr>
      <w:r w:rsidRPr="00591A6C">
        <w:rPr>
          <w:rFonts w:ascii="Arial" w:eastAsiaTheme="minorHAnsi" w:hAnsi="Arial" w:cs="Arial"/>
          <w:b/>
          <w:color w:val="auto"/>
        </w:rPr>
        <w:t>EXPECT Youth Alliance</w:t>
      </w:r>
    </w:p>
    <w:p w:rsidR="00870377" w:rsidRPr="00A74989" w:rsidRDefault="00FF59A0" w:rsidP="00A74989">
      <w:pPr>
        <w:pStyle w:val="Default"/>
        <w:spacing w:line="276" w:lineRule="auto"/>
        <w:ind w:left="0"/>
        <w:jc w:val="both"/>
        <w:rPr>
          <w:rFonts w:ascii="Arial" w:hAnsi="Arial" w:cs="Arial"/>
          <w:sz w:val="20"/>
          <w:szCs w:val="20"/>
        </w:rPr>
      </w:pPr>
      <w:r>
        <w:rPr>
          <w:rFonts w:ascii="Arial" w:hAnsi="Arial" w:cs="Arial"/>
          <w:sz w:val="20"/>
          <w:szCs w:val="20"/>
        </w:rPr>
        <w:t>The c</w:t>
      </w:r>
      <w:r w:rsidR="00870377" w:rsidRPr="00A74989">
        <w:rPr>
          <w:rFonts w:ascii="Arial" w:hAnsi="Arial" w:cs="Arial"/>
          <w:sz w:val="20"/>
          <w:szCs w:val="20"/>
        </w:rPr>
        <w:t>ouncil has a duty to provide access for children and young people to good youth provision. Since 2016</w:t>
      </w:r>
      <w:r>
        <w:rPr>
          <w:rFonts w:ascii="Arial" w:hAnsi="Arial" w:cs="Arial"/>
          <w:sz w:val="20"/>
          <w:szCs w:val="20"/>
        </w:rPr>
        <w:t>,</w:t>
      </w:r>
      <w:r w:rsidR="00870377" w:rsidRPr="00A74989">
        <w:rPr>
          <w:rFonts w:ascii="Arial" w:hAnsi="Arial" w:cs="Arial"/>
          <w:sz w:val="20"/>
          <w:szCs w:val="20"/>
        </w:rPr>
        <w:t xml:space="preserve"> Expect Youth have been commissioned to deliver the universal youth provision previously provided through the council. Under the EXPECT umbrella engagements with young people has increased. Recently</w:t>
      </w:r>
      <w:r>
        <w:rPr>
          <w:rFonts w:ascii="Arial" w:hAnsi="Arial" w:cs="Arial"/>
          <w:sz w:val="20"/>
          <w:szCs w:val="20"/>
        </w:rPr>
        <w:t>,</w:t>
      </w:r>
      <w:r w:rsidR="00870377" w:rsidRPr="00A74989">
        <w:rPr>
          <w:rFonts w:ascii="Arial" w:hAnsi="Arial" w:cs="Arial"/>
          <w:sz w:val="20"/>
          <w:szCs w:val="20"/>
        </w:rPr>
        <w:t xml:space="preserve"> EXPECT were successful in receiving funding through the Social Mobility Opportunity Area to provide an extended range of holiday activities, as well as support those children and young people at risk of “holiday hunger”. </w:t>
      </w:r>
    </w:p>
    <w:p w:rsidR="00870377" w:rsidRPr="00A74989" w:rsidRDefault="00870377" w:rsidP="00A74989">
      <w:pPr>
        <w:pStyle w:val="Default"/>
        <w:spacing w:line="276" w:lineRule="auto"/>
        <w:ind w:left="0"/>
        <w:jc w:val="both"/>
        <w:rPr>
          <w:rFonts w:ascii="Arial" w:hAnsi="Arial" w:cs="Arial"/>
          <w:sz w:val="20"/>
          <w:szCs w:val="20"/>
        </w:rPr>
      </w:pPr>
    </w:p>
    <w:p w:rsidR="00870377" w:rsidRPr="00A74989" w:rsidRDefault="00FF59A0" w:rsidP="00A74989">
      <w:pPr>
        <w:pStyle w:val="Default"/>
        <w:spacing w:line="276" w:lineRule="auto"/>
        <w:ind w:left="0"/>
        <w:jc w:val="both"/>
        <w:rPr>
          <w:rFonts w:ascii="Arial" w:hAnsi="Arial" w:cs="Arial"/>
          <w:sz w:val="20"/>
          <w:szCs w:val="20"/>
        </w:rPr>
      </w:pPr>
      <w:r>
        <w:rPr>
          <w:rFonts w:ascii="Arial" w:hAnsi="Arial" w:cs="Arial"/>
          <w:sz w:val="20"/>
          <w:szCs w:val="20"/>
        </w:rPr>
        <w:t>Expect Youth also sit on the child sexual exploitation s</w:t>
      </w:r>
      <w:r w:rsidR="00870377" w:rsidRPr="00A74989">
        <w:rPr>
          <w:rFonts w:ascii="Arial" w:hAnsi="Arial" w:cs="Arial"/>
          <w:sz w:val="20"/>
          <w:szCs w:val="20"/>
        </w:rPr>
        <w:t xml:space="preserve">ub Group board. The council’s contribution to the youth offer </w:t>
      </w:r>
      <w:r>
        <w:rPr>
          <w:rFonts w:ascii="Arial" w:hAnsi="Arial" w:cs="Arial"/>
          <w:sz w:val="20"/>
          <w:szCs w:val="20"/>
        </w:rPr>
        <w:t>is through y</w:t>
      </w:r>
      <w:r w:rsidR="00870377" w:rsidRPr="00A74989">
        <w:rPr>
          <w:rFonts w:ascii="Arial" w:hAnsi="Arial" w:cs="Arial"/>
          <w:sz w:val="20"/>
          <w:szCs w:val="20"/>
        </w:rPr>
        <w:t>outh hubs which bring together services for all young people but particularly offer</w:t>
      </w:r>
      <w:r>
        <w:rPr>
          <w:rFonts w:ascii="Arial" w:hAnsi="Arial" w:cs="Arial"/>
          <w:sz w:val="20"/>
          <w:szCs w:val="20"/>
        </w:rPr>
        <w:t>ing targeted support such as Learning difficulties and/or disabilities</w:t>
      </w:r>
      <w:r w:rsidR="00870377" w:rsidRPr="00A74989">
        <w:rPr>
          <w:rFonts w:ascii="Arial" w:hAnsi="Arial" w:cs="Arial"/>
          <w:sz w:val="20"/>
          <w:szCs w:val="20"/>
        </w:rPr>
        <w:t xml:space="preserve"> and L</w:t>
      </w:r>
      <w:r>
        <w:rPr>
          <w:rFonts w:ascii="Arial" w:hAnsi="Arial" w:cs="Arial"/>
          <w:sz w:val="20"/>
          <w:szCs w:val="20"/>
        </w:rPr>
        <w:t xml:space="preserve">esbian </w:t>
      </w:r>
      <w:r w:rsidR="00870377" w:rsidRPr="00A74989">
        <w:rPr>
          <w:rFonts w:ascii="Arial" w:hAnsi="Arial" w:cs="Arial"/>
          <w:sz w:val="20"/>
          <w:szCs w:val="20"/>
        </w:rPr>
        <w:t>G</w:t>
      </w:r>
      <w:r>
        <w:rPr>
          <w:rFonts w:ascii="Arial" w:hAnsi="Arial" w:cs="Arial"/>
          <w:sz w:val="20"/>
          <w:szCs w:val="20"/>
        </w:rPr>
        <w:t xml:space="preserve">ay </w:t>
      </w:r>
      <w:r w:rsidR="00870377" w:rsidRPr="00A74989">
        <w:rPr>
          <w:rFonts w:ascii="Arial" w:hAnsi="Arial" w:cs="Arial"/>
          <w:sz w:val="20"/>
          <w:szCs w:val="20"/>
        </w:rPr>
        <w:t>B</w:t>
      </w:r>
      <w:r>
        <w:rPr>
          <w:rFonts w:ascii="Arial" w:hAnsi="Arial" w:cs="Arial"/>
          <w:sz w:val="20"/>
          <w:szCs w:val="20"/>
        </w:rPr>
        <w:t xml:space="preserve">isexual </w:t>
      </w:r>
      <w:r w:rsidR="00870377" w:rsidRPr="00A74989">
        <w:rPr>
          <w:rFonts w:ascii="Arial" w:hAnsi="Arial" w:cs="Arial"/>
          <w:sz w:val="20"/>
          <w:szCs w:val="20"/>
        </w:rPr>
        <w:t>T</w:t>
      </w:r>
      <w:r>
        <w:rPr>
          <w:rFonts w:ascii="Arial" w:hAnsi="Arial" w:cs="Arial"/>
          <w:sz w:val="20"/>
          <w:szCs w:val="20"/>
        </w:rPr>
        <w:t xml:space="preserve">ransgender and </w:t>
      </w:r>
      <w:r w:rsidR="00870377" w:rsidRPr="00A74989">
        <w:rPr>
          <w:rFonts w:ascii="Arial" w:hAnsi="Arial" w:cs="Arial"/>
          <w:sz w:val="20"/>
          <w:szCs w:val="20"/>
        </w:rPr>
        <w:t>Q</w:t>
      </w:r>
      <w:r>
        <w:rPr>
          <w:rFonts w:ascii="Arial" w:hAnsi="Arial" w:cs="Arial"/>
          <w:sz w:val="20"/>
          <w:szCs w:val="20"/>
        </w:rPr>
        <w:t>uestioning</w:t>
      </w:r>
      <w:r w:rsidR="00870377" w:rsidRPr="00A74989">
        <w:rPr>
          <w:rFonts w:ascii="Arial" w:hAnsi="Arial" w:cs="Arial"/>
          <w:sz w:val="20"/>
          <w:szCs w:val="20"/>
        </w:rPr>
        <w:t>.</w:t>
      </w:r>
    </w:p>
    <w:p w:rsidR="00870377" w:rsidRPr="00A74989" w:rsidRDefault="00870377"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The local authority is leading on developing a comprehensive borough wide youth strategy. </w:t>
      </w:r>
    </w:p>
    <w:p w:rsidR="00870377" w:rsidRPr="00A74989" w:rsidRDefault="00870377" w:rsidP="00A74989">
      <w:pPr>
        <w:pStyle w:val="Default"/>
        <w:spacing w:line="276" w:lineRule="auto"/>
        <w:ind w:left="0"/>
        <w:jc w:val="both"/>
        <w:rPr>
          <w:rFonts w:ascii="Arial" w:hAnsi="Arial" w:cs="Arial"/>
          <w:sz w:val="20"/>
          <w:szCs w:val="20"/>
        </w:rPr>
      </w:pPr>
    </w:p>
    <w:p w:rsidR="00870377" w:rsidRPr="00A74989" w:rsidRDefault="00870377" w:rsidP="00A74989">
      <w:pPr>
        <w:pStyle w:val="Default"/>
        <w:spacing w:line="276" w:lineRule="auto"/>
        <w:ind w:left="0"/>
        <w:jc w:val="both"/>
        <w:rPr>
          <w:rFonts w:ascii="Arial" w:hAnsi="Arial" w:cs="Arial"/>
          <w:sz w:val="20"/>
          <w:szCs w:val="20"/>
        </w:rPr>
      </w:pPr>
      <w:r w:rsidRPr="00A74989">
        <w:rPr>
          <w:rFonts w:ascii="Arial" w:hAnsi="Arial" w:cs="Arial"/>
          <w:sz w:val="20"/>
          <w:szCs w:val="20"/>
        </w:rPr>
        <w:t>Family Hubs are the conve</w:t>
      </w:r>
      <w:r w:rsidR="00B57794">
        <w:rPr>
          <w:rFonts w:ascii="Arial" w:hAnsi="Arial" w:cs="Arial"/>
          <w:sz w:val="20"/>
          <w:szCs w:val="20"/>
        </w:rPr>
        <w:t>ners and co-ordinators of the local early help o</w:t>
      </w:r>
      <w:r w:rsidRPr="00A74989">
        <w:rPr>
          <w:rFonts w:ascii="Arial" w:hAnsi="Arial" w:cs="Arial"/>
          <w:sz w:val="20"/>
          <w:szCs w:val="20"/>
        </w:rPr>
        <w:t xml:space="preserve">ffer; and bring together services to be the “go to place” for all families with a focus on how they respond together for families when there are additional, multiple or complex needs. This could include services such as Family Group Conferencing, CAMHS, Stronger Families support or </w:t>
      </w:r>
      <w:r w:rsidR="00B57794">
        <w:rPr>
          <w:rFonts w:ascii="Arial" w:hAnsi="Arial" w:cs="Arial"/>
          <w:sz w:val="20"/>
          <w:szCs w:val="20"/>
        </w:rPr>
        <w:t>domestic a</w:t>
      </w:r>
      <w:r w:rsidRPr="00A74989">
        <w:rPr>
          <w:rFonts w:ascii="Arial" w:hAnsi="Arial" w:cs="Arial"/>
          <w:sz w:val="20"/>
          <w:szCs w:val="20"/>
        </w:rPr>
        <w:t>buse services</w:t>
      </w:r>
      <w:r w:rsidR="00B57794">
        <w:rPr>
          <w:rFonts w:ascii="Arial" w:hAnsi="Arial" w:cs="Arial"/>
          <w:sz w:val="20"/>
          <w:szCs w:val="20"/>
        </w:rPr>
        <w:t>.</w:t>
      </w:r>
    </w:p>
    <w:p w:rsidR="00870377" w:rsidRPr="00A74989" w:rsidRDefault="00870377" w:rsidP="00A74989">
      <w:pPr>
        <w:pStyle w:val="Default"/>
        <w:spacing w:line="276" w:lineRule="auto"/>
        <w:ind w:left="0"/>
        <w:jc w:val="both"/>
        <w:rPr>
          <w:rFonts w:ascii="Arial" w:hAnsi="Arial" w:cs="Arial"/>
          <w:sz w:val="20"/>
          <w:szCs w:val="20"/>
        </w:rPr>
      </w:pPr>
      <w:r w:rsidRPr="00A74989">
        <w:rPr>
          <w:rFonts w:ascii="Arial" w:hAnsi="Arial" w:cs="Arial"/>
          <w:sz w:val="20"/>
          <w:szCs w:val="20"/>
        </w:rPr>
        <w:t>Focus continues to be on how services respond together to work with families, through a team around the family approach and underpinned by the Early Help Ass</w:t>
      </w:r>
      <w:r w:rsidR="00B57794">
        <w:rPr>
          <w:rFonts w:ascii="Arial" w:hAnsi="Arial" w:cs="Arial"/>
          <w:sz w:val="20"/>
          <w:szCs w:val="20"/>
        </w:rPr>
        <w:t xml:space="preserve">essment. </w:t>
      </w:r>
      <w:r w:rsidRPr="00A74989">
        <w:rPr>
          <w:rFonts w:ascii="Arial" w:hAnsi="Arial" w:cs="Arial"/>
          <w:sz w:val="20"/>
          <w:szCs w:val="20"/>
        </w:rPr>
        <w:t xml:space="preserve">It is our ambition to develop whole family work over the coming year. </w:t>
      </w:r>
    </w:p>
    <w:p w:rsidR="00870377" w:rsidRPr="00EB262F" w:rsidRDefault="00870377" w:rsidP="00235BB0">
      <w:pPr>
        <w:pStyle w:val="ListParagraph"/>
        <w:tabs>
          <w:tab w:val="left" w:pos="567"/>
        </w:tabs>
        <w:ind w:left="0" w:firstLine="142"/>
        <w:rPr>
          <w:rFonts w:ascii="Arial" w:eastAsiaTheme="minorHAnsi" w:hAnsi="Arial" w:cs="Arial"/>
          <w:color w:val="auto"/>
        </w:rPr>
      </w:pPr>
    </w:p>
    <w:p w:rsidR="00870377" w:rsidRPr="00A74989" w:rsidRDefault="00870377" w:rsidP="00A74989">
      <w:pPr>
        <w:pStyle w:val="Default"/>
        <w:spacing w:line="276" w:lineRule="auto"/>
        <w:ind w:left="0"/>
        <w:jc w:val="both"/>
        <w:rPr>
          <w:rFonts w:ascii="Arial" w:hAnsi="Arial" w:cs="Arial"/>
          <w:sz w:val="20"/>
          <w:szCs w:val="20"/>
        </w:rPr>
      </w:pPr>
      <w:r w:rsidRPr="00A74989">
        <w:rPr>
          <w:rFonts w:ascii="Arial" w:hAnsi="Arial" w:cs="Arial"/>
          <w:sz w:val="20"/>
          <w:szCs w:val="20"/>
        </w:rPr>
        <w:t>Over the last year (Q4 15/16 a</w:t>
      </w:r>
      <w:r w:rsidR="00B57794">
        <w:rPr>
          <w:rFonts w:ascii="Arial" w:hAnsi="Arial" w:cs="Arial"/>
          <w:sz w:val="20"/>
          <w:szCs w:val="20"/>
        </w:rPr>
        <w:t>nd Q4 16/17) requests into the early help h</w:t>
      </w:r>
      <w:r w:rsidRPr="00A74989">
        <w:rPr>
          <w:rFonts w:ascii="Arial" w:hAnsi="Arial" w:cs="Arial"/>
          <w:sz w:val="20"/>
          <w:szCs w:val="20"/>
        </w:rPr>
        <w:t xml:space="preserve">ubs have increased by 31%  The number of cases has also increased in the past 12 months with on average between 1500 – 2000 cases open at any one time. Demand across the EH and SC system has increased and as a partnership there is a need to consider our response to managing demand – this is a key priority for 2018/19. In addition, up to May 2017 of the cases closed 44% had de-escalated. </w:t>
      </w:r>
    </w:p>
    <w:p w:rsidR="002D214B" w:rsidRPr="00324AD4" w:rsidRDefault="00870377" w:rsidP="00324AD4">
      <w:pPr>
        <w:pStyle w:val="ListParagraph"/>
        <w:tabs>
          <w:tab w:val="left" w:pos="567"/>
        </w:tabs>
        <w:ind w:left="0" w:firstLine="142"/>
        <w:rPr>
          <w:rFonts w:ascii="Arial" w:eastAsiaTheme="minorHAnsi" w:hAnsi="Arial" w:cs="Arial"/>
          <w:color w:val="auto"/>
        </w:rPr>
      </w:pPr>
      <w:r w:rsidRPr="00EB262F">
        <w:rPr>
          <w:rFonts w:ascii="Arial" w:eastAsiaTheme="minorHAnsi" w:hAnsi="Arial" w:cs="Arial"/>
          <w:color w:val="auto"/>
        </w:rPr>
        <w:tab/>
      </w:r>
    </w:p>
    <w:p w:rsidR="00870377" w:rsidRPr="00591A6C" w:rsidRDefault="00B57794" w:rsidP="00591A6C">
      <w:pPr>
        <w:tabs>
          <w:tab w:val="left" w:pos="567"/>
        </w:tabs>
        <w:ind w:left="0"/>
        <w:rPr>
          <w:rFonts w:ascii="Arial" w:eastAsiaTheme="minorHAnsi" w:hAnsi="Arial" w:cs="Arial"/>
          <w:b/>
          <w:color w:val="auto"/>
        </w:rPr>
      </w:pPr>
      <w:r>
        <w:rPr>
          <w:rFonts w:ascii="Arial" w:eastAsiaTheme="minorHAnsi" w:hAnsi="Arial" w:cs="Arial"/>
          <w:b/>
          <w:color w:val="auto"/>
        </w:rPr>
        <w:t>Services for 0 -5</w:t>
      </w:r>
      <w:r w:rsidR="00870377" w:rsidRPr="00591A6C">
        <w:rPr>
          <w:rFonts w:ascii="Arial" w:eastAsiaTheme="minorHAnsi" w:hAnsi="Arial" w:cs="Arial"/>
          <w:b/>
          <w:color w:val="auto"/>
        </w:rPr>
        <w:t xml:space="preserve">s </w:t>
      </w:r>
    </w:p>
    <w:p w:rsidR="00870377" w:rsidRPr="00A74989" w:rsidRDefault="00C10A71" w:rsidP="00A74989">
      <w:pPr>
        <w:pStyle w:val="Default"/>
        <w:spacing w:line="276" w:lineRule="auto"/>
        <w:ind w:left="0"/>
        <w:jc w:val="both"/>
        <w:rPr>
          <w:rFonts w:ascii="Arial" w:hAnsi="Arial" w:cs="Arial"/>
          <w:sz w:val="20"/>
          <w:szCs w:val="20"/>
        </w:rPr>
      </w:pPr>
      <w:r>
        <w:rPr>
          <w:rFonts w:ascii="Arial" w:hAnsi="Arial" w:cs="Arial"/>
          <w:sz w:val="20"/>
          <w:szCs w:val="20"/>
        </w:rPr>
        <w:t>DMBC’s commitment to early h</w:t>
      </w:r>
      <w:r w:rsidR="00870377" w:rsidRPr="00A74989">
        <w:rPr>
          <w:rFonts w:ascii="Arial" w:hAnsi="Arial" w:cs="Arial"/>
          <w:sz w:val="20"/>
          <w:szCs w:val="20"/>
        </w:rPr>
        <w:t>elp is also being deliver</w:t>
      </w:r>
      <w:r>
        <w:rPr>
          <w:rFonts w:ascii="Arial" w:hAnsi="Arial" w:cs="Arial"/>
          <w:sz w:val="20"/>
          <w:szCs w:val="20"/>
        </w:rPr>
        <w:t>ed through the services for 0-5</w:t>
      </w:r>
      <w:r w:rsidR="00870377" w:rsidRPr="00A74989">
        <w:rPr>
          <w:rFonts w:ascii="Arial" w:hAnsi="Arial" w:cs="Arial"/>
          <w:sz w:val="20"/>
          <w:szCs w:val="20"/>
        </w:rPr>
        <w:t xml:space="preserve">s. An outreach offer has been developed to work directly within family homes to support childhood development, improve outcomes and encourage access to universal services for identified vulnerable families.  Clear protocols and policies are in place to ensure that staff follows safeguarding procedures. Safeguarding is routinely discussed at team meetings and there is an expectation that staff is trained to level three.  Action plans are in place to evidence the implementation of the </w:t>
      </w:r>
      <w:r w:rsidR="00B57794">
        <w:rPr>
          <w:rFonts w:ascii="Arial" w:hAnsi="Arial" w:cs="Arial"/>
          <w:sz w:val="20"/>
          <w:szCs w:val="20"/>
        </w:rPr>
        <w:t>signs of safety and the neglect s</w:t>
      </w:r>
      <w:r w:rsidR="00870377" w:rsidRPr="00A74989">
        <w:rPr>
          <w:rFonts w:ascii="Arial" w:hAnsi="Arial" w:cs="Arial"/>
          <w:sz w:val="20"/>
          <w:szCs w:val="20"/>
        </w:rPr>
        <w:t xml:space="preserve">trategy.  Partnership working with a range of services also supports more complex needs within families. Registration and engagement figures to family hubs are improving. </w:t>
      </w:r>
    </w:p>
    <w:p w:rsidR="00870377" w:rsidRPr="00EB262F" w:rsidRDefault="00870377" w:rsidP="00235BB0">
      <w:pPr>
        <w:pStyle w:val="ListParagraph"/>
        <w:tabs>
          <w:tab w:val="left" w:pos="567"/>
        </w:tabs>
        <w:ind w:left="0" w:firstLine="142"/>
        <w:rPr>
          <w:rFonts w:ascii="Arial" w:eastAsiaTheme="minorHAnsi" w:hAnsi="Arial" w:cs="Arial"/>
          <w:color w:val="auto"/>
        </w:rPr>
      </w:pPr>
    </w:p>
    <w:p w:rsidR="00870377" w:rsidRPr="00A74989" w:rsidRDefault="00870377" w:rsidP="00A74989">
      <w:pPr>
        <w:pStyle w:val="Default"/>
        <w:spacing w:line="276" w:lineRule="auto"/>
        <w:ind w:left="0"/>
        <w:jc w:val="both"/>
        <w:rPr>
          <w:rFonts w:ascii="Arial" w:hAnsi="Arial" w:cs="Arial"/>
          <w:sz w:val="20"/>
          <w:szCs w:val="20"/>
        </w:rPr>
      </w:pPr>
      <w:r w:rsidRPr="00A74989">
        <w:rPr>
          <w:rFonts w:ascii="Arial" w:hAnsi="Arial" w:cs="Arial"/>
          <w:sz w:val="20"/>
          <w:szCs w:val="20"/>
        </w:rPr>
        <w:t>The Early Years’ Serv</w:t>
      </w:r>
      <w:r w:rsidR="00C10A71">
        <w:rPr>
          <w:rFonts w:ascii="Arial" w:hAnsi="Arial" w:cs="Arial"/>
          <w:sz w:val="20"/>
          <w:szCs w:val="20"/>
        </w:rPr>
        <w:t>ice continues to support the public voluntary industry</w:t>
      </w:r>
      <w:r w:rsidRPr="00A74989">
        <w:rPr>
          <w:rFonts w:ascii="Arial" w:hAnsi="Arial" w:cs="Arial"/>
          <w:sz w:val="20"/>
          <w:szCs w:val="20"/>
        </w:rPr>
        <w:t xml:space="preserve"> sector which has resulted in all </w:t>
      </w:r>
      <w:r w:rsidR="00C10A71">
        <w:rPr>
          <w:rFonts w:ascii="Arial" w:hAnsi="Arial" w:cs="Arial"/>
          <w:sz w:val="20"/>
          <w:szCs w:val="20"/>
        </w:rPr>
        <w:t>public voluntary industry</w:t>
      </w:r>
      <w:r w:rsidRPr="00A74989">
        <w:rPr>
          <w:rFonts w:ascii="Arial" w:hAnsi="Arial" w:cs="Arial"/>
          <w:sz w:val="20"/>
          <w:szCs w:val="20"/>
        </w:rPr>
        <w:t xml:space="preserve"> settings being Good or Outsta</w:t>
      </w:r>
      <w:r w:rsidR="00C10A71">
        <w:rPr>
          <w:rFonts w:ascii="Arial" w:hAnsi="Arial" w:cs="Arial"/>
          <w:sz w:val="20"/>
          <w:szCs w:val="20"/>
        </w:rPr>
        <w:t xml:space="preserve">nding - no recommendations for </w:t>
      </w:r>
      <w:r w:rsidR="00C10A71">
        <w:rPr>
          <w:rFonts w:ascii="Arial" w:hAnsi="Arial" w:cs="Arial"/>
          <w:sz w:val="20"/>
          <w:szCs w:val="20"/>
        </w:rPr>
        <w:lastRenderedPageBreak/>
        <w:t>s</w:t>
      </w:r>
      <w:r w:rsidRPr="00A74989">
        <w:rPr>
          <w:rFonts w:ascii="Arial" w:hAnsi="Arial" w:cs="Arial"/>
          <w:sz w:val="20"/>
          <w:szCs w:val="20"/>
        </w:rPr>
        <w:t>afeguarding, and continued improvement in Ofsted judgments for Childminders (Good -85%). Safeguarding audits (S</w:t>
      </w:r>
      <w:r w:rsidR="00C10A71">
        <w:rPr>
          <w:rFonts w:ascii="Arial" w:hAnsi="Arial" w:cs="Arial"/>
          <w:sz w:val="20"/>
          <w:szCs w:val="20"/>
        </w:rPr>
        <w:t xml:space="preserve">ection </w:t>
      </w:r>
      <w:r w:rsidRPr="00A74989">
        <w:rPr>
          <w:rFonts w:ascii="Arial" w:hAnsi="Arial" w:cs="Arial"/>
          <w:sz w:val="20"/>
          <w:szCs w:val="20"/>
        </w:rPr>
        <w:t>11 audits) are near completion for all newly registered settings and for those settings where there is an identified cause for concern’. Follow up and intensive support has been provided to monitor the impact of these. These will all be completed by May 2018.</w:t>
      </w:r>
    </w:p>
    <w:p w:rsidR="00870377" w:rsidRPr="00A74989" w:rsidRDefault="00870377"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Basic Awareness and Refresher in Safeguarding and Child Protection training has been provided, as well as WRAP training to </w:t>
      </w:r>
      <w:r w:rsidR="00C10A71">
        <w:rPr>
          <w:rFonts w:ascii="Arial" w:hAnsi="Arial" w:cs="Arial"/>
          <w:sz w:val="20"/>
          <w:szCs w:val="20"/>
        </w:rPr>
        <w:t>raise awareness of the Prevent duty g</w:t>
      </w:r>
      <w:r w:rsidRPr="00A74989">
        <w:rPr>
          <w:rFonts w:ascii="Arial" w:hAnsi="Arial" w:cs="Arial"/>
          <w:sz w:val="20"/>
          <w:szCs w:val="20"/>
        </w:rPr>
        <w:t xml:space="preserve">uidance. Providers are signposted to relevant safeguarding training to enhance their knowledge. In addition, safer recruitment is a strand of the safeguarding </w:t>
      </w:r>
      <w:r w:rsidR="00C10A71">
        <w:rPr>
          <w:rFonts w:ascii="Arial" w:hAnsi="Arial" w:cs="Arial"/>
          <w:sz w:val="20"/>
          <w:szCs w:val="20"/>
        </w:rPr>
        <w:t xml:space="preserve">training and forms part of the section </w:t>
      </w:r>
      <w:r w:rsidRPr="00A74989">
        <w:rPr>
          <w:rFonts w:ascii="Arial" w:hAnsi="Arial" w:cs="Arial"/>
          <w:sz w:val="20"/>
          <w:szCs w:val="20"/>
        </w:rPr>
        <w:t xml:space="preserve">11 audits. </w:t>
      </w:r>
    </w:p>
    <w:p w:rsidR="00870377" w:rsidRPr="00EB262F" w:rsidRDefault="00870377" w:rsidP="00235BB0">
      <w:pPr>
        <w:pStyle w:val="ListParagraph"/>
        <w:tabs>
          <w:tab w:val="left" w:pos="567"/>
        </w:tabs>
        <w:ind w:left="0" w:firstLine="142"/>
        <w:rPr>
          <w:rFonts w:ascii="Arial" w:eastAsiaTheme="minorHAnsi" w:hAnsi="Arial" w:cs="Arial"/>
          <w:color w:val="auto"/>
        </w:rPr>
      </w:pPr>
    </w:p>
    <w:p w:rsidR="00870377" w:rsidRPr="00591A6C" w:rsidRDefault="00870377" w:rsidP="00591A6C">
      <w:pPr>
        <w:tabs>
          <w:tab w:val="left" w:pos="567"/>
        </w:tabs>
        <w:ind w:left="0"/>
        <w:rPr>
          <w:rFonts w:ascii="Arial" w:eastAsiaTheme="minorHAnsi" w:hAnsi="Arial" w:cs="Arial"/>
          <w:b/>
          <w:color w:val="auto"/>
        </w:rPr>
      </w:pPr>
      <w:r w:rsidRPr="00591A6C">
        <w:rPr>
          <w:rFonts w:ascii="Arial" w:eastAsiaTheme="minorHAnsi" w:hAnsi="Arial" w:cs="Arial"/>
          <w:b/>
          <w:color w:val="auto"/>
        </w:rPr>
        <w:t>The Education Service (Learning Standards and Effectiveness)</w:t>
      </w:r>
    </w:p>
    <w:p w:rsidR="00870377" w:rsidRPr="00A74989" w:rsidRDefault="00870377" w:rsidP="00A74989">
      <w:pPr>
        <w:pStyle w:val="Default"/>
        <w:spacing w:line="276" w:lineRule="auto"/>
        <w:ind w:left="0"/>
        <w:jc w:val="both"/>
        <w:rPr>
          <w:rFonts w:ascii="Arial" w:hAnsi="Arial" w:cs="Arial"/>
          <w:sz w:val="20"/>
          <w:szCs w:val="20"/>
        </w:rPr>
      </w:pPr>
      <w:r w:rsidRPr="00A74989">
        <w:rPr>
          <w:rFonts w:ascii="Arial" w:hAnsi="Arial" w:cs="Arial"/>
          <w:sz w:val="20"/>
          <w:szCs w:val="20"/>
        </w:rPr>
        <w:t>The Head of Service for Education works closely with the CYPS Safeguarding Manager. Developments this year include the implementation of a new virtual system to analyse s</w:t>
      </w:r>
      <w:r w:rsidR="00C10A71">
        <w:rPr>
          <w:rFonts w:ascii="Arial" w:hAnsi="Arial" w:cs="Arial"/>
          <w:sz w:val="20"/>
          <w:szCs w:val="20"/>
        </w:rPr>
        <w:t xml:space="preserve">ection </w:t>
      </w:r>
      <w:r w:rsidRPr="00A74989">
        <w:rPr>
          <w:rFonts w:ascii="Arial" w:hAnsi="Arial" w:cs="Arial"/>
          <w:sz w:val="20"/>
          <w:szCs w:val="20"/>
        </w:rPr>
        <w:t>175/157 reports, enabling greater efficiency and targeted support.</w:t>
      </w:r>
    </w:p>
    <w:p w:rsidR="00870377" w:rsidRPr="00A74989" w:rsidRDefault="00C10A71" w:rsidP="00A74989">
      <w:pPr>
        <w:pStyle w:val="Default"/>
        <w:spacing w:line="276" w:lineRule="auto"/>
        <w:ind w:left="0"/>
        <w:jc w:val="both"/>
        <w:rPr>
          <w:rFonts w:ascii="Arial" w:hAnsi="Arial" w:cs="Arial"/>
          <w:sz w:val="20"/>
          <w:szCs w:val="20"/>
        </w:rPr>
      </w:pPr>
      <w:r>
        <w:rPr>
          <w:rFonts w:ascii="Arial" w:hAnsi="Arial" w:cs="Arial"/>
          <w:sz w:val="20"/>
          <w:szCs w:val="20"/>
        </w:rPr>
        <w:t>This s</w:t>
      </w:r>
      <w:r w:rsidR="00870377" w:rsidRPr="00A74989">
        <w:rPr>
          <w:rFonts w:ascii="Arial" w:hAnsi="Arial" w:cs="Arial"/>
          <w:sz w:val="20"/>
          <w:szCs w:val="20"/>
        </w:rPr>
        <w:t>ervice handles all Ofsted complaints related to schools. The number and frequency of these has lessened in the last six months although there are a number of very complex cases that require a multi-agency response. Termly m</w:t>
      </w:r>
      <w:r w:rsidR="0083316C">
        <w:rPr>
          <w:rFonts w:ascii="Arial" w:hAnsi="Arial" w:cs="Arial"/>
          <w:sz w:val="20"/>
          <w:szCs w:val="20"/>
        </w:rPr>
        <w:t>eetings are held with senior Her Majesty’s Inspectors</w:t>
      </w:r>
      <w:r w:rsidR="00870377" w:rsidRPr="00A74989">
        <w:rPr>
          <w:rFonts w:ascii="Arial" w:hAnsi="Arial" w:cs="Arial"/>
          <w:sz w:val="20"/>
          <w:szCs w:val="20"/>
        </w:rPr>
        <w:t xml:space="preserve"> to discuss any emerging safeguarding issues across the authority.</w:t>
      </w:r>
    </w:p>
    <w:p w:rsidR="00870377" w:rsidRPr="00A74989" w:rsidRDefault="00870377"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The Education Advisory Group (EAG) has been relaunched and will meet on a termly basis, reporting to the DSCB. This representative group monitors developments and issues around safeguarding in schools providing support for DSCB safeguarding priorities. </w:t>
      </w:r>
    </w:p>
    <w:p w:rsidR="00870377" w:rsidRPr="00A74989" w:rsidRDefault="00870377" w:rsidP="00A74989">
      <w:pPr>
        <w:pStyle w:val="Default"/>
        <w:spacing w:line="276" w:lineRule="auto"/>
        <w:ind w:left="0"/>
        <w:jc w:val="both"/>
        <w:rPr>
          <w:rFonts w:ascii="Arial" w:hAnsi="Arial" w:cs="Arial"/>
          <w:sz w:val="20"/>
          <w:szCs w:val="20"/>
        </w:rPr>
      </w:pPr>
      <w:r w:rsidRPr="00A74989">
        <w:rPr>
          <w:rFonts w:ascii="Arial" w:hAnsi="Arial" w:cs="Arial"/>
          <w:sz w:val="20"/>
          <w:szCs w:val="20"/>
        </w:rPr>
        <w:t>Since September 2017, no school has received an ineffective safeg</w:t>
      </w:r>
      <w:r w:rsidR="002F2BDC">
        <w:rPr>
          <w:rFonts w:ascii="Arial" w:hAnsi="Arial" w:cs="Arial"/>
          <w:sz w:val="20"/>
          <w:szCs w:val="20"/>
        </w:rPr>
        <w:t>uarding judgement. Partners in learning offer a safeguarding h</w:t>
      </w:r>
      <w:r w:rsidRPr="00A74989">
        <w:rPr>
          <w:rFonts w:ascii="Arial" w:hAnsi="Arial" w:cs="Arial"/>
          <w:sz w:val="20"/>
          <w:szCs w:val="20"/>
        </w:rPr>
        <w:t>ealth check to all educational</w:t>
      </w:r>
      <w:r w:rsidR="002F2BDC">
        <w:rPr>
          <w:rFonts w:ascii="Arial" w:hAnsi="Arial" w:cs="Arial"/>
          <w:sz w:val="20"/>
          <w:szCs w:val="20"/>
        </w:rPr>
        <w:t xml:space="preserve"> establishments. This supports leadership t</w:t>
      </w:r>
      <w:r w:rsidRPr="00A74989">
        <w:rPr>
          <w:rFonts w:ascii="Arial" w:hAnsi="Arial" w:cs="Arial"/>
          <w:sz w:val="20"/>
          <w:szCs w:val="20"/>
        </w:rPr>
        <w:t>eams to review safeguarding provision prior to inspection.</w:t>
      </w:r>
    </w:p>
    <w:p w:rsidR="00870377" w:rsidRPr="00EB262F" w:rsidRDefault="00870377" w:rsidP="00235BB0">
      <w:pPr>
        <w:pStyle w:val="ListParagraph"/>
        <w:tabs>
          <w:tab w:val="left" w:pos="567"/>
        </w:tabs>
        <w:ind w:left="0" w:firstLine="142"/>
        <w:rPr>
          <w:rFonts w:ascii="Arial" w:eastAsiaTheme="minorHAnsi" w:hAnsi="Arial" w:cs="Arial"/>
          <w:color w:val="auto"/>
        </w:rPr>
      </w:pPr>
    </w:p>
    <w:p w:rsidR="00870377" w:rsidRPr="00591A6C" w:rsidRDefault="00870377" w:rsidP="00591A6C">
      <w:pPr>
        <w:tabs>
          <w:tab w:val="left" w:pos="567"/>
        </w:tabs>
        <w:ind w:left="0"/>
        <w:rPr>
          <w:rFonts w:ascii="Arial" w:eastAsiaTheme="minorHAnsi" w:hAnsi="Arial" w:cs="Arial"/>
          <w:b/>
          <w:color w:val="auto"/>
        </w:rPr>
      </w:pPr>
      <w:r w:rsidRPr="00591A6C">
        <w:rPr>
          <w:rFonts w:ascii="Arial" w:eastAsiaTheme="minorHAnsi" w:hAnsi="Arial" w:cs="Arial"/>
          <w:b/>
          <w:color w:val="auto"/>
        </w:rPr>
        <w:t>CYPS / Education Safeguarding Team</w:t>
      </w:r>
    </w:p>
    <w:p w:rsidR="00870377" w:rsidRPr="00A74989" w:rsidRDefault="00870377" w:rsidP="00A74989">
      <w:pPr>
        <w:pStyle w:val="Default"/>
        <w:spacing w:line="276" w:lineRule="auto"/>
        <w:ind w:left="0"/>
        <w:jc w:val="both"/>
        <w:rPr>
          <w:rFonts w:ascii="Arial" w:hAnsi="Arial" w:cs="Arial"/>
          <w:sz w:val="20"/>
          <w:szCs w:val="20"/>
        </w:rPr>
      </w:pPr>
      <w:r w:rsidRPr="00A74989">
        <w:rPr>
          <w:rFonts w:ascii="Arial" w:hAnsi="Arial" w:cs="Arial"/>
          <w:sz w:val="20"/>
          <w:szCs w:val="20"/>
        </w:rPr>
        <w:t>The CYPS Buy Doncaster Safeguarding Training offers a range of training and network support. Termly Designated Safeguarding Lead Networks are very well attended, with over 300 staff attending once a term to receive safeguar</w:t>
      </w:r>
      <w:r w:rsidR="002F2BDC">
        <w:rPr>
          <w:rFonts w:ascii="Arial" w:hAnsi="Arial" w:cs="Arial"/>
          <w:sz w:val="20"/>
          <w:szCs w:val="20"/>
        </w:rPr>
        <w:t>ding updates and training. The safeguarding m</w:t>
      </w:r>
      <w:r w:rsidRPr="00A74989">
        <w:rPr>
          <w:rFonts w:ascii="Arial" w:hAnsi="Arial" w:cs="Arial"/>
          <w:sz w:val="20"/>
          <w:szCs w:val="20"/>
        </w:rPr>
        <w:t xml:space="preserve">anager is a registered Home Office Trained Trainer and works in partnership with The South Yorkshire Police Prevent Team to train more staff to deliver </w:t>
      </w:r>
      <w:r w:rsidR="002F2BDC">
        <w:rPr>
          <w:rFonts w:ascii="Arial" w:hAnsi="Arial" w:cs="Arial"/>
          <w:sz w:val="20"/>
          <w:szCs w:val="20"/>
        </w:rPr>
        <w:t>PreventWrap3</w:t>
      </w:r>
      <w:r w:rsidRPr="00A74989">
        <w:rPr>
          <w:rFonts w:ascii="Arial" w:hAnsi="Arial" w:cs="Arial"/>
          <w:sz w:val="20"/>
          <w:szCs w:val="20"/>
        </w:rPr>
        <w:t xml:space="preserve"> workshops.</w:t>
      </w:r>
    </w:p>
    <w:p w:rsidR="00870377" w:rsidRPr="00A74989" w:rsidRDefault="00870377" w:rsidP="00A74989">
      <w:pPr>
        <w:pStyle w:val="Default"/>
        <w:spacing w:line="276" w:lineRule="auto"/>
        <w:ind w:left="0"/>
        <w:jc w:val="both"/>
        <w:rPr>
          <w:rFonts w:ascii="Arial" w:hAnsi="Arial" w:cs="Arial"/>
          <w:sz w:val="20"/>
          <w:szCs w:val="20"/>
        </w:rPr>
      </w:pPr>
      <w:r w:rsidRPr="00A74989">
        <w:rPr>
          <w:rFonts w:ascii="Arial" w:hAnsi="Arial" w:cs="Arial"/>
          <w:sz w:val="20"/>
          <w:szCs w:val="20"/>
        </w:rPr>
        <w:t>This team cascades all DSCB and other agency information via the school portal, Buy Doncaster and SMG/ELG meetings.</w:t>
      </w:r>
    </w:p>
    <w:p w:rsidR="00870377" w:rsidRPr="00A74989" w:rsidRDefault="00870377" w:rsidP="00A74989">
      <w:pPr>
        <w:pStyle w:val="Default"/>
        <w:spacing w:line="276" w:lineRule="auto"/>
        <w:ind w:left="0"/>
        <w:jc w:val="both"/>
        <w:rPr>
          <w:rFonts w:ascii="Arial" w:hAnsi="Arial" w:cs="Arial"/>
          <w:sz w:val="20"/>
          <w:szCs w:val="20"/>
        </w:rPr>
      </w:pPr>
      <w:r w:rsidRPr="00A74989">
        <w:rPr>
          <w:rFonts w:ascii="Arial" w:hAnsi="Arial" w:cs="Arial"/>
          <w:sz w:val="20"/>
          <w:szCs w:val="20"/>
        </w:rPr>
        <w:t>This team also off</w:t>
      </w:r>
      <w:r w:rsidR="002F2BDC">
        <w:rPr>
          <w:rFonts w:ascii="Arial" w:hAnsi="Arial" w:cs="Arial"/>
          <w:sz w:val="20"/>
          <w:szCs w:val="20"/>
        </w:rPr>
        <w:t>ers child exploitation online protection ‘Think U K</w:t>
      </w:r>
      <w:r w:rsidRPr="00A74989">
        <w:rPr>
          <w:rFonts w:ascii="Arial" w:hAnsi="Arial" w:cs="Arial"/>
          <w:sz w:val="20"/>
          <w:szCs w:val="20"/>
        </w:rPr>
        <w:t>now</w:t>
      </w:r>
      <w:r w:rsidR="002F2BDC">
        <w:rPr>
          <w:rFonts w:ascii="Arial" w:hAnsi="Arial" w:cs="Arial"/>
          <w:sz w:val="20"/>
          <w:szCs w:val="20"/>
        </w:rPr>
        <w:t>’</w:t>
      </w:r>
      <w:r w:rsidRPr="00A74989">
        <w:rPr>
          <w:rFonts w:ascii="Arial" w:hAnsi="Arial" w:cs="Arial"/>
          <w:sz w:val="20"/>
          <w:szCs w:val="20"/>
        </w:rPr>
        <w:t xml:space="preserve"> training to enable staff to deliver on line protection / safety to children, families and those who care for them.</w:t>
      </w:r>
    </w:p>
    <w:p w:rsidR="00870377" w:rsidRPr="000F64C7" w:rsidRDefault="00870377" w:rsidP="00235BB0">
      <w:pPr>
        <w:tabs>
          <w:tab w:val="left" w:pos="567"/>
        </w:tabs>
        <w:ind w:left="0"/>
        <w:rPr>
          <w:rFonts w:ascii="Arial" w:eastAsiaTheme="minorHAnsi" w:hAnsi="Arial" w:cs="Arial"/>
          <w:color w:val="auto"/>
        </w:rPr>
      </w:pPr>
    </w:p>
    <w:p w:rsidR="00870377" w:rsidRPr="00591A6C" w:rsidRDefault="00870377" w:rsidP="00591A6C">
      <w:pPr>
        <w:tabs>
          <w:tab w:val="left" w:pos="567"/>
        </w:tabs>
        <w:ind w:left="0"/>
        <w:rPr>
          <w:rFonts w:ascii="Arial" w:eastAsiaTheme="minorHAnsi" w:hAnsi="Arial" w:cs="Arial"/>
          <w:b/>
          <w:color w:val="auto"/>
        </w:rPr>
      </w:pPr>
      <w:r w:rsidRPr="00591A6C">
        <w:rPr>
          <w:rFonts w:ascii="Arial" w:eastAsiaTheme="minorHAnsi" w:hAnsi="Arial" w:cs="Arial"/>
          <w:b/>
          <w:color w:val="auto"/>
        </w:rPr>
        <w:t>S</w:t>
      </w:r>
      <w:r w:rsidR="00324AD4" w:rsidRPr="00591A6C">
        <w:rPr>
          <w:rFonts w:ascii="Arial" w:eastAsiaTheme="minorHAnsi" w:hAnsi="Arial" w:cs="Arial"/>
          <w:b/>
          <w:color w:val="auto"/>
        </w:rPr>
        <w:t>ervices to Vulnerable Children</w:t>
      </w:r>
    </w:p>
    <w:p w:rsidR="00870377" w:rsidRPr="00A74989" w:rsidRDefault="002F2BDC" w:rsidP="00A74989">
      <w:pPr>
        <w:pStyle w:val="Default"/>
        <w:spacing w:line="276" w:lineRule="auto"/>
        <w:ind w:left="0"/>
        <w:jc w:val="both"/>
        <w:rPr>
          <w:rFonts w:ascii="Arial" w:hAnsi="Arial" w:cs="Arial"/>
          <w:sz w:val="20"/>
          <w:szCs w:val="20"/>
        </w:rPr>
      </w:pPr>
      <w:r>
        <w:rPr>
          <w:rFonts w:ascii="Arial" w:hAnsi="Arial" w:cs="Arial"/>
          <w:sz w:val="20"/>
          <w:szCs w:val="20"/>
        </w:rPr>
        <w:t>The local authorities’</w:t>
      </w:r>
      <w:r w:rsidR="00870377" w:rsidRPr="00A74989">
        <w:rPr>
          <w:rFonts w:ascii="Arial" w:hAnsi="Arial" w:cs="Arial"/>
          <w:sz w:val="20"/>
          <w:szCs w:val="20"/>
        </w:rPr>
        <w:t xml:space="preserve"> Special Educational Needs and Disabilities (SEND) team continues to deliver all statutory duties under the SEND Code of P</w:t>
      </w:r>
      <w:r>
        <w:rPr>
          <w:rFonts w:ascii="Arial" w:hAnsi="Arial" w:cs="Arial"/>
          <w:sz w:val="20"/>
          <w:szCs w:val="20"/>
        </w:rPr>
        <w:t>ractice 2015 on behalf of the local authority</w:t>
      </w:r>
      <w:r w:rsidR="00870377" w:rsidRPr="00A74989">
        <w:rPr>
          <w:rFonts w:ascii="Arial" w:hAnsi="Arial" w:cs="Arial"/>
          <w:sz w:val="20"/>
          <w:szCs w:val="20"/>
        </w:rPr>
        <w:t>. Strong links are in place with</w:t>
      </w:r>
      <w:r>
        <w:rPr>
          <w:rFonts w:ascii="Arial" w:hAnsi="Arial" w:cs="Arial"/>
          <w:sz w:val="20"/>
          <w:szCs w:val="20"/>
        </w:rPr>
        <w:t xml:space="preserve"> the wider system, for example special schools, children’s commissioning, the local authorities safeguarding l</w:t>
      </w:r>
      <w:r w:rsidR="00870377" w:rsidRPr="00A74989">
        <w:rPr>
          <w:rFonts w:ascii="Arial" w:hAnsi="Arial" w:cs="Arial"/>
          <w:sz w:val="20"/>
          <w:szCs w:val="20"/>
        </w:rPr>
        <w:t xml:space="preserve">ead, Standards and Effectiveness </w:t>
      </w:r>
      <w:r>
        <w:rPr>
          <w:rFonts w:ascii="Arial" w:hAnsi="Arial" w:cs="Arial"/>
          <w:sz w:val="20"/>
          <w:szCs w:val="20"/>
        </w:rPr>
        <w:t>Team, the Children’s Trust and h</w:t>
      </w:r>
      <w:r w:rsidR="00870377" w:rsidRPr="00A74989">
        <w:rPr>
          <w:rFonts w:ascii="Arial" w:hAnsi="Arial" w:cs="Arial"/>
          <w:sz w:val="20"/>
          <w:szCs w:val="20"/>
        </w:rPr>
        <w:t xml:space="preserve">ealth agencies to share information and support safeguarding practice for children with SEND.   Through these partnerships the team is able to respond promptly for example when regional or parental concerns are raised. </w:t>
      </w:r>
    </w:p>
    <w:p w:rsidR="00870377" w:rsidRPr="00A74989" w:rsidRDefault="00870377" w:rsidP="00A74989">
      <w:pPr>
        <w:pStyle w:val="Default"/>
        <w:spacing w:line="276" w:lineRule="auto"/>
        <w:ind w:left="0"/>
        <w:jc w:val="both"/>
        <w:rPr>
          <w:rFonts w:ascii="Arial" w:hAnsi="Arial" w:cs="Arial"/>
          <w:sz w:val="20"/>
          <w:szCs w:val="20"/>
        </w:rPr>
      </w:pPr>
    </w:p>
    <w:p w:rsidR="00870377" w:rsidRPr="00A74989" w:rsidRDefault="00870377"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All </w:t>
      </w:r>
      <w:r w:rsidR="002F2BDC">
        <w:rPr>
          <w:rFonts w:ascii="Arial" w:hAnsi="Arial" w:cs="Arial"/>
          <w:sz w:val="20"/>
          <w:szCs w:val="20"/>
        </w:rPr>
        <w:t xml:space="preserve">children’s </w:t>
      </w:r>
      <w:r w:rsidRPr="00A74989">
        <w:rPr>
          <w:rFonts w:ascii="Arial" w:hAnsi="Arial" w:cs="Arial"/>
          <w:sz w:val="20"/>
          <w:szCs w:val="20"/>
        </w:rPr>
        <w:t>statements have been converted to Education, Health and Care plans</w:t>
      </w:r>
      <w:r w:rsidR="00F328F1">
        <w:rPr>
          <w:rFonts w:ascii="Arial" w:hAnsi="Arial" w:cs="Arial"/>
          <w:sz w:val="20"/>
          <w:szCs w:val="20"/>
        </w:rPr>
        <w:t xml:space="preserve"> (EHCPs)</w:t>
      </w:r>
      <w:r w:rsidRPr="00A74989">
        <w:rPr>
          <w:rFonts w:ascii="Arial" w:hAnsi="Arial" w:cs="Arial"/>
          <w:sz w:val="20"/>
          <w:szCs w:val="20"/>
        </w:rPr>
        <w:t xml:space="preserve"> by the DFE deadline set at the end of March</w:t>
      </w:r>
      <w:r w:rsidR="00F328F1">
        <w:rPr>
          <w:rFonts w:ascii="Arial" w:hAnsi="Arial" w:cs="Arial"/>
          <w:sz w:val="20"/>
          <w:szCs w:val="20"/>
        </w:rPr>
        <w:t xml:space="preserve"> 2018.</w:t>
      </w:r>
      <w:r w:rsidRPr="00A74989">
        <w:rPr>
          <w:rFonts w:ascii="Arial" w:hAnsi="Arial" w:cs="Arial"/>
          <w:sz w:val="20"/>
          <w:szCs w:val="20"/>
        </w:rPr>
        <w:t xml:space="preserve"> There is a growing demand for educational placements for child</w:t>
      </w:r>
      <w:r w:rsidR="00F328F1">
        <w:rPr>
          <w:rFonts w:ascii="Arial" w:hAnsi="Arial" w:cs="Arial"/>
          <w:sz w:val="20"/>
          <w:szCs w:val="20"/>
        </w:rPr>
        <w:t>ren with SEND, in particular autistic spectrum disorder</w:t>
      </w:r>
      <w:r w:rsidRPr="00A74989">
        <w:rPr>
          <w:rFonts w:ascii="Arial" w:hAnsi="Arial" w:cs="Arial"/>
          <w:sz w:val="20"/>
          <w:szCs w:val="20"/>
        </w:rPr>
        <w:t>.  Plans are underway to build a new special school for ch</w:t>
      </w:r>
      <w:r w:rsidR="00F328F1">
        <w:rPr>
          <w:rFonts w:ascii="Arial" w:hAnsi="Arial" w:cs="Arial"/>
          <w:sz w:val="20"/>
          <w:szCs w:val="20"/>
        </w:rPr>
        <w:t>ildren with c</w:t>
      </w:r>
      <w:r w:rsidRPr="00A74989">
        <w:rPr>
          <w:rFonts w:ascii="Arial" w:hAnsi="Arial" w:cs="Arial"/>
          <w:sz w:val="20"/>
          <w:szCs w:val="20"/>
        </w:rPr>
        <w:t xml:space="preserve">ommunication and Interaction needs. We are expecting the SEND inspection imminently and plans are underway to complete a comprehensive SEND review.  </w:t>
      </w:r>
    </w:p>
    <w:p w:rsidR="00870377" w:rsidRDefault="00870377" w:rsidP="00235BB0">
      <w:pPr>
        <w:pStyle w:val="ListParagraph"/>
        <w:tabs>
          <w:tab w:val="left" w:pos="567"/>
        </w:tabs>
        <w:ind w:left="0" w:firstLine="142"/>
        <w:rPr>
          <w:rFonts w:ascii="Arial" w:eastAsiaTheme="minorHAnsi" w:hAnsi="Arial" w:cs="Arial"/>
          <w:color w:val="auto"/>
        </w:rPr>
      </w:pPr>
    </w:p>
    <w:p w:rsidR="00F328F1" w:rsidRDefault="00F328F1" w:rsidP="00235BB0">
      <w:pPr>
        <w:pStyle w:val="ListParagraph"/>
        <w:tabs>
          <w:tab w:val="left" w:pos="567"/>
        </w:tabs>
        <w:ind w:left="0" w:firstLine="142"/>
        <w:rPr>
          <w:rFonts w:ascii="Arial" w:eastAsiaTheme="minorHAnsi" w:hAnsi="Arial" w:cs="Arial"/>
          <w:color w:val="auto"/>
        </w:rPr>
      </w:pPr>
    </w:p>
    <w:p w:rsidR="00F328F1" w:rsidRPr="00EB262F" w:rsidRDefault="00F328F1" w:rsidP="00235BB0">
      <w:pPr>
        <w:pStyle w:val="ListParagraph"/>
        <w:tabs>
          <w:tab w:val="left" w:pos="567"/>
        </w:tabs>
        <w:ind w:left="0" w:firstLine="142"/>
        <w:rPr>
          <w:rFonts w:ascii="Arial" w:eastAsiaTheme="minorHAnsi" w:hAnsi="Arial" w:cs="Arial"/>
          <w:color w:val="auto"/>
        </w:rPr>
      </w:pPr>
    </w:p>
    <w:p w:rsidR="00324AD4" w:rsidRPr="00591A6C" w:rsidRDefault="00870377" w:rsidP="00591A6C">
      <w:pPr>
        <w:tabs>
          <w:tab w:val="left" w:pos="567"/>
        </w:tabs>
        <w:ind w:left="0"/>
        <w:rPr>
          <w:rFonts w:ascii="Arial" w:eastAsiaTheme="minorHAnsi" w:hAnsi="Arial" w:cs="Arial"/>
          <w:color w:val="auto"/>
        </w:rPr>
      </w:pPr>
      <w:r w:rsidRPr="00591A6C">
        <w:rPr>
          <w:rFonts w:ascii="Arial" w:eastAsiaTheme="minorHAnsi" w:hAnsi="Arial" w:cs="Arial"/>
          <w:b/>
          <w:color w:val="auto"/>
        </w:rPr>
        <w:lastRenderedPageBreak/>
        <w:t>Behaviour Services</w:t>
      </w:r>
    </w:p>
    <w:p w:rsidR="00870377" w:rsidRPr="00A74989" w:rsidRDefault="00870377"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The council has undertaken a systemic review of inclusion, including a full review of all the commissioned services for young people accessing alternative provision. All provision has been inspected and given improvement plans to secure and develop better outcomes. </w:t>
      </w:r>
    </w:p>
    <w:p w:rsidR="00870377" w:rsidRPr="00A74989" w:rsidRDefault="00011446" w:rsidP="00A74989">
      <w:pPr>
        <w:pStyle w:val="Default"/>
        <w:spacing w:line="276" w:lineRule="auto"/>
        <w:ind w:left="0"/>
        <w:jc w:val="both"/>
        <w:rPr>
          <w:rFonts w:ascii="Arial" w:hAnsi="Arial" w:cs="Arial"/>
          <w:sz w:val="20"/>
          <w:szCs w:val="20"/>
        </w:rPr>
      </w:pPr>
      <w:r w:rsidRPr="00A74989">
        <w:rPr>
          <w:rFonts w:ascii="Arial" w:hAnsi="Arial" w:cs="Arial"/>
          <w:sz w:val="20"/>
          <w:szCs w:val="20"/>
        </w:rPr>
        <w:t>The service has le</w:t>
      </w:r>
      <w:r w:rsidR="00F328F1">
        <w:rPr>
          <w:rFonts w:ascii="Arial" w:hAnsi="Arial" w:cs="Arial"/>
          <w:sz w:val="20"/>
          <w:szCs w:val="20"/>
        </w:rPr>
        <w:t>d on the establishment of a behaviour n</w:t>
      </w:r>
      <w:r w:rsidR="00870377" w:rsidRPr="00A74989">
        <w:rPr>
          <w:rFonts w:ascii="Arial" w:hAnsi="Arial" w:cs="Arial"/>
          <w:sz w:val="20"/>
          <w:szCs w:val="20"/>
        </w:rPr>
        <w:t xml:space="preserve">etwork </w:t>
      </w:r>
      <w:r w:rsidRPr="00A74989">
        <w:rPr>
          <w:rFonts w:ascii="Arial" w:hAnsi="Arial" w:cs="Arial"/>
          <w:sz w:val="20"/>
          <w:szCs w:val="20"/>
        </w:rPr>
        <w:t>including</w:t>
      </w:r>
      <w:r w:rsidR="00F328F1">
        <w:rPr>
          <w:rFonts w:ascii="Arial" w:hAnsi="Arial" w:cs="Arial"/>
          <w:sz w:val="20"/>
          <w:szCs w:val="20"/>
        </w:rPr>
        <w:t xml:space="preserve"> primary and s</w:t>
      </w:r>
      <w:r w:rsidR="00870377" w:rsidRPr="00A74989">
        <w:rPr>
          <w:rFonts w:ascii="Arial" w:hAnsi="Arial" w:cs="Arial"/>
          <w:sz w:val="20"/>
          <w:szCs w:val="20"/>
        </w:rPr>
        <w:t xml:space="preserve">econdary colleagues </w:t>
      </w:r>
      <w:r w:rsidRPr="00A74989">
        <w:rPr>
          <w:rFonts w:ascii="Arial" w:hAnsi="Arial" w:cs="Arial"/>
          <w:sz w:val="20"/>
          <w:szCs w:val="20"/>
        </w:rPr>
        <w:t>to</w:t>
      </w:r>
      <w:r w:rsidR="00870377" w:rsidRPr="00A74989">
        <w:rPr>
          <w:rFonts w:ascii="Arial" w:hAnsi="Arial" w:cs="Arial"/>
          <w:sz w:val="20"/>
          <w:szCs w:val="20"/>
        </w:rPr>
        <w:t xml:space="preserve"> develop stakeholder voice and contribution. </w:t>
      </w:r>
    </w:p>
    <w:p w:rsidR="00870377" w:rsidRPr="00A74989" w:rsidRDefault="00F328F1" w:rsidP="00A74989">
      <w:pPr>
        <w:pStyle w:val="Default"/>
        <w:spacing w:line="276" w:lineRule="auto"/>
        <w:ind w:left="0"/>
        <w:jc w:val="both"/>
        <w:rPr>
          <w:rFonts w:ascii="Arial" w:hAnsi="Arial" w:cs="Arial"/>
          <w:sz w:val="20"/>
          <w:szCs w:val="20"/>
        </w:rPr>
      </w:pPr>
      <w:r>
        <w:rPr>
          <w:rFonts w:ascii="Arial" w:hAnsi="Arial" w:cs="Arial"/>
          <w:sz w:val="20"/>
          <w:szCs w:val="20"/>
        </w:rPr>
        <w:t>Within the o</w:t>
      </w:r>
      <w:r w:rsidR="00870377" w:rsidRPr="00A74989">
        <w:rPr>
          <w:rFonts w:ascii="Arial" w:hAnsi="Arial" w:cs="Arial"/>
          <w:sz w:val="20"/>
          <w:szCs w:val="20"/>
        </w:rPr>
        <w:t>ff-site provision team</w:t>
      </w:r>
      <w:r w:rsidR="00011446" w:rsidRPr="00A74989">
        <w:rPr>
          <w:rFonts w:ascii="Arial" w:hAnsi="Arial" w:cs="Arial"/>
          <w:sz w:val="20"/>
          <w:szCs w:val="20"/>
        </w:rPr>
        <w:t>,</w:t>
      </w:r>
      <w:r w:rsidR="00870377" w:rsidRPr="00A74989">
        <w:rPr>
          <w:rFonts w:ascii="Arial" w:hAnsi="Arial" w:cs="Arial"/>
          <w:sz w:val="20"/>
          <w:szCs w:val="20"/>
        </w:rPr>
        <w:t xml:space="preserve"> the roles of co-ordinators have been strengthened to ensure personalised planning for young people, giving them daily contact and ensuring saf</w:t>
      </w:r>
      <w:r>
        <w:rPr>
          <w:rFonts w:ascii="Arial" w:hAnsi="Arial" w:cs="Arial"/>
          <w:sz w:val="20"/>
          <w:szCs w:val="20"/>
        </w:rPr>
        <w:t>eguarding across the board.  A three</w:t>
      </w:r>
      <w:r w:rsidR="00870377" w:rsidRPr="00A74989">
        <w:rPr>
          <w:rFonts w:ascii="Arial" w:hAnsi="Arial" w:cs="Arial"/>
          <w:sz w:val="20"/>
          <w:szCs w:val="20"/>
        </w:rPr>
        <w:t xml:space="preserve"> year plan is being implemented which will see the development of a Big Picture Learning School (American education model), refocussing of the pupil referral provision and better management of attendance and exclusions within schools. </w:t>
      </w:r>
    </w:p>
    <w:p w:rsidR="00870377" w:rsidRPr="00A74989" w:rsidRDefault="00870377" w:rsidP="00A74989">
      <w:pPr>
        <w:pStyle w:val="Default"/>
        <w:spacing w:line="276" w:lineRule="auto"/>
        <w:ind w:left="0"/>
        <w:jc w:val="both"/>
        <w:rPr>
          <w:rFonts w:ascii="Arial" w:hAnsi="Arial" w:cs="Arial"/>
          <w:sz w:val="20"/>
          <w:szCs w:val="20"/>
        </w:rPr>
      </w:pPr>
    </w:p>
    <w:p w:rsidR="00870377" w:rsidRPr="00A74989" w:rsidRDefault="00870377" w:rsidP="00A74989">
      <w:pPr>
        <w:pStyle w:val="Default"/>
        <w:spacing w:line="276" w:lineRule="auto"/>
        <w:ind w:left="0"/>
        <w:jc w:val="both"/>
        <w:rPr>
          <w:rFonts w:ascii="Arial" w:hAnsi="Arial" w:cs="Arial"/>
          <w:sz w:val="20"/>
          <w:szCs w:val="20"/>
        </w:rPr>
      </w:pPr>
      <w:r w:rsidRPr="00A74989">
        <w:rPr>
          <w:rFonts w:ascii="Arial" w:hAnsi="Arial" w:cs="Arial"/>
          <w:sz w:val="20"/>
          <w:szCs w:val="20"/>
        </w:rPr>
        <w:t>The Admissions, Attendance and Pupil Welfare Service (AAPSW) has</w:t>
      </w:r>
      <w:r w:rsidR="00614201">
        <w:rPr>
          <w:rFonts w:ascii="Arial" w:hAnsi="Arial" w:cs="Arial"/>
          <w:sz w:val="20"/>
          <w:szCs w:val="20"/>
        </w:rPr>
        <w:t xml:space="preserve"> prioritised the tracking of children missing education, supporting protecting vulnerable young people and child sexual exploitation</w:t>
      </w:r>
      <w:r w:rsidRPr="00A74989">
        <w:rPr>
          <w:rFonts w:ascii="Arial" w:hAnsi="Arial" w:cs="Arial"/>
          <w:sz w:val="20"/>
          <w:szCs w:val="20"/>
        </w:rPr>
        <w:t xml:space="preserve"> meetings. The team has also focused on </w:t>
      </w:r>
      <w:r w:rsidR="00BC23B1">
        <w:rPr>
          <w:rFonts w:ascii="Arial" w:hAnsi="Arial" w:cs="Arial"/>
          <w:sz w:val="20"/>
          <w:szCs w:val="20"/>
        </w:rPr>
        <w:t xml:space="preserve">children who are provided with </w:t>
      </w:r>
      <w:r w:rsidRPr="00A74989">
        <w:rPr>
          <w:rFonts w:ascii="Arial" w:hAnsi="Arial" w:cs="Arial"/>
          <w:sz w:val="20"/>
          <w:szCs w:val="20"/>
        </w:rPr>
        <w:t>elected hom</w:t>
      </w:r>
      <w:r w:rsidR="00BC23B1">
        <w:rPr>
          <w:rFonts w:ascii="Arial" w:hAnsi="Arial" w:cs="Arial"/>
          <w:sz w:val="20"/>
          <w:szCs w:val="20"/>
        </w:rPr>
        <w:t>e education</w:t>
      </w:r>
      <w:r w:rsidRPr="00A74989">
        <w:rPr>
          <w:rFonts w:ascii="Arial" w:hAnsi="Arial" w:cs="Arial"/>
          <w:sz w:val="20"/>
          <w:szCs w:val="20"/>
        </w:rPr>
        <w:t xml:space="preserve">. Any child reported home alone is also included in their duties to safeguard. The voice of the child within case notes show impact and the team have regular case file supervision and audits.  Challenges </w:t>
      </w:r>
      <w:r w:rsidR="00011446" w:rsidRPr="00A74989">
        <w:rPr>
          <w:rFonts w:ascii="Arial" w:hAnsi="Arial" w:cs="Arial"/>
          <w:sz w:val="20"/>
          <w:szCs w:val="20"/>
        </w:rPr>
        <w:t>are that</w:t>
      </w:r>
      <w:r w:rsidRPr="00A74989">
        <w:rPr>
          <w:rFonts w:ascii="Arial" w:hAnsi="Arial" w:cs="Arial"/>
          <w:sz w:val="20"/>
          <w:szCs w:val="20"/>
        </w:rPr>
        <w:t xml:space="preserve"> </w:t>
      </w:r>
      <w:r w:rsidR="00011446" w:rsidRPr="00A74989">
        <w:rPr>
          <w:rFonts w:ascii="Arial" w:hAnsi="Arial" w:cs="Arial"/>
          <w:sz w:val="20"/>
          <w:szCs w:val="20"/>
        </w:rPr>
        <w:t>c</w:t>
      </w:r>
      <w:r w:rsidRPr="00A74989">
        <w:rPr>
          <w:rFonts w:ascii="Arial" w:hAnsi="Arial" w:cs="Arial"/>
          <w:sz w:val="20"/>
          <w:szCs w:val="20"/>
        </w:rPr>
        <w:t>oncerns raised in regard to education are not always seen as safeguarding issues, but more attendance issues.</w:t>
      </w:r>
    </w:p>
    <w:p w:rsidR="00011446" w:rsidRPr="00EB262F" w:rsidRDefault="00011446" w:rsidP="00235BB0">
      <w:pPr>
        <w:pStyle w:val="ListParagraph"/>
        <w:tabs>
          <w:tab w:val="left" w:pos="567"/>
        </w:tabs>
        <w:ind w:left="142"/>
        <w:rPr>
          <w:rFonts w:ascii="Arial" w:eastAsiaTheme="minorHAnsi" w:hAnsi="Arial" w:cs="Arial"/>
          <w:color w:val="auto"/>
        </w:rPr>
      </w:pPr>
    </w:p>
    <w:p w:rsidR="00324AD4" w:rsidRPr="00591A6C" w:rsidRDefault="00870377" w:rsidP="00591A6C">
      <w:pPr>
        <w:tabs>
          <w:tab w:val="left" w:pos="567"/>
        </w:tabs>
        <w:ind w:left="0"/>
        <w:rPr>
          <w:rFonts w:ascii="Arial" w:eastAsiaTheme="minorHAnsi" w:hAnsi="Arial" w:cs="Arial"/>
          <w:b/>
          <w:color w:val="auto"/>
        </w:rPr>
      </w:pPr>
      <w:r w:rsidRPr="00591A6C">
        <w:rPr>
          <w:rFonts w:ascii="Arial" w:eastAsiaTheme="minorHAnsi" w:hAnsi="Arial" w:cs="Arial"/>
          <w:b/>
          <w:color w:val="auto"/>
        </w:rPr>
        <w:t>Virtual School looked After Chil</w:t>
      </w:r>
      <w:r w:rsidR="00324AD4" w:rsidRPr="00591A6C">
        <w:rPr>
          <w:rFonts w:ascii="Arial" w:eastAsiaTheme="minorHAnsi" w:hAnsi="Arial" w:cs="Arial"/>
          <w:b/>
          <w:color w:val="auto"/>
        </w:rPr>
        <w:t>dren and Gypsy Roma Traveller</w:t>
      </w:r>
    </w:p>
    <w:p w:rsidR="00870377" w:rsidRPr="00A74989" w:rsidRDefault="00BC23B1" w:rsidP="00A74989">
      <w:pPr>
        <w:pStyle w:val="Default"/>
        <w:spacing w:line="276" w:lineRule="auto"/>
        <w:ind w:left="0"/>
        <w:jc w:val="both"/>
        <w:rPr>
          <w:rFonts w:ascii="Arial" w:hAnsi="Arial" w:cs="Arial"/>
          <w:sz w:val="20"/>
          <w:szCs w:val="20"/>
        </w:rPr>
      </w:pPr>
      <w:r>
        <w:rPr>
          <w:rFonts w:ascii="Arial" w:hAnsi="Arial" w:cs="Arial"/>
          <w:sz w:val="20"/>
          <w:szCs w:val="20"/>
        </w:rPr>
        <w:t>The new personal education p</w:t>
      </w:r>
      <w:r w:rsidR="00870377" w:rsidRPr="00A74989">
        <w:rPr>
          <w:rFonts w:ascii="Arial" w:hAnsi="Arial" w:cs="Arial"/>
          <w:sz w:val="20"/>
          <w:szCs w:val="20"/>
        </w:rPr>
        <w:t xml:space="preserve">lan process requires schools to offer a view on the emotional </w:t>
      </w:r>
      <w:r>
        <w:rPr>
          <w:rFonts w:ascii="Arial" w:hAnsi="Arial" w:cs="Arial"/>
          <w:sz w:val="20"/>
          <w:szCs w:val="20"/>
        </w:rPr>
        <w:t>health and well-being of any child in care</w:t>
      </w:r>
      <w:r w:rsidR="00870377" w:rsidRPr="00A74989">
        <w:rPr>
          <w:rFonts w:ascii="Arial" w:hAnsi="Arial" w:cs="Arial"/>
          <w:sz w:val="20"/>
          <w:szCs w:val="20"/>
        </w:rPr>
        <w:t xml:space="preserve"> and wher</w:t>
      </w:r>
      <w:r>
        <w:rPr>
          <w:rFonts w:ascii="Arial" w:hAnsi="Arial" w:cs="Arial"/>
          <w:sz w:val="20"/>
          <w:szCs w:val="20"/>
        </w:rPr>
        <w:t>e they are unable to do so the virtual s</w:t>
      </w:r>
      <w:r w:rsidR="00870377" w:rsidRPr="00A74989">
        <w:rPr>
          <w:rFonts w:ascii="Arial" w:hAnsi="Arial" w:cs="Arial"/>
          <w:sz w:val="20"/>
          <w:szCs w:val="20"/>
        </w:rPr>
        <w:t>chool is supporting them to be a</w:t>
      </w:r>
      <w:r>
        <w:rPr>
          <w:rFonts w:ascii="Arial" w:hAnsi="Arial" w:cs="Arial"/>
          <w:sz w:val="20"/>
          <w:szCs w:val="20"/>
        </w:rPr>
        <w:t>ble to assess it through the strength and difficulties questionnaire</w:t>
      </w:r>
      <w:r w:rsidR="00870377" w:rsidRPr="00A74989">
        <w:rPr>
          <w:rFonts w:ascii="Arial" w:hAnsi="Arial" w:cs="Arial"/>
          <w:sz w:val="20"/>
          <w:szCs w:val="20"/>
        </w:rPr>
        <w:t>. The framework provided by Sign</w:t>
      </w:r>
      <w:r>
        <w:rPr>
          <w:rFonts w:ascii="Arial" w:hAnsi="Arial" w:cs="Arial"/>
          <w:sz w:val="20"/>
          <w:szCs w:val="20"/>
        </w:rPr>
        <w:t>s</w:t>
      </w:r>
      <w:r w:rsidR="00870377" w:rsidRPr="00A74989">
        <w:rPr>
          <w:rFonts w:ascii="Arial" w:hAnsi="Arial" w:cs="Arial"/>
          <w:sz w:val="20"/>
          <w:szCs w:val="20"/>
        </w:rPr>
        <w:t xml:space="preserve"> of Safety has</w:t>
      </w:r>
      <w:r>
        <w:rPr>
          <w:rFonts w:ascii="Arial" w:hAnsi="Arial" w:cs="Arial"/>
          <w:sz w:val="20"/>
          <w:szCs w:val="20"/>
        </w:rPr>
        <w:t xml:space="preserve"> positively influenced the new personal education p</w:t>
      </w:r>
      <w:r w:rsidR="00870377" w:rsidRPr="00A74989">
        <w:rPr>
          <w:rFonts w:ascii="Arial" w:hAnsi="Arial" w:cs="Arial"/>
          <w:sz w:val="20"/>
          <w:szCs w:val="20"/>
        </w:rPr>
        <w:t>lan.</w:t>
      </w:r>
    </w:p>
    <w:p w:rsidR="00011446" w:rsidRPr="00A74989" w:rsidRDefault="00011446" w:rsidP="00A74989">
      <w:pPr>
        <w:pStyle w:val="Default"/>
        <w:spacing w:line="276" w:lineRule="auto"/>
        <w:ind w:left="0"/>
        <w:jc w:val="both"/>
        <w:rPr>
          <w:rFonts w:ascii="Arial" w:hAnsi="Arial" w:cs="Arial"/>
          <w:sz w:val="20"/>
          <w:szCs w:val="20"/>
        </w:rPr>
      </w:pPr>
    </w:p>
    <w:p w:rsidR="00870377" w:rsidRPr="00A74989" w:rsidRDefault="00870377" w:rsidP="00A74989">
      <w:pPr>
        <w:pStyle w:val="Default"/>
        <w:spacing w:line="276" w:lineRule="auto"/>
        <w:ind w:left="0"/>
        <w:jc w:val="both"/>
        <w:rPr>
          <w:rFonts w:ascii="Arial" w:hAnsi="Arial" w:cs="Arial"/>
          <w:sz w:val="20"/>
          <w:szCs w:val="20"/>
        </w:rPr>
      </w:pPr>
      <w:r w:rsidRPr="00A74989">
        <w:rPr>
          <w:rFonts w:ascii="Arial" w:hAnsi="Arial" w:cs="Arial"/>
          <w:sz w:val="20"/>
          <w:szCs w:val="20"/>
        </w:rPr>
        <w:t>Work is happening to involve the Roma community in more whole school activities which allow safeguarding messages to reach them effectively despite language barriers.</w:t>
      </w:r>
      <w:r w:rsidR="00011446" w:rsidRPr="00A74989">
        <w:rPr>
          <w:rFonts w:ascii="Arial" w:hAnsi="Arial" w:cs="Arial"/>
          <w:sz w:val="20"/>
          <w:szCs w:val="20"/>
        </w:rPr>
        <w:t xml:space="preserve"> </w:t>
      </w:r>
      <w:r w:rsidRPr="00A74989">
        <w:rPr>
          <w:rFonts w:ascii="Arial" w:hAnsi="Arial" w:cs="Arial"/>
          <w:sz w:val="20"/>
          <w:szCs w:val="20"/>
        </w:rPr>
        <w:t xml:space="preserve">Close and effective working relationships have been developed with the Doncaster Children’s Services Trust, raising the profile of the Virtual School. </w:t>
      </w:r>
    </w:p>
    <w:p w:rsidR="00870377" w:rsidRPr="00A74989" w:rsidRDefault="00870377" w:rsidP="00A74989">
      <w:pPr>
        <w:pStyle w:val="Default"/>
        <w:spacing w:line="276" w:lineRule="auto"/>
        <w:ind w:left="0"/>
        <w:jc w:val="both"/>
        <w:rPr>
          <w:rFonts w:ascii="Arial" w:hAnsi="Arial" w:cs="Arial"/>
          <w:sz w:val="20"/>
          <w:szCs w:val="20"/>
        </w:rPr>
      </w:pPr>
    </w:p>
    <w:p w:rsidR="00011446" w:rsidRPr="00BC23B1" w:rsidRDefault="00870377" w:rsidP="00BC23B1">
      <w:pPr>
        <w:pStyle w:val="Default"/>
        <w:spacing w:line="276" w:lineRule="auto"/>
        <w:ind w:left="0"/>
        <w:jc w:val="both"/>
        <w:rPr>
          <w:rFonts w:ascii="Arial" w:hAnsi="Arial" w:cs="Arial"/>
          <w:sz w:val="20"/>
          <w:szCs w:val="20"/>
        </w:rPr>
      </w:pPr>
      <w:r w:rsidRPr="00A74989">
        <w:rPr>
          <w:rFonts w:ascii="Arial" w:hAnsi="Arial" w:cs="Arial"/>
          <w:sz w:val="20"/>
          <w:szCs w:val="20"/>
        </w:rPr>
        <w:t xml:space="preserve">Through Strategic Commissioning &amp; Transformation there has been a continued focus on quality and safeguarding in 2017/18, in particular strengthening the quality aspects within the commissioning cycle. This comprises of a Commissioning Toolkit which incorporates as a minimum DCSB standards, safeguarding within all service specifications, evaluating the suitability of providers using </w:t>
      </w:r>
      <w:r w:rsidR="00BC23B1">
        <w:rPr>
          <w:rFonts w:ascii="Arial" w:hAnsi="Arial" w:cs="Arial"/>
          <w:sz w:val="20"/>
          <w:szCs w:val="20"/>
        </w:rPr>
        <w:t>pre-qualification q</w:t>
      </w:r>
      <w:r w:rsidRPr="00A74989">
        <w:rPr>
          <w:rFonts w:ascii="Arial" w:hAnsi="Arial" w:cs="Arial"/>
          <w:sz w:val="20"/>
          <w:szCs w:val="20"/>
        </w:rPr>
        <w:t>uestio</w:t>
      </w:r>
      <w:r w:rsidR="00BC23B1">
        <w:rPr>
          <w:rFonts w:ascii="Arial" w:hAnsi="Arial" w:cs="Arial"/>
          <w:sz w:val="20"/>
          <w:szCs w:val="20"/>
        </w:rPr>
        <w:t>nnaire process, the use of the section 11 self-a</w:t>
      </w:r>
      <w:r w:rsidRPr="00A74989">
        <w:rPr>
          <w:rFonts w:ascii="Arial" w:hAnsi="Arial" w:cs="Arial"/>
          <w:sz w:val="20"/>
          <w:szCs w:val="20"/>
        </w:rPr>
        <w:t>ssessment as a pre-qualifying criteria and annual self-assessment for all ex</w:t>
      </w:r>
      <w:r w:rsidR="00BC23B1">
        <w:rPr>
          <w:rFonts w:ascii="Arial" w:hAnsi="Arial" w:cs="Arial"/>
          <w:sz w:val="20"/>
          <w:szCs w:val="20"/>
        </w:rPr>
        <w:t>ternal providers, a continuous safeguarding i</w:t>
      </w:r>
      <w:r w:rsidRPr="00A74989">
        <w:rPr>
          <w:rFonts w:ascii="Arial" w:hAnsi="Arial" w:cs="Arial"/>
          <w:sz w:val="20"/>
          <w:szCs w:val="20"/>
        </w:rPr>
        <w:t>ssues log and dashboard,</w:t>
      </w:r>
      <w:r w:rsidR="00BC23B1">
        <w:rPr>
          <w:rFonts w:ascii="Arial" w:hAnsi="Arial" w:cs="Arial"/>
          <w:sz w:val="20"/>
          <w:szCs w:val="20"/>
        </w:rPr>
        <w:t xml:space="preserve"> contract monitoring including quality assurance frameworks. </w:t>
      </w:r>
    </w:p>
    <w:p w:rsidR="00011446" w:rsidRDefault="00011446" w:rsidP="00235BB0">
      <w:pPr>
        <w:pStyle w:val="ListParagraph"/>
        <w:tabs>
          <w:tab w:val="left" w:pos="567"/>
        </w:tabs>
        <w:ind w:left="142"/>
        <w:rPr>
          <w:rFonts w:ascii="Arial" w:eastAsiaTheme="minorHAnsi" w:hAnsi="Arial" w:cs="Arial"/>
          <w:color w:val="auto"/>
        </w:rPr>
      </w:pPr>
    </w:p>
    <w:p w:rsidR="00870377" w:rsidRDefault="0075260E" w:rsidP="00235BB0">
      <w:pPr>
        <w:pStyle w:val="ListParagraph"/>
        <w:tabs>
          <w:tab w:val="left" w:pos="567"/>
        </w:tabs>
        <w:ind w:left="0" w:firstLine="142"/>
        <w:rPr>
          <w:rFonts w:ascii="Arial" w:eastAsiaTheme="minorHAnsi" w:hAnsi="Arial" w:cs="Arial"/>
          <w:color w:val="auto"/>
        </w:rPr>
      </w:pPr>
      <w:r>
        <w:rPr>
          <w:rFonts w:ascii="Arial" w:eastAsiaTheme="minorHAnsi" w:hAnsi="Arial" w:cs="Arial"/>
          <w:noProof/>
          <w:color w:val="auto"/>
          <w:lang w:eastAsia="en-GB"/>
        </w:rPr>
        <mc:AlternateContent>
          <mc:Choice Requires="wps">
            <w:drawing>
              <wp:anchor distT="0" distB="0" distL="114300" distR="114300" simplePos="0" relativeHeight="252275712" behindDoc="0" locked="0" layoutInCell="1" allowOverlap="1" wp14:anchorId="7394E770" wp14:editId="327F96AB">
                <wp:simplePos x="0" y="0"/>
                <wp:positionH relativeFrom="column">
                  <wp:posOffset>111318</wp:posOffset>
                </wp:positionH>
                <wp:positionV relativeFrom="paragraph">
                  <wp:posOffset>73080</wp:posOffset>
                </wp:positionV>
                <wp:extent cx="5605670" cy="3482672"/>
                <wp:effectExtent l="0" t="0" r="14605" b="22860"/>
                <wp:wrapNone/>
                <wp:docPr id="27" name="Rounded Rectangle 27"/>
                <wp:cNvGraphicFramePr/>
                <a:graphic xmlns:a="http://schemas.openxmlformats.org/drawingml/2006/main">
                  <a:graphicData uri="http://schemas.microsoft.com/office/word/2010/wordprocessingShape">
                    <wps:wsp>
                      <wps:cNvSpPr/>
                      <wps:spPr>
                        <a:xfrm>
                          <a:off x="0" y="0"/>
                          <a:ext cx="5605670" cy="3482672"/>
                        </a:xfrm>
                        <a:prstGeom prst="round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316C" w:rsidRPr="00950837" w:rsidRDefault="0083316C" w:rsidP="004E5915">
                            <w:pPr>
                              <w:ind w:left="0"/>
                              <w:rPr>
                                <w:b/>
                              </w:rPr>
                            </w:pPr>
                            <w:r w:rsidRPr="00950837">
                              <w:rPr>
                                <w:b/>
                              </w:rPr>
                              <w:t>Plans and priorities in safeguarding children for 2018-19</w:t>
                            </w:r>
                          </w:p>
                          <w:p w:rsidR="0083316C" w:rsidRDefault="0083316C" w:rsidP="004E5915">
                            <w:pPr>
                              <w:ind w:left="0"/>
                            </w:pPr>
                            <w:r>
                              <w:t xml:space="preserve">The continuing functional review of LOCYP will ensure that services are delivered by the council that are fit for purpose. Whist the review continues it is essential that this does not hinder the pace of change or improvement. </w:t>
                            </w:r>
                          </w:p>
                          <w:p w:rsidR="0083316C" w:rsidRDefault="0083316C" w:rsidP="004E5915">
                            <w:pPr>
                              <w:ind w:left="0"/>
                            </w:pPr>
                            <w:r>
                              <w:t xml:space="preserve">In addition a Safeguarding Development Review was commissioned to consider the following: </w:t>
                            </w:r>
                          </w:p>
                          <w:p w:rsidR="0083316C" w:rsidRDefault="0083316C" w:rsidP="004E5915">
                            <w:pPr>
                              <w:pStyle w:val="ListParagraph"/>
                              <w:numPr>
                                <w:ilvl w:val="0"/>
                                <w:numId w:val="35"/>
                              </w:numPr>
                            </w:pPr>
                            <w:r>
                              <w:t>Training Needs Analysis for the Children &amp; Young Person’s Directorate in line with safeguarding regulations, Working Together, local policy decisions e.g. Signs of Safety, escalation of safeguarding issues, etc.</w:t>
                            </w:r>
                          </w:p>
                          <w:p w:rsidR="0083316C" w:rsidRDefault="0083316C" w:rsidP="004E5915">
                            <w:pPr>
                              <w:pStyle w:val="ListParagraph"/>
                              <w:numPr>
                                <w:ilvl w:val="0"/>
                                <w:numId w:val="35"/>
                              </w:numPr>
                            </w:pPr>
                            <w:r>
                              <w:t>Standard Induction pack for Head of Service, Service Manager, and Team Manager levels.</w:t>
                            </w:r>
                          </w:p>
                          <w:p w:rsidR="0083316C" w:rsidRDefault="0083316C" w:rsidP="004E5915">
                            <w:pPr>
                              <w:pStyle w:val="ListParagraph"/>
                              <w:numPr>
                                <w:ilvl w:val="0"/>
                                <w:numId w:val="35"/>
                              </w:numPr>
                            </w:pPr>
                            <w:r>
                              <w:t>Systems and processes for the above, such as a grab pack for urgent/emergency safeguarding issues.</w:t>
                            </w:r>
                          </w:p>
                          <w:p w:rsidR="0083316C" w:rsidRDefault="0083316C" w:rsidP="004E5915">
                            <w:pPr>
                              <w:ind w:left="0"/>
                            </w:pPr>
                            <w:r>
                              <w:t>The findings and recommendations of this review will be developed and embedded into practice across the whole of LOCYP in 2018 -19.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7" o:spid="_x0000_s1030" style="position:absolute;left:0;text-align:left;margin-left:8.75pt;margin-top:5.75pt;width:441.4pt;height:274.25pt;z-index:25227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Y1uwIAABEGAAAOAAAAZHJzL2Uyb0RvYy54bWysVNtu2zAMfR+wfxD0vtrxcmmDOkXQosOA&#10;ri3aDn1WZDk2IIuapMTOvn6UZLtZ1w3DsBdb4uWQPCJ5ftE1kuyFsTWonE5OUkqE4lDUapvTr0/X&#10;H04psY6pgklQIqcHYenF6v2781YvRQYVyEIYgiDKLlud08o5vUwSyyvRMHsCWihUlmAa5vBqtklh&#10;WIvojUyyNJ0nLZhCG+DCWpReRSVdBfyyFNzdlaUVjsicYm4ufE34bvw3WZ2z5dYwXdW8T4P9QxYN&#10;qxUGHaGumGNkZ+pfoJqaG7BQuhMOTQJlWXMRasBqJumrah4rpkWoBcmxeqTJ/j9Yfru/N6Qucpot&#10;KFGswTd6gJ0qREEekD2mtlIQ1CFRrbZLtH/U96a/WTz6qrvSNP6P9ZAukHsYyRWdIxyFs3k6my/w&#10;DTjqPk5Ps/ki86jJi7s21n0S0BB/yKnxefgkArNsf2NdtB/sfEgLsi6uaynDxbeNuJSG7Bk+OONc&#10;KDcL7nLXfIEiyrFx0v7pUYwNEsWngxhTCg3okUKCPwWR6m/jxmyPnBHYeyeeychdOLmDFB5TqgdR&#10;4mMgW1lIesziuJ5JVFWsEFE8+23eAdAjl0jQiN0DvMXVpH+R3t67ijBFo3P6p8RiwaNHiAzKjc5N&#10;rcC8BSDdGDnaDyRFajxLrtt0oVGnQy9uoDhg8xqIU201v66xcW6YdffM4Bhjs+Fqcnf4KSW0OYX+&#10;REkF5vtbcm+P04VaSlpcCzm133bMCErkZ4VzdzaZTv0eCZfpbJHhxRxrNscatWsuARtxgktQ83D0&#10;9k4Ox9JA84wbbO2jooopjrFzyp0ZLpcurivcgVys18EMd4dm7kY9au7BPc9+Jp66Z2Z0Pz0OB+8W&#10;hhXClq/mJ9p6TwXrnYOyDsPlmY689i+AeyeMQL8j/WI7vgerl02++gEAAP//AwBQSwMEFAAGAAgA&#10;AAAhAOlajlfdAAAACQEAAA8AAABkcnMvZG93bnJldi54bWxMj8FOwzAQRO9I/IO1SNyo3aKWNo1T&#10;0Upw4kJBcN3GSxI1Xkexm6Z8PcsJTqPRjGbf5pvRt2qgPjaBLUwnBhRxGVzDlYX3t6e7JaiYkB22&#10;gcnChSJsiuurHDMXzvxKwz5VSkY4ZmihTqnLtI5lTR7jJHTEkn2F3mMS21fa9XiWcd/qmTEL7bFh&#10;uVBjR7uayuP+5C0ML2P1nS5l97z9MMtjnPHndsfW3t6Mj2tQicb0V4ZffEGHQpgO4cQuqlb8w1ya&#10;olNRyVfG3IM6WJgvjAFd5Pr/B8UPAAAA//8DAFBLAQItABQABgAIAAAAIQC2gziS/gAAAOEBAAAT&#10;AAAAAAAAAAAAAAAAAAAAAABbQ29udGVudF9UeXBlc10ueG1sUEsBAi0AFAAGAAgAAAAhADj9If/W&#10;AAAAlAEAAAsAAAAAAAAAAAAAAAAALwEAAF9yZWxzLy5yZWxzUEsBAi0AFAAGAAgAAAAhANlkxjW7&#10;AgAAEQYAAA4AAAAAAAAAAAAAAAAALgIAAGRycy9lMm9Eb2MueG1sUEsBAi0AFAAGAAgAAAAhAOla&#10;jlfdAAAACQEAAA8AAAAAAAAAAAAAAAAAFQUAAGRycy9kb3ducmV2LnhtbFBLBQYAAAAABAAEAPMA&#10;AAAfBgAAAAA=&#10;" fillcolor="#daeef3 [664]" strokecolor="#4bacc6 [3208]" strokeweight="2pt">
                <v:textbox>
                  <w:txbxContent>
                    <w:p w:rsidR="0083316C" w:rsidRPr="00950837" w:rsidRDefault="0083316C" w:rsidP="004E5915">
                      <w:pPr>
                        <w:ind w:left="0"/>
                        <w:rPr>
                          <w:b/>
                        </w:rPr>
                      </w:pPr>
                      <w:r w:rsidRPr="00950837">
                        <w:rPr>
                          <w:b/>
                        </w:rPr>
                        <w:t>Plans and priorities in safeguarding children for 2018-19</w:t>
                      </w:r>
                    </w:p>
                    <w:p w:rsidR="0083316C" w:rsidRDefault="0083316C" w:rsidP="004E5915">
                      <w:pPr>
                        <w:ind w:left="0"/>
                      </w:pPr>
                      <w:r>
                        <w:t xml:space="preserve">The continuing functional review of LOCYP will ensure that services are delivered by the council that are fit for purpose. Whist the review continues it is essential that this does not hinder the pace of change or improvement. </w:t>
                      </w:r>
                    </w:p>
                    <w:p w:rsidR="0083316C" w:rsidRDefault="0083316C" w:rsidP="004E5915">
                      <w:pPr>
                        <w:ind w:left="0"/>
                      </w:pPr>
                      <w:r>
                        <w:t xml:space="preserve">In addition a Safeguarding Development Review was commissioned to consider the following: </w:t>
                      </w:r>
                    </w:p>
                    <w:p w:rsidR="0083316C" w:rsidRDefault="0083316C" w:rsidP="004E5915">
                      <w:pPr>
                        <w:pStyle w:val="ListParagraph"/>
                        <w:numPr>
                          <w:ilvl w:val="0"/>
                          <w:numId w:val="35"/>
                        </w:numPr>
                      </w:pPr>
                      <w:r>
                        <w:t>Training Needs Analysis for the Children &amp; Young Person’s Directorate in line with safeguarding regulations, Working Together, local policy decisions e.g. Signs of Safety, escalation of safeguarding issues, etc.</w:t>
                      </w:r>
                    </w:p>
                    <w:p w:rsidR="0083316C" w:rsidRDefault="0083316C" w:rsidP="004E5915">
                      <w:pPr>
                        <w:pStyle w:val="ListParagraph"/>
                        <w:numPr>
                          <w:ilvl w:val="0"/>
                          <w:numId w:val="35"/>
                        </w:numPr>
                      </w:pPr>
                      <w:r>
                        <w:t xml:space="preserve">Standard Induction pack for Head of Service, Service Manager, and Team Manager </w:t>
                      </w:r>
                      <w:proofErr w:type="gramStart"/>
                      <w:r>
                        <w:t>levels</w:t>
                      </w:r>
                      <w:proofErr w:type="gramEnd"/>
                      <w:r>
                        <w:t>.</w:t>
                      </w:r>
                    </w:p>
                    <w:p w:rsidR="0083316C" w:rsidRDefault="0083316C" w:rsidP="004E5915">
                      <w:pPr>
                        <w:pStyle w:val="ListParagraph"/>
                        <w:numPr>
                          <w:ilvl w:val="0"/>
                          <w:numId w:val="35"/>
                        </w:numPr>
                      </w:pPr>
                      <w:r>
                        <w:t>Systems and processes for the above, such as a grab pack for urgent/emergency safeguarding issues.</w:t>
                      </w:r>
                    </w:p>
                    <w:p w:rsidR="0083316C" w:rsidRDefault="0083316C" w:rsidP="004E5915">
                      <w:pPr>
                        <w:ind w:left="0"/>
                      </w:pPr>
                      <w:r>
                        <w:t>The findings and recommendations of this review will be developed and embedded into practice across the whole of LOCYP in 2018 -19.</w:t>
                      </w:r>
                    </w:p>
                  </w:txbxContent>
                </v:textbox>
              </v:roundrect>
            </w:pict>
          </mc:Fallback>
        </mc:AlternateContent>
      </w: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260E" w:rsidRDefault="0075260E" w:rsidP="00235BB0">
      <w:pPr>
        <w:pStyle w:val="ListParagraph"/>
        <w:tabs>
          <w:tab w:val="left" w:pos="567"/>
        </w:tabs>
        <w:ind w:left="0" w:firstLine="142"/>
        <w:rPr>
          <w:rFonts w:ascii="Arial" w:eastAsiaTheme="minorHAnsi" w:hAnsi="Arial" w:cs="Arial"/>
          <w:color w:val="auto"/>
        </w:rPr>
      </w:pPr>
    </w:p>
    <w:p w:rsidR="0075175D" w:rsidRPr="00542C88" w:rsidRDefault="0075175D" w:rsidP="00235BB0">
      <w:pPr>
        <w:tabs>
          <w:tab w:val="left" w:pos="567"/>
        </w:tabs>
        <w:ind w:left="0"/>
        <w:rPr>
          <w:rFonts w:ascii="Arial" w:eastAsiaTheme="minorHAnsi" w:hAnsi="Arial" w:cs="Arial"/>
          <w:color w:val="auto"/>
          <w:sz w:val="24"/>
          <w:szCs w:val="24"/>
        </w:rPr>
      </w:pPr>
    </w:p>
    <w:p w:rsidR="00542C88" w:rsidRPr="001F74FA" w:rsidRDefault="00D22D75" w:rsidP="00235BB0">
      <w:pPr>
        <w:pStyle w:val="Default"/>
        <w:spacing w:line="276" w:lineRule="auto"/>
        <w:ind w:left="0"/>
        <w:rPr>
          <w:rFonts w:ascii="Arial" w:hAnsi="Arial" w:cs="Arial"/>
          <w:b/>
          <w:bCs/>
        </w:rPr>
      </w:pPr>
      <w:r>
        <w:rPr>
          <w:rFonts w:ascii="Arial" w:hAnsi="Arial" w:cs="Arial"/>
          <w:b/>
          <w:bCs/>
        </w:rPr>
        <w:t>6</w:t>
      </w:r>
      <w:r w:rsidR="00542C88" w:rsidRPr="001F74FA">
        <w:rPr>
          <w:rFonts w:ascii="Arial" w:hAnsi="Arial" w:cs="Arial"/>
          <w:b/>
          <w:bCs/>
        </w:rPr>
        <w:t>.</w:t>
      </w:r>
      <w:r w:rsidR="0084309D">
        <w:rPr>
          <w:rFonts w:ascii="Arial" w:hAnsi="Arial" w:cs="Arial"/>
          <w:b/>
          <w:bCs/>
        </w:rPr>
        <w:t>1.</w:t>
      </w:r>
      <w:r w:rsidR="00542C88" w:rsidRPr="001F74FA">
        <w:rPr>
          <w:rFonts w:ascii="Arial" w:hAnsi="Arial" w:cs="Arial"/>
          <w:b/>
          <w:bCs/>
        </w:rPr>
        <w:t>2</w:t>
      </w:r>
      <w:r w:rsidR="00542C88" w:rsidRPr="001F74FA">
        <w:rPr>
          <w:rFonts w:ascii="Arial" w:hAnsi="Arial" w:cs="Arial"/>
          <w:b/>
          <w:bCs/>
        </w:rPr>
        <w:tab/>
      </w:r>
      <w:r w:rsidR="00BC23B1">
        <w:rPr>
          <w:rFonts w:ascii="Arial" w:hAnsi="Arial" w:cs="Arial"/>
          <w:b/>
          <w:bCs/>
        </w:rPr>
        <w:t>Doncaster Children’s Services Trust (</w:t>
      </w:r>
      <w:r w:rsidR="00542C88" w:rsidRPr="001F74FA">
        <w:rPr>
          <w:rFonts w:ascii="Arial" w:hAnsi="Arial" w:cs="Arial"/>
          <w:b/>
          <w:bCs/>
        </w:rPr>
        <w:t>DCST</w:t>
      </w:r>
      <w:r w:rsidR="00BC23B1">
        <w:rPr>
          <w:rFonts w:ascii="Arial" w:hAnsi="Arial" w:cs="Arial"/>
          <w:b/>
          <w:bCs/>
        </w:rPr>
        <w:t>)</w:t>
      </w:r>
    </w:p>
    <w:p w:rsidR="00542C88" w:rsidRPr="000F64C7" w:rsidRDefault="00542C88" w:rsidP="00235BB0">
      <w:pPr>
        <w:tabs>
          <w:tab w:val="left" w:pos="567"/>
        </w:tabs>
        <w:ind w:left="0"/>
        <w:rPr>
          <w:rFonts w:ascii="Arial" w:eastAsiaTheme="minorHAnsi" w:hAnsi="Arial" w:cs="Arial"/>
          <w:color w:val="auto"/>
          <w:sz w:val="24"/>
          <w:szCs w:val="24"/>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The past year has been an important year for Doncaster Children's Services Trust (</w:t>
      </w:r>
      <w:r w:rsidR="00BC23B1">
        <w:rPr>
          <w:rFonts w:ascii="Arial" w:hAnsi="Arial" w:cs="Arial"/>
          <w:sz w:val="20"/>
          <w:szCs w:val="20"/>
        </w:rPr>
        <w:t>t</w:t>
      </w:r>
      <w:r w:rsidRPr="00A74989">
        <w:rPr>
          <w:rFonts w:ascii="Arial" w:hAnsi="Arial" w:cs="Arial"/>
          <w:sz w:val="20"/>
          <w:szCs w:val="20"/>
        </w:rPr>
        <w:t xml:space="preserve">he Trust). In 2014 when The Trust was established, children’s social care in Doncaster was evaluated by Ofsted as “inadequate”. The Trust was set the target by the Department for Education of achieving a grade of “good” by the end of 2017. </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BC23B1" w:rsidP="00A74989">
      <w:pPr>
        <w:pStyle w:val="Default"/>
        <w:spacing w:line="276" w:lineRule="auto"/>
        <w:ind w:left="0"/>
        <w:jc w:val="both"/>
        <w:rPr>
          <w:rFonts w:ascii="Arial" w:hAnsi="Arial" w:cs="Arial"/>
          <w:sz w:val="20"/>
          <w:szCs w:val="20"/>
        </w:rPr>
      </w:pPr>
      <w:r>
        <w:rPr>
          <w:rFonts w:ascii="Arial" w:hAnsi="Arial" w:cs="Arial"/>
          <w:sz w:val="20"/>
          <w:szCs w:val="20"/>
        </w:rPr>
        <w:t>In November 2017 t</w:t>
      </w:r>
      <w:r w:rsidR="00542C88" w:rsidRPr="00A74989">
        <w:rPr>
          <w:rFonts w:ascii="Arial" w:hAnsi="Arial" w:cs="Arial"/>
          <w:sz w:val="20"/>
          <w:szCs w:val="20"/>
        </w:rPr>
        <w:t xml:space="preserve">he Trust was again inspected by Ofsted. </w:t>
      </w:r>
      <w:r>
        <w:rPr>
          <w:rFonts w:ascii="Arial" w:hAnsi="Arial" w:cs="Arial"/>
          <w:sz w:val="20"/>
          <w:szCs w:val="20"/>
        </w:rPr>
        <w:t>The report was published on 19 January 2018 and t</w:t>
      </w:r>
      <w:r w:rsidR="00542C88" w:rsidRPr="00A74989">
        <w:rPr>
          <w:rFonts w:ascii="Arial" w:hAnsi="Arial" w:cs="Arial"/>
          <w:sz w:val="20"/>
          <w:szCs w:val="20"/>
        </w:rPr>
        <w:t>he Trust was evaluated as “good” across all areas of judgment. To achieve this level of improvement in such a short space of time was a major achievement for our staff and partners.</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The inspection report stated that:</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“There have been significant improvements in the quality of support for children in Doncaster.”</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And in addition:</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“The trust is highly effective in developing a culture for good social work to flourish. As a result, the quality of social work is good and is supported by a well-embedded model of social work practice.”</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The report particularly outlines our strengths in ensuring that we listen to the views of children and young people and concluded that this:</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“is at the centre of everything that social workers do”. </w:t>
      </w:r>
    </w:p>
    <w:p w:rsidR="00542C88" w:rsidRPr="00EB262F" w:rsidRDefault="00542C88" w:rsidP="00235BB0">
      <w:pPr>
        <w:pStyle w:val="ListParagraph"/>
        <w:tabs>
          <w:tab w:val="left" w:pos="567"/>
        </w:tabs>
        <w:ind w:left="142"/>
        <w:rPr>
          <w:rFonts w:ascii="Arial" w:eastAsiaTheme="minorHAnsi" w:hAnsi="Arial" w:cs="Arial"/>
          <w:color w:val="auto"/>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The Trust has an established framework for quality assurance that enables senior managers to be well-sighted on the quality of front-line practice. The core of this system is the individual audit of approximately fifty children’s cases per month across all s</w:t>
      </w:r>
      <w:r w:rsidR="00BC23B1">
        <w:rPr>
          <w:rFonts w:ascii="Arial" w:hAnsi="Arial" w:cs="Arial"/>
          <w:sz w:val="20"/>
          <w:szCs w:val="20"/>
        </w:rPr>
        <w:t>ocial work teams including our c</w:t>
      </w:r>
      <w:r w:rsidRPr="00A74989">
        <w:rPr>
          <w:rFonts w:ascii="Arial" w:hAnsi="Arial" w:cs="Arial"/>
          <w:sz w:val="20"/>
          <w:szCs w:val="20"/>
        </w:rPr>
        <w:t xml:space="preserve">hildren with Disabilities Team. Audits are undertaken by all operational managers including senior managers, as well as our Independent Reviewing Officers and Child Protection Conference Chairs. In addition regular thematic audits are undertaken by colleagues in the Centre for Excellence in partnership with operational staff. </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In 2017 the inspectors stated:</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“There are highly effective performance and quality assurance systems, which provide a framework to continually improve services. Fifty audits are completed each month by trained and supported managers across the trust. Additionally, thematic audits are routinely undertaken and have recently considered the quality of supervision and the rate of re-referrals. Findings from audits are discussed in regular performance meetings and good practice is celebrated.”</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lastRenderedPageBreak/>
        <w:t xml:space="preserve">The proportion of cases graded as inadequate or requiring improvement has reduced significantly with almost two thirds of cases being graded as “good” or “outstanding”. A system is in place to ensure that any actions identified in audits are swiftly addressed. </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The Trust has a comprehensive performance framework that provides high quality and up to date information to senior managers but which is also very accessible to operational managers, enabling managers to address performance deficits and enabling achievements and improvement to be acknowledged and celebrated. </w:t>
      </w:r>
    </w:p>
    <w:p w:rsidR="00542C88" w:rsidRPr="00BC23B1" w:rsidRDefault="00542C88" w:rsidP="00BC23B1">
      <w:pPr>
        <w:tabs>
          <w:tab w:val="left" w:pos="567"/>
        </w:tabs>
        <w:ind w:left="0"/>
        <w:rPr>
          <w:rFonts w:ascii="Arial" w:eastAsiaTheme="minorHAnsi" w:hAnsi="Arial" w:cs="Arial"/>
          <w:color w:val="auto"/>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In 2017/18</w:t>
      </w:r>
      <w:r w:rsidR="00BC23B1">
        <w:rPr>
          <w:rFonts w:ascii="Arial" w:hAnsi="Arial" w:cs="Arial"/>
          <w:sz w:val="20"/>
          <w:szCs w:val="20"/>
        </w:rPr>
        <w:t>,</w:t>
      </w:r>
      <w:r w:rsidRPr="00A74989">
        <w:rPr>
          <w:rFonts w:ascii="Arial" w:hAnsi="Arial" w:cs="Arial"/>
          <w:sz w:val="20"/>
          <w:szCs w:val="20"/>
        </w:rPr>
        <w:t xml:space="preserve"> we have continued to embed Signs of Safety across all of our services and this has been instrumental in helping us to maintain the pace of change and engage with children and their families. </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BC23B1" w:rsidP="00A74989">
      <w:pPr>
        <w:pStyle w:val="Default"/>
        <w:spacing w:line="276" w:lineRule="auto"/>
        <w:ind w:left="0"/>
        <w:jc w:val="both"/>
        <w:rPr>
          <w:rFonts w:ascii="Arial" w:hAnsi="Arial" w:cs="Arial"/>
          <w:sz w:val="20"/>
          <w:szCs w:val="20"/>
        </w:rPr>
      </w:pPr>
      <w:r>
        <w:rPr>
          <w:rFonts w:ascii="Arial" w:hAnsi="Arial" w:cs="Arial"/>
          <w:sz w:val="20"/>
          <w:szCs w:val="20"/>
        </w:rPr>
        <w:t>Key to the success of t</w:t>
      </w:r>
      <w:r w:rsidR="00542C88" w:rsidRPr="00A74989">
        <w:rPr>
          <w:rFonts w:ascii="Arial" w:hAnsi="Arial" w:cs="Arial"/>
          <w:sz w:val="20"/>
          <w:szCs w:val="20"/>
        </w:rPr>
        <w:t>he Trust has been our ability to develop a stable and supported workforce. The number of agency staff has reduced significan</w:t>
      </w:r>
      <w:r>
        <w:rPr>
          <w:rFonts w:ascii="Arial" w:hAnsi="Arial" w:cs="Arial"/>
          <w:sz w:val="20"/>
          <w:szCs w:val="20"/>
        </w:rPr>
        <w:t>tly since the establishment of t</w:t>
      </w:r>
      <w:r w:rsidR="00542C88" w:rsidRPr="00A74989">
        <w:rPr>
          <w:rFonts w:ascii="Arial" w:hAnsi="Arial" w:cs="Arial"/>
          <w:sz w:val="20"/>
          <w:szCs w:val="20"/>
        </w:rPr>
        <w:t xml:space="preserve">he Trust and a significant number of social workers employed in an agency capacity have chosen to take up permanent posts with us. </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All senior management posts are filled on a permanent basis and this has enabled consistent, stable and highly visible leadership to our staff. </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Our children’s homes continue to provide safe care for young people who need this type of accommodation and all our homes have been graded as “good” by Ofsted including our short break home for children with disabilities. This reflects the skilled and committed staff who work in our homes and who regularly “go the extra mile” for the young people they look after. We confidently predict that our homes will continue to grow from strength to strength in 2018/19.</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As a result of our successes in 2017/18</w:t>
      </w:r>
      <w:r w:rsidR="00BC23B1">
        <w:rPr>
          <w:rFonts w:ascii="Arial" w:hAnsi="Arial" w:cs="Arial"/>
          <w:sz w:val="20"/>
          <w:szCs w:val="20"/>
        </w:rPr>
        <w:t>, t</w:t>
      </w:r>
      <w:r w:rsidRPr="00A74989">
        <w:rPr>
          <w:rFonts w:ascii="Arial" w:hAnsi="Arial" w:cs="Arial"/>
          <w:sz w:val="20"/>
          <w:szCs w:val="20"/>
        </w:rPr>
        <w:t xml:space="preserve">he Trust </w:t>
      </w:r>
      <w:r w:rsidR="00BC23B1">
        <w:rPr>
          <w:rFonts w:ascii="Arial" w:hAnsi="Arial" w:cs="Arial"/>
          <w:sz w:val="20"/>
          <w:szCs w:val="20"/>
        </w:rPr>
        <w:t>has</w:t>
      </w:r>
      <w:r w:rsidRPr="00A74989">
        <w:rPr>
          <w:rFonts w:ascii="Arial" w:hAnsi="Arial" w:cs="Arial"/>
          <w:sz w:val="20"/>
          <w:szCs w:val="20"/>
        </w:rPr>
        <w:t xml:space="preserve"> now been awarded Partners in Practice </w:t>
      </w:r>
      <w:r w:rsidR="00BC23B1">
        <w:rPr>
          <w:rFonts w:ascii="Arial" w:hAnsi="Arial" w:cs="Arial"/>
          <w:sz w:val="20"/>
          <w:szCs w:val="20"/>
        </w:rPr>
        <w:t>status by the DfE meaning that t</w:t>
      </w:r>
      <w:r w:rsidRPr="00A74989">
        <w:rPr>
          <w:rFonts w:ascii="Arial" w:hAnsi="Arial" w:cs="Arial"/>
          <w:sz w:val="20"/>
          <w:szCs w:val="20"/>
        </w:rPr>
        <w:t xml:space="preserve">he Trust will now be providing peer support to colleagues in other areas of the country. </w:t>
      </w:r>
    </w:p>
    <w:p w:rsidR="00A52D5F" w:rsidRPr="00EB262F" w:rsidRDefault="00A52D5F" w:rsidP="00235BB0">
      <w:pPr>
        <w:pStyle w:val="ListParagraph"/>
        <w:tabs>
          <w:tab w:val="left" w:pos="567"/>
        </w:tabs>
        <w:ind w:left="142"/>
        <w:rPr>
          <w:rFonts w:ascii="Arial" w:eastAsiaTheme="minorHAnsi" w:hAnsi="Arial" w:cs="Arial"/>
          <w:color w:val="auto"/>
        </w:rPr>
      </w:pPr>
    </w:p>
    <w:p w:rsidR="00542C88" w:rsidRDefault="00542C88" w:rsidP="00235BB0">
      <w:pPr>
        <w:pStyle w:val="ListParagraph"/>
        <w:tabs>
          <w:tab w:val="left" w:pos="567"/>
        </w:tabs>
        <w:ind w:left="142"/>
        <w:rPr>
          <w:rFonts w:ascii="Arial" w:eastAsiaTheme="minorHAnsi" w:hAnsi="Arial" w:cs="Arial"/>
          <w:color w:val="auto"/>
        </w:rPr>
      </w:pPr>
    </w:p>
    <w:p w:rsidR="00591A6C" w:rsidRDefault="00591A6C" w:rsidP="00235BB0">
      <w:pPr>
        <w:pStyle w:val="ListParagraph"/>
        <w:tabs>
          <w:tab w:val="left" w:pos="567"/>
        </w:tabs>
        <w:ind w:left="142"/>
        <w:rPr>
          <w:rFonts w:ascii="Arial" w:eastAsiaTheme="minorHAnsi" w:hAnsi="Arial" w:cs="Arial"/>
          <w:color w:val="auto"/>
        </w:rPr>
      </w:pPr>
    </w:p>
    <w:p w:rsidR="0075175D" w:rsidRDefault="004E5915" w:rsidP="00235BB0">
      <w:pPr>
        <w:pStyle w:val="ListParagraph"/>
        <w:tabs>
          <w:tab w:val="left" w:pos="567"/>
        </w:tabs>
        <w:ind w:left="142"/>
        <w:rPr>
          <w:rFonts w:ascii="Arial" w:eastAsiaTheme="minorHAnsi" w:hAnsi="Arial" w:cs="Arial"/>
          <w:color w:val="auto"/>
        </w:rPr>
      </w:pPr>
      <w:r>
        <w:rPr>
          <w:rFonts w:ascii="Arial" w:eastAsiaTheme="minorHAnsi" w:hAnsi="Arial" w:cs="Arial"/>
          <w:noProof/>
          <w:color w:val="auto"/>
          <w:lang w:eastAsia="en-GB"/>
        </w:rPr>
        <mc:AlternateContent>
          <mc:Choice Requires="wps">
            <w:drawing>
              <wp:anchor distT="0" distB="0" distL="114300" distR="114300" simplePos="0" relativeHeight="252276736" behindDoc="0" locked="0" layoutInCell="1" allowOverlap="1" wp14:anchorId="63C3F603" wp14:editId="6FC1AD66">
                <wp:simplePos x="0" y="0"/>
                <wp:positionH relativeFrom="column">
                  <wp:posOffset>95250</wp:posOffset>
                </wp:positionH>
                <wp:positionV relativeFrom="paragraph">
                  <wp:posOffset>112395</wp:posOffset>
                </wp:positionV>
                <wp:extent cx="5970905" cy="2592070"/>
                <wp:effectExtent l="0" t="0" r="10795" b="17780"/>
                <wp:wrapNone/>
                <wp:docPr id="28" name="Rounded Rectangle 28"/>
                <wp:cNvGraphicFramePr/>
                <a:graphic xmlns:a="http://schemas.openxmlformats.org/drawingml/2006/main">
                  <a:graphicData uri="http://schemas.microsoft.com/office/word/2010/wordprocessingShape">
                    <wps:wsp>
                      <wps:cNvSpPr/>
                      <wps:spPr>
                        <a:xfrm>
                          <a:off x="0" y="0"/>
                          <a:ext cx="5970905" cy="2592070"/>
                        </a:xfrm>
                        <a:prstGeom prst="round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316C" w:rsidRPr="00950837" w:rsidRDefault="0083316C" w:rsidP="004E5915">
                            <w:pPr>
                              <w:ind w:left="0"/>
                              <w:rPr>
                                <w:b/>
                              </w:rPr>
                            </w:pPr>
                            <w:r w:rsidRPr="00950837">
                              <w:rPr>
                                <w:b/>
                              </w:rPr>
                              <w:t>Plans and priorities in safeguarding children for 2018-19</w:t>
                            </w:r>
                          </w:p>
                          <w:p w:rsidR="0083316C" w:rsidRDefault="0083316C" w:rsidP="004E5915">
                            <w:pPr>
                              <w:ind w:left="0"/>
                            </w:pPr>
                            <w:r>
                              <w:t>The Ofsted inspection made four recommendations for further work:</w:t>
                            </w:r>
                          </w:p>
                          <w:p w:rsidR="0083316C" w:rsidRDefault="0083316C" w:rsidP="004E5915">
                            <w:pPr>
                              <w:pStyle w:val="ListParagraph"/>
                              <w:numPr>
                                <w:ilvl w:val="0"/>
                                <w:numId w:val="33"/>
                              </w:numPr>
                            </w:pPr>
                            <w:r>
                              <w:t xml:space="preserve">Ensure that all social workers receive high-quality supervision, which is recorded in a timely manner. </w:t>
                            </w:r>
                          </w:p>
                          <w:p w:rsidR="0083316C" w:rsidRDefault="0083316C" w:rsidP="004E5915">
                            <w:pPr>
                              <w:pStyle w:val="ListParagraph"/>
                              <w:numPr>
                                <w:ilvl w:val="0"/>
                                <w:numId w:val="33"/>
                              </w:numPr>
                            </w:pPr>
                            <w:r>
                              <w:t>Ensure that assessments, plans and subsequent actions are completed to The Trust’s standards for all children</w:t>
                            </w:r>
                          </w:p>
                          <w:p w:rsidR="0083316C" w:rsidRDefault="0083316C" w:rsidP="004E5915">
                            <w:pPr>
                              <w:pStyle w:val="ListParagraph"/>
                              <w:numPr>
                                <w:ilvl w:val="0"/>
                                <w:numId w:val="33"/>
                              </w:numPr>
                            </w:pPr>
                            <w:r>
                              <w:t xml:space="preserve">Continue to improve the availability of local placement options and ensure that national guidance is followed when placing children. </w:t>
                            </w:r>
                          </w:p>
                          <w:p w:rsidR="0083316C" w:rsidRDefault="0083316C" w:rsidP="004E5915">
                            <w:pPr>
                              <w:pStyle w:val="ListParagraph"/>
                              <w:numPr>
                                <w:ilvl w:val="0"/>
                                <w:numId w:val="33"/>
                              </w:numPr>
                            </w:pPr>
                            <w:r>
                              <w:t>Ensure that all children looked after and care leavers have easy access to leisure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8" o:spid="_x0000_s1031" style="position:absolute;left:0;text-align:left;margin-left:7.5pt;margin-top:8.85pt;width:470.15pt;height:204.1pt;z-index:25227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eNvAIAABEGAAAOAAAAZHJzL2Uyb0RvYy54bWysVG1P2zAQ/j5p/8Hy95E0IoNWpKgCMU1i&#10;UAETn13HbiI5Ps92m3S/fmfnhY6xaZr2JfG9PXd+fHcXl12jyF5YV4Mu6OwkpURoDmWttwX9+nTz&#10;4ZwS55kumQItCnoQjl4u37+7aM1CZFCBKoUlCKLdojUFrbw3iyRxvBINcydghEajBNswj6LdJqVl&#10;LaI3KsnS9GPSgi2NBS6cQ+11b6TLiC+l4P5eSic8UQXF2nz82vjdhG+yvGCLrWWmqvlQBvuHKhpW&#10;a0w6QV0zz8jO1r9ANTW34ED6Ew5NAlLWXMQ74G1m6avbPFbMiHgXJMeZiSb3/2D53X5tSV0WNMOX&#10;0qzBN3qAnS5FSR6QPaa3ShC0IVGtcQv0fzRrO0gOj+HWnbRN+ON9SBfJPUzkis4Tjsp8fpbO05wS&#10;jrYsn2fpWaQ/eQk31vlPAhoSDgW1oY5QRGSW7W+dx7zoP/qFlA5UXd7USkUhtI24UpbsGT4441xo&#10;n8dwtWu+QNnrsXHS4elRjQ3Sq89HNaaIDRiQYsKfkij9t3n7ao+CEThEJ4HJnrt48gclAqbSD0Li&#10;YyBbWSx6quL4PrPeVLFS9Or8t3VHwIAskaAJewB4i6tZeGescvAPoSJO0RSc/qmwPniKiJlB+ym4&#10;qTXYtwCUnzL3/iNJPTWBJd9tutio+diLGygP2LwW+ql2ht/U2Di3zPk1szjGOPC4mvw9fqSCtqAw&#10;nCipwH5/Sx/8cbrQSkmLa6Gg7tuOWUGJ+qxx7uaz09OwR6Jwmp9lKNhjy+bYonfNFWAjznAJGh6P&#10;wd+r8SgtNM+4wVYhK5qY5pi7oNzbUbjy/brCHcjFahXdcHcY5m/1o+EBPPAcZuKpe2bWDNPjcfDu&#10;YFwhbPFqfnrfEKlhtfMg6zhcgeme1+EFcO/Ejhh2ZFhsx3L0etnkyx8AAAD//wMAUEsDBBQABgAI&#10;AAAAIQClP5Og3gAAAAkBAAAPAAAAZHJzL2Rvd25yZXYueG1sTI/BTsMwEETvSPyDtUjcqEMgtA1x&#10;KloJTlxaEFzdeEmixuso3qYpX89ygtNqNKPZN8Vq8p0acYhtIAO3swQUUhVcS7WB97fnmwWoyJac&#10;7QKhgTNGWJWXF4XNXTjRFscd10pKKObWQMPc51rHqkFv4yz0SOJ9hcFbFjnU2g32JOW+02mSPGhv&#10;W5IPje1x02B12B29gfF1qr/5XPUv649kcYgpfa43ZMz11fT0CIpx4r8w/OILOpTCtA9HclF1ojOZ&#10;wnLnc1DiL7PsDtTewH2aLUGXhf6/oPwBAAD//wMAUEsBAi0AFAAGAAgAAAAhALaDOJL+AAAA4QEA&#10;ABMAAAAAAAAAAAAAAAAAAAAAAFtDb250ZW50X1R5cGVzXS54bWxQSwECLQAUAAYACAAAACEAOP0h&#10;/9YAAACUAQAACwAAAAAAAAAAAAAAAAAvAQAAX3JlbHMvLnJlbHNQSwECLQAUAAYACAAAACEAdE6n&#10;jbwCAAARBgAADgAAAAAAAAAAAAAAAAAuAgAAZHJzL2Uyb0RvYy54bWxQSwECLQAUAAYACAAAACEA&#10;pT+ToN4AAAAJAQAADwAAAAAAAAAAAAAAAAAWBQAAZHJzL2Rvd25yZXYueG1sUEsFBgAAAAAEAAQA&#10;8wAAACEGAAAAAA==&#10;" fillcolor="#daeef3 [664]" strokecolor="#4bacc6 [3208]" strokeweight="2pt">
                <v:textbox>
                  <w:txbxContent>
                    <w:p w:rsidR="0083316C" w:rsidRPr="00950837" w:rsidRDefault="0083316C" w:rsidP="004E5915">
                      <w:pPr>
                        <w:ind w:left="0"/>
                        <w:rPr>
                          <w:b/>
                        </w:rPr>
                      </w:pPr>
                      <w:r w:rsidRPr="00950837">
                        <w:rPr>
                          <w:b/>
                        </w:rPr>
                        <w:t>Plans and priorities in safeguarding children for 2018-19</w:t>
                      </w:r>
                    </w:p>
                    <w:p w:rsidR="0083316C" w:rsidRDefault="0083316C" w:rsidP="004E5915">
                      <w:pPr>
                        <w:ind w:left="0"/>
                      </w:pPr>
                      <w:r>
                        <w:t>The Ofsted inspection made four recommendations for further work:</w:t>
                      </w:r>
                    </w:p>
                    <w:p w:rsidR="0083316C" w:rsidRDefault="0083316C" w:rsidP="004E5915">
                      <w:pPr>
                        <w:pStyle w:val="ListParagraph"/>
                        <w:numPr>
                          <w:ilvl w:val="0"/>
                          <w:numId w:val="33"/>
                        </w:numPr>
                      </w:pPr>
                      <w:r>
                        <w:t xml:space="preserve">Ensure that all social workers receive high-quality supervision, which is recorded in a timely manner. </w:t>
                      </w:r>
                    </w:p>
                    <w:p w:rsidR="0083316C" w:rsidRDefault="0083316C" w:rsidP="004E5915">
                      <w:pPr>
                        <w:pStyle w:val="ListParagraph"/>
                        <w:numPr>
                          <w:ilvl w:val="0"/>
                          <w:numId w:val="33"/>
                        </w:numPr>
                      </w:pPr>
                      <w:r>
                        <w:t>Ensure that assessments, plans and subsequent actions are completed to The Trust’s standards for all children</w:t>
                      </w:r>
                    </w:p>
                    <w:p w:rsidR="0083316C" w:rsidRDefault="0083316C" w:rsidP="004E5915">
                      <w:pPr>
                        <w:pStyle w:val="ListParagraph"/>
                        <w:numPr>
                          <w:ilvl w:val="0"/>
                          <w:numId w:val="33"/>
                        </w:numPr>
                      </w:pPr>
                      <w:r>
                        <w:t xml:space="preserve">Continue to improve the availability of local placement options and ensure that national guidance is followed when placing children. </w:t>
                      </w:r>
                    </w:p>
                    <w:p w:rsidR="0083316C" w:rsidRDefault="0083316C" w:rsidP="004E5915">
                      <w:pPr>
                        <w:pStyle w:val="ListParagraph"/>
                        <w:numPr>
                          <w:ilvl w:val="0"/>
                          <w:numId w:val="33"/>
                        </w:numPr>
                      </w:pPr>
                      <w:r>
                        <w:t>Ensure that all children looked after and care leavers have easy access to leisure facilities.</w:t>
                      </w:r>
                    </w:p>
                  </w:txbxContent>
                </v:textbox>
              </v:roundrect>
            </w:pict>
          </mc:Fallback>
        </mc:AlternateContent>
      </w:r>
    </w:p>
    <w:p w:rsidR="0075175D" w:rsidRDefault="0075175D" w:rsidP="00235BB0">
      <w:pPr>
        <w:pStyle w:val="ListParagraph"/>
        <w:tabs>
          <w:tab w:val="left" w:pos="567"/>
        </w:tabs>
        <w:ind w:left="142"/>
        <w:rPr>
          <w:rFonts w:ascii="Arial" w:eastAsiaTheme="minorHAnsi" w:hAnsi="Arial" w:cs="Arial"/>
          <w:color w:val="auto"/>
        </w:rPr>
      </w:pPr>
    </w:p>
    <w:p w:rsidR="0075175D" w:rsidRDefault="0075175D" w:rsidP="00235BB0">
      <w:pPr>
        <w:pStyle w:val="ListParagraph"/>
        <w:tabs>
          <w:tab w:val="left" w:pos="567"/>
        </w:tabs>
        <w:ind w:left="142"/>
        <w:rPr>
          <w:rFonts w:ascii="Arial" w:eastAsiaTheme="minorHAnsi" w:hAnsi="Arial" w:cs="Arial"/>
          <w:color w:val="auto"/>
        </w:rPr>
      </w:pPr>
    </w:p>
    <w:p w:rsidR="0075175D" w:rsidRDefault="0075175D" w:rsidP="00235BB0">
      <w:pPr>
        <w:pStyle w:val="ListParagraph"/>
        <w:tabs>
          <w:tab w:val="left" w:pos="567"/>
        </w:tabs>
        <w:ind w:left="142"/>
        <w:rPr>
          <w:rFonts w:ascii="Arial" w:eastAsiaTheme="minorHAnsi" w:hAnsi="Arial" w:cs="Arial"/>
          <w:color w:val="auto"/>
        </w:rPr>
      </w:pPr>
    </w:p>
    <w:p w:rsidR="0075175D" w:rsidRDefault="0075175D" w:rsidP="00235BB0">
      <w:pPr>
        <w:pStyle w:val="ListParagraph"/>
        <w:tabs>
          <w:tab w:val="left" w:pos="567"/>
        </w:tabs>
        <w:ind w:left="142"/>
        <w:rPr>
          <w:rFonts w:ascii="Arial" w:eastAsiaTheme="minorHAnsi" w:hAnsi="Arial" w:cs="Arial"/>
          <w:color w:val="auto"/>
        </w:rPr>
      </w:pPr>
    </w:p>
    <w:p w:rsidR="0075175D" w:rsidRDefault="0075175D" w:rsidP="00235BB0">
      <w:pPr>
        <w:pStyle w:val="ListParagraph"/>
        <w:tabs>
          <w:tab w:val="left" w:pos="567"/>
        </w:tabs>
        <w:ind w:left="142"/>
        <w:rPr>
          <w:rFonts w:ascii="Arial" w:eastAsiaTheme="minorHAnsi" w:hAnsi="Arial" w:cs="Arial"/>
          <w:color w:val="auto"/>
        </w:rPr>
      </w:pPr>
    </w:p>
    <w:p w:rsidR="0075175D" w:rsidRDefault="0075175D" w:rsidP="00235BB0">
      <w:pPr>
        <w:pStyle w:val="ListParagraph"/>
        <w:tabs>
          <w:tab w:val="left" w:pos="567"/>
        </w:tabs>
        <w:ind w:left="142"/>
        <w:rPr>
          <w:rFonts w:ascii="Arial" w:eastAsiaTheme="minorHAnsi" w:hAnsi="Arial" w:cs="Arial"/>
          <w:color w:val="auto"/>
        </w:rPr>
      </w:pPr>
    </w:p>
    <w:p w:rsidR="0075175D" w:rsidRDefault="0075175D" w:rsidP="00235BB0">
      <w:pPr>
        <w:pStyle w:val="ListParagraph"/>
        <w:tabs>
          <w:tab w:val="left" w:pos="567"/>
        </w:tabs>
        <w:ind w:left="142"/>
        <w:rPr>
          <w:rFonts w:ascii="Arial" w:eastAsiaTheme="minorHAnsi" w:hAnsi="Arial" w:cs="Arial"/>
          <w:color w:val="auto"/>
        </w:rPr>
      </w:pPr>
    </w:p>
    <w:p w:rsidR="0075175D" w:rsidRDefault="0075175D" w:rsidP="00235BB0">
      <w:pPr>
        <w:pStyle w:val="ListParagraph"/>
        <w:tabs>
          <w:tab w:val="left" w:pos="567"/>
        </w:tabs>
        <w:ind w:left="142"/>
        <w:rPr>
          <w:rFonts w:ascii="Arial" w:eastAsiaTheme="minorHAnsi" w:hAnsi="Arial" w:cs="Arial"/>
          <w:color w:val="auto"/>
        </w:rPr>
      </w:pPr>
    </w:p>
    <w:p w:rsidR="0075175D" w:rsidRDefault="0075175D" w:rsidP="00235BB0">
      <w:pPr>
        <w:pStyle w:val="ListParagraph"/>
        <w:tabs>
          <w:tab w:val="left" w:pos="567"/>
        </w:tabs>
        <w:ind w:left="142"/>
        <w:rPr>
          <w:rFonts w:ascii="Arial" w:eastAsiaTheme="minorHAnsi" w:hAnsi="Arial" w:cs="Arial"/>
          <w:color w:val="auto"/>
        </w:rPr>
      </w:pPr>
    </w:p>
    <w:p w:rsidR="0075175D" w:rsidRDefault="0075175D" w:rsidP="00235BB0">
      <w:pPr>
        <w:pStyle w:val="ListParagraph"/>
        <w:tabs>
          <w:tab w:val="left" w:pos="567"/>
        </w:tabs>
        <w:ind w:left="142"/>
        <w:rPr>
          <w:rFonts w:ascii="Arial" w:eastAsiaTheme="minorHAnsi" w:hAnsi="Arial" w:cs="Arial"/>
          <w:color w:val="auto"/>
        </w:rPr>
      </w:pPr>
    </w:p>
    <w:p w:rsidR="0075175D" w:rsidRDefault="0075175D" w:rsidP="00235BB0">
      <w:pPr>
        <w:pStyle w:val="ListParagraph"/>
        <w:tabs>
          <w:tab w:val="left" w:pos="567"/>
        </w:tabs>
        <w:ind w:left="142"/>
        <w:rPr>
          <w:rFonts w:ascii="Arial" w:eastAsiaTheme="minorHAnsi" w:hAnsi="Arial" w:cs="Arial"/>
          <w:color w:val="auto"/>
        </w:rPr>
      </w:pPr>
    </w:p>
    <w:p w:rsidR="0075175D" w:rsidRDefault="0075175D" w:rsidP="00235BB0">
      <w:pPr>
        <w:pStyle w:val="ListParagraph"/>
        <w:tabs>
          <w:tab w:val="left" w:pos="567"/>
        </w:tabs>
        <w:ind w:left="142"/>
        <w:rPr>
          <w:rFonts w:ascii="Arial" w:eastAsiaTheme="minorHAnsi" w:hAnsi="Arial" w:cs="Arial"/>
          <w:color w:val="auto"/>
        </w:rPr>
      </w:pPr>
    </w:p>
    <w:p w:rsidR="0075175D" w:rsidRDefault="0075175D" w:rsidP="00235BB0">
      <w:pPr>
        <w:pStyle w:val="ListParagraph"/>
        <w:tabs>
          <w:tab w:val="left" w:pos="567"/>
        </w:tabs>
        <w:ind w:left="142"/>
        <w:rPr>
          <w:rFonts w:ascii="Arial" w:eastAsiaTheme="minorHAnsi" w:hAnsi="Arial" w:cs="Arial"/>
          <w:color w:val="auto"/>
        </w:rPr>
      </w:pPr>
    </w:p>
    <w:p w:rsidR="0075175D" w:rsidRDefault="0075175D" w:rsidP="00235BB0">
      <w:pPr>
        <w:pStyle w:val="ListParagraph"/>
        <w:tabs>
          <w:tab w:val="left" w:pos="567"/>
        </w:tabs>
        <w:ind w:left="142"/>
        <w:rPr>
          <w:rFonts w:ascii="Arial" w:eastAsiaTheme="minorHAnsi" w:hAnsi="Arial" w:cs="Arial"/>
          <w:color w:val="auto"/>
        </w:rPr>
      </w:pPr>
    </w:p>
    <w:p w:rsidR="0075175D" w:rsidRDefault="0075175D" w:rsidP="00235BB0">
      <w:pPr>
        <w:pStyle w:val="ListParagraph"/>
        <w:tabs>
          <w:tab w:val="left" w:pos="567"/>
        </w:tabs>
        <w:ind w:left="142"/>
        <w:rPr>
          <w:rFonts w:ascii="Arial" w:eastAsiaTheme="minorHAnsi" w:hAnsi="Arial" w:cs="Arial"/>
          <w:color w:val="auto"/>
        </w:rPr>
      </w:pPr>
    </w:p>
    <w:p w:rsidR="0075175D" w:rsidRDefault="0075175D" w:rsidP="00235BB0">
      <w:pPr>
        <w:pStyle w:val="ListParagraph"/>
        <w:tabs>
          <w:tab w:val="left" w:pos="567"/>
        </w:tabs>
        <w:ind w:left="142"/>
        <w:rPr>
          <w:rFonts w:ascii="Arial" w:eastAsiaTheme="minorHAnsi" w:hAnsi="Arial" w:cs="Arial"/>
          <w:color w:val="auto"/>
        </w:rPr>
      </w:pPr>
    </w:p>
    <w:p w:rsidR="0075175D" w:rsidRDefault="0075175D" w:rsidP="00235BB0">
      <w:pPr>
        <w:pStyle w:val="ListParagraph"/>
        <w:tabs>
          <w:tab w:val="left" w:pos="567"/>
        </w:tabs>
        <w:ind w:left="142"/>
        <w:rPr>
          <w:rFonts w:ascii="Arial" w:eastAsiaTheme="minorHAnsi" w:hAnsi="Arial" w:cs="Arial"/>
          <w:color w:val="auto"/>
        </w:rPr>
      </w:pPr>
    </w:p>
    <w:p w:rsidR="00542C88" w:rsidRPr="00A74989" w:rsidRDefault="00BC23B1" w:rsidP="00A74989">
      <w:pPr>
        <w:pStyle w:val="Default"/>
        <w:spacing w:line="276" w:lineRule="auto"/>
        <w:ind w:left="0"/>
        <w:jc w:val="both"/>
        <w:rPr>
          <w:rFonts w:ascii="Arial" w:hAnsi="Arial" w:cs="Arial"/>
          <w:sz w:val="20"/>
          <w:szCs w:val="20"/>
        </w:rPr>
      </w:pPr>
      <w:r>
        <w:rPr>
          <w:rFonts w:ascii="Arial" w:hAnsi="Arial" w:cs="Arial"/>
          <w:sz w:val="20"/>
          <w:szCs w:val="20"/>
        </w:rPr>
        <w:t>An action p</w:t>
      </w:r>
      <w:r w:rsidR="00542C88" w:rsidRPr="00A74989">
        <w:rPr>
          <w:rFonts w:ascii="Arial" w:hAnsi="Arial" w:cs="Arial"/>
          <w:sz w:val="20"/>
          <w:szCs w:val="20"/>
        </w:rPr>
        <w:t xml:space="preserve">lan is now in place and our progress is monitored closely via our monthly “Good to Great” meetings, chaired by the Trust’s Chief Executive. </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In 2018/19</w:t>
      </w:r>
      <w:r w:rsidR="00BC23B1">
        <w:rPr>
          <w:rFonts w:ascii="Arial" w:hAnsi="Arial" w:cs="Arial"/>
          <w:sz w:val="20"/>
          <w:szCs w:val="20"/>
        </w:rPr>
        <w:t>,</w:t>
      </w:r>
      <w:r w:rsidRPr="00A74989">
        <w:rPr>
          <w:rFonts w:ascii="Arial" w:hAnsi="Arial" w:cs="Arial"/>
          <w:sz w:val="20"/>
          <w:szCs w:val="20"/>
        </w:rPr>
        <w:t xml:space="preserve"> our quality-assurance programme will continue to be used as a means of identifying our impact on the children and young people who need our help. The programme will be enhanced by the inclusion of observations of social work practice as part of each case audit. </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A key focus for 2018/19 will be ensuring that we maximise our internal capacity when children and young people need to become looked after, in order to reduce our reliance on private accommodation providers and the number of children who need to be cared for outside Doncaster. With the support of our partner agencies we have recently opened our own supported independent living home for young people aged 16 and over. We will also be expanding our cohort of foster carers with a focus on recruiting carers who are able to work therapeutically with young people who have experienced traumatic lives. </w:t>
      </w:r>
    </w:p>
    <w:p w:rsidR="00542C88" w:rsidRPr="00A74989" w:rsidRDefault="00542C88" w:rsidP="00A74989">
      <w:pPr>
        <w:pStyle w:val="Default"/>
        <w:spacing w:line="276" w:lineRule="auto"/>
        <w:ind w:left="0"/>
        <w:jc w:val="both"/>
        <w:rPr>
          <w:rFonts w:ascii="Arial" w:hAnsi="Arial" w:cs="Arial"/>
          <w:sz w:val="20"/>
          <w:szCs w:val="20"/>
        </w:rPr>
      </w:pPr>
    </w:p>
    <w:p w:rsidR="00542C88" w:rsidRPr="00A74989" w:rsidRDefault="00542C88" w:rsidP="00A74989">
      <w:pPr>
        <w:pStyle w:val="Default"/>
        <w:spacing w:line="276" w:lineRule="auto"/>
        <w:ind w:left="0"/>
        <w:jc w:val="both"/>
        <w:rPr>
          <w:rFonts w:ascii="Arial" w:hAnsi="Arial" w:cs="Arial"/>
          <w:sz w:val="20"/>
          <w:szCs w:val="20"/>
        </w:rPr>
      </w:pPr>
      <w:r w:rsidRPr="00A74989">
        <w:rPr>
          <w:rFonts w:ascii="Arial" w:hAnsi="Arial" w:cs="Arial"/>
          <w:sz w:val="20"/>
          <w:szCs w:val="20"/>
        </w:rPr>
        <w:t>A key challenge will be to not only maintain but further improve our services in order to achiev</w:t>
      </w:r>
      <w:r w:rsidR="00BC23B1">
        <w:rPr>
          <w:rFonts w:ascii="Arial" w:hAnsi="Arial" w:cs="Arial"/>
          <w:sz w:val="20"/>
          <w:szCs w:val="20"/>
        </w:rPr>
        <w:t>e our “outstanding” target while</w:t>
      </w:r>
      <w:r w:rsidRPr="00A74989">
        <w:rPr>
          <w:rFonts w:ascii="Arial" w:hAnsi="Arial" w:cs="Arial"/>
          <w:sz w:val="20"/>
          <w:szCs w:val="20"/>
        </w:rPr>
        <w:t xml:space="preserve"> working within the strict financial envelope and in the context of increased demand for services. </w:t>
      </w:r>
    </w:p>
    <w:p w:rsidR="001C747B" w:rsidRDefault="001C747B" w:rsidP="00235BB0">
      <w:pPr>
        <w:pStyle w:val="ListParagraph"/>
        <w:tabs>
          <w:tab w:val="left" w:pos="567"/>
        </w:tabs>
        <w:ind w:left="142"/>
        <w:rPr>
          <w:rFonts w:ascii="Arial" w:eastAsiaTheme="minorHAnsi" w:hAnsi="Arial" w:cs="Arial"/>
          <w:color w:val="auto"/>
        </w:rPr>
      </w:pPr>
    </w:p>
    <w:p w:rsidR="001C747B" w:rsidRPr="009A6A00" w:rsidRDefault="00D22D75" w:rsidP="00235BB0">
      <w:pPr>
        <w:pStyle w:val="Default"/>
        <w:spacing w:line="276" w:lineRule="auto"/>
        <w:ind w:left="0"/>
        <w:rPr>
          <w:rFonts w:ascii="Arial" w:hAnsi="Arial" w:cs="Arial"/>
          <w:b/>
          <w:bCs/>
          <w:color w:val="auto"/>
        </w:rPr>
      </w:pPr>
      <w:r w:rsidRPr="009A6A00">
        <w:rPr>
          <w:rFonts w:ascii="Arial" w:hAnsi="Arial" w:cs="Arial"/>
          <w:b/>
          <w:bCs/>
          <w:color w:val="auto"/>
        </w:rPr>
        <w:t>6</w:t>
      </w:r>
      <w:r w:rsidR="001C747B" w:rsidRPr="009A6A00">
        <w:rPr>
          <w:rFonts w:ascii="Arial" w:hAnsi="Arial" w:cs="Arial"/>
          <w:b/>
          <w:bCs/>
          <w:color w:val="auto"/>
        </w:rPr>
        <w:t>.</w:t>
      </w:r>
      <w:r w:rsidR="0084309D" w:rsidRPr="009A6A00">
        <w:rPr>
          <w:rFonts w:ascii="Arial" w:hAnsi="Arial" w:cs="Arial"/>
          <w:b/>
          <w:bCs/>
          <w:color w:val="auto"/>
        </w:rPr>
        <w:t>1.</w:t>
      </w:r>
      <w:r w:rsidR="001C747B" w:rsidRPr="009A6A00">
        <w:rPr>
          <w:rFonts w:ascii="Arial" w:hAnsi="Arial" w:cs="Arial"/>
          <w:b/>
          <w:bCs/>
          <w:color w:val="auto"/>
        </w:rPr>
        <w:t xml:space="preserve">3 </w:t>
      </w:r>
      <w:r w:rsidR="001C747B" w:rsidRPr="009A6A00">
        <w:rPr>
          <w:rFonts w:ascii="Arial" w:hAnsi="Arial" w:cs="Arial"/>
          <w:b/>
          <w:bCs/>
          <w:color w:val="auto"/>
        </w:rPr>
        <w:tab/>
        <w:t>Child and Family Court Advisory Support Service (CAFCASS)</w:t>
      </w:r>
    </w:p>
    <w:p w:rsidR="00542C88" w:rsidRDefault="00542C88" w:rsidP="00235BB0">
      <w:pPr>
        <w:pStyle w:val="ListParagraph"/>
        <w:tabs>
          <w:tab w:val="left" w:pos="567"/>
        </w:tabs>
        <w:ind w:left="142"/>
        <w:rPr>
          <w:rFonts w:ascii="Arial" w:eastAsiaTheme="minorHAnsi" w:hAnsi="Arial" w:cs="Arial"/>
          <w:color w:val="auto"/>
        </w:rPr>
      </w:pPr>
    </w:p>
    <w:p w:rsidR="007227EA" w:rsidRPr="00A74989" w:rsidRDefault="007227EA" w:rsidP="00A74989">
      <w:pPr>
        <w:pStyle w:val="Default"/>
        <w:spacing w:line="276" w:lineRule="auto"/>
        <w:ind w:left="0"/>
        <w:jc w:val="both"/>
        <w:rPr>
          <w:rFonts w:ascii="Arial" w:hAnsi="Arial" w:cs="Arial"/>
          <w:sz w:val="20"/>
          <w:szCs w:val="20"/>
        </w:rPr>
      </w:pPr>
      <w:r w:rsidRPr="00A74989">
        <w:rPr>
          <w:rFonts w:ascii="Arial" w:hAnsi="Arial" w:cs="Arial"/>
          <w:sz w:val="20"/>
          <w:szCs w:val="20"/>
        </w:rPr>
        <w:t>Cafcass (the Children and Family Court Advisory and Support Service) is a non-departmental public body sponsored by the Ministry of Justice. Cafcass represents children in family court cases, ensuring that children's voices are heard and decisions are taken in their best interests.</w:t>
      </w:r>
    </w:p>
    <w:p w:rsidR="007227EA" w:rsidRPr="00A74989" w:rsidRDefault="007227EA" w:rsidP="00A74989">
      <w:pPr>
        <w:pStyle w:val="Default"/>
        <w:spacing w:line="276" w:lineRule="auto"/>
        <w:ind w:left="0"/>
        <w:jc w:val="both"/>
        <w:rPr>
          <w:rFonts w:ascii="Arial" w:hAnsi="Arial" w:cs="Arial"/>
          <w:sz w:val="20"/>
          <w:szCs w:val="20"/>
        </w:rPr>
      </w:pPr>
    </w:p>
    <w:p w:rsidR="007227EA" w:rsidRPr="00A74989" w:rsidRDefault="007227EA" w:rsidP="00A74989">
      <w:pPr>
        <w:pStyle w:val="Default"/>
        <w:spacing w:line="276" w:lineRule="auto"/>
        <w:ind w:left="0"/>
        <w:jc w:val="both"/>
        <w:rPr>
          <w:rFonts w:ascii="Arial" w:hAnsi="Arial" w:cs="Arial"/>
          <w:sz w:val="20"/>
          <w:szCs w:val="20"/>
        </w:rPr>
      </w:pPr>
      <w:r w:rsidRPr="00A74989">
        <w:rPr>
          <w:rFonts w:ascii="Arial" w:hAnsi="Arial" w:cs="Arial"/>
          <w:sz w:val="20"/>
          <w:szCs w:val="20"/>
        </w:rPr>
        <w:t>The demand on the family justice system and on Cafcass services remained very high throughout the year, with rises in local caseloads varying across the country. Overall</w:t>
      </w:r>
      <w:r w:rsidR="00BC23B1">
        <w:rPr>
          <w:rFonts w:ascii="Arial" w:hAnsi="Arial" w:cs="Arial"/>
          <w:sz w:val="20"/>
          <w:szCs w:val="20"/>
        </w:rPr>
        <w:t>,</w:t>
      </w:r>
      <w:r w:rsidRPr="00A74989">
        <w:rPr>
          <w:rFonts w:ascii="Arial" w:hAnsi="Arial" w:cs="Arial"/>
          <w:sz w:val="20"/>
          <w:szCs w:val="20"/>
        </w:rPr>
        <w:t xml:space="preserve"> Cafcass has seen a rise in private law applications (involving arrangements for children following parental separation) and a small decrease in public law applications (involving the local authority), Cafcass is actively contributing to the Care Crisis Review, a sector-wide initiative that aims to stem the increase in care cases and promote safe and beneficial outcomes for children. We are also undertaking innovative projects that seek to improve </w:t>
      </w:r>
      <w:r w:rsidR="00587CF3" w:rsidRPr="00A74989">
        <w:rPr>
          <w:rFonts w:ascii="Arial" w:hAnsi="Arial" w:cs="Arial"/>
          <w:sz w:val="20"/>
          <w:szCs w:val="20"/>
        </w:rPr>
        <w:t>practice,</w:t>
      </w:r>
      <w:r w:rsidRPr="00A74989">
        <w:rPr>
          <w:rFonts w:ascii="Arial" w:hAnsi="Arial" w:cs="Arial"/>
          <w:sz w:val="20"/>
          <w:szCs w:val="20"/>
        </w:rPr>
        <w:t xml:space="preserve"> promote good outcomes for children and make better use of limited resources. An example is the three assessment pathways that we have been developing – domestic abuse; high-conflict; and parental alienation. </w:t>
      </w:r>
    </w:p>
    <w:p w:rsidR="007227EA" w:rsidRPr="007227EA" w:rsidRDefault="007227EA" w:rsidP="00235BB0">
      <w:pPr>
        <w:pStyle w:val="ListParagraph"/>
        <w:tabs>
          <w:tab w:val="left" w:pos="567"/>
        </w:tabs>
        <w:ind w:left="142"/>
        <w:rPr>
          <w:rFonts w:ascii="Arial" w:eastAsiaTheme="minorHAnsi" w:hAnsi="Arial" w:cs="Arial"/>
          <w:color w:val="auto"/>
        </w:rPr>
      </w:pPr>
    </w:p>
    <w:p w:rsidR="007227EA" w:rsidRPr="00A74989" w:rsidRDefault="007227EA"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Cafcass’ strategic priorities in 2017/18 were to: continue to improve our performance and the quality of our work; contribute to family justice reform and innovation; use our influence to promote knowledge and best practice; bring the uniqueness of each child (including diversity considerations) to the court’s attention; be efficient and effective in light of high demand and financial constraints. </w:t>
      </w:r>
    </w:p>
    <w:p w:rsidR="007227EA" w:rsidRPr="00A74989" w:rsidRDefault="007227EA" w:rsidP="00A74989">
      <w:pPr>
        <w:pStyle w:val="Default"/>
        <w:spacing w:line="276" w:lineRule="auto"/>
        <w:ind w:left="0"/>
        <w:jc w:val="both"/>
        <w:rPr>
          <w:rFonts w:ascii="Arial" w:hAnsi="Arial" w:cs="Arial"/>
          <w:sz w:val="20"/>
          <w:szCs w:val="20"/>
        </w:rPr>
      </w:pPr>
    </w:p>
    <w:p w:rsidR="007227EA" w:rsidRPr="00A74989" w:rsidRDefault="007227EA" w:rsidP="00A74989">
      <w:pPr>
        <w:pStyle w:val="Default"/>
        <w:spacing w:line="276" w:lineRule="auto"/>
        <w:ind w:left="0"/>
        <w:jc w:val="both"/>
        <w:rPr>
          <w:rFonts w:ascii="Arial" w:hAnsi="Arial" w:cs="Arial"/>
          <w:sz w:val="20"/>
          <w:szCs w:val="20"/>
        </w:rPr>
      </w:pPr>
      <w:r w:rsidRPr="00A74989">
        <w:rPr>
          <w:rFonts w:ascii="Arial" w:hAnsi="Arial" w:cs="Arial"/>
          <w:sz w:val="20"/>
          <w:szCs w:val="20"/>
        </w:rPr>
        <w:t>In February and March 2018</w:t>
      </w:r>
      <w:r w:rsidR="00BC23B1">
        <w:rPr>
          <w:rFonts w:ascii="Arial" w:hAnsi="Arial" w:cs="Arial"/>
          <w:sz w:val="20"/>
          <w:szCs w:val="20"/>
        </w:rPr>
        <w:t>,</w:t>
      </w:r>
      <w:r w:rsidRPr="00A74989">
        <w:rPr>
          <w:rFonts w:ascii="Arial" w:hAnsi="Arial" w:cs="Arial"/>
          <w:sz w:val="20"/>
          <w:szCs w:val="20"/>
        </w:rPr>
        <w:t xml:space="preserve"> Ofsted undertook its second national inspection of Cafcass, making an overall judgement of outstanding. Ofsted found that practice was effective and authoritative, helping courts to make child-centred and safe decisions, adding value and leading to better outcomes for children. The overall judgement was influenced by many factors including: the exceptional corporate and operational leadership; sensitive and knowledgeable direct work undertaken with children in relation to a wide range of diversity issues; the culture of continuous learning and improvement; and a strong aspiration to ‘get it right’ for vulnerable children. The inspection identified some areas for Cafcass to improve relating mostly to the quality of recording and to explaining to court consistently when issues of diversity are not relevant to the application. We will be working on these in the year ahead and will continue to try to improve our services, and to contribute to family justice reform. </w:t>
      </w:r>
    </w:p>
    <w:p w:rsidR="0059482F" w:rsidRPr="00EB262F" w:rsidRDefault="0059482F" w:rsidP="00235BB0">
      <w:pPr>
        <w:pStyle w:val="ListParagraph"/>
        <w:tabs>
          <w:tab w:val="left" w:pos="567"/>
        </w:tabs>
        <w:ind w:left="142"/>
        <w:rPr>
          <w:rFonts w:ascii="Arial" w:eastAsiaTheme="minorHAnsi" w:hAnsi="Arial" w:cs="Arial"/>
          <w:color w:val="auto"/>
        </w:rPr>
      </w:pPr>
    </w:p>
    <w:p w:rsidR="00542C88" w:rsidRPr="009C7153" w:rsidRDefault="00D22D75" w:rsidP="00235BB0">
      <w:pPr>
        <w:pStyle w:val="Default"/>
        <w:spacing w:line="276" w:lineRule="auto"/>
        <w:ind w:left="0"/>
        <w:rPr>
          <w:rFonts w:ascii="Arial" w:hAnsi="Arial" w:cs="Arial"/>
          <w:b/>
          <w:bCs/>
        </w:rPr>
      </w:pPr>
      <w:r>
        <w:rPr>
          <w:rFonts w:ascii="Arial" w:hAnsi="Arial" w:cs="Arial"/>
          <w:b/>
          <w:bCs/>
        </w:rPr>
        <w:t>6</w:t>
      </w:r>
      <w:r w:rsidR="0084309D">
        <w:rPr>
          <w:rFonts w:ascii="Arial" w:hAnsi="Arial" w:cs="Arial"/>
          <w:b/>
          <w:bCs/>
        </w:rPr>
        <w:t>.2</w:t>
      </w:r>
      <w:r w:rsidR="009C7153" w:rsidRPr="009C7153">
        <w:rPr>
          <w:rFonts w:ascii="Arial" w:hAnsi="Arial" w:cs="Arial"/>
          <w:b/>
          <w:bCs/>
        </w:rPr>
        <w:t xml:space="preserve"> Health Services including Doncaster Clinical Commissioning Group (DCCG), Doncaster and Bassetlaw Teaching Hospi</w:t>
      </w:r>
      <w:r w:rsidR="002E4B91">
        <w:rPr>
          <w:rFonts w:ascii="Arial" w:hAnsi="Arial" w:cs="Arial"/>
          <w:b/>
          <w:bCs/>
        </w:rPr>
        <w:t xml:space="preserve">tal NHS Foundation Trust </w:t>
      </w:r>
      <w:r w:rsidR="002E4B91">
        <w:rPr>
          <w:rFonts w:ascii="Arial" w:hAnsi="Arial" w:cs="Arial"/>
          <w:b/>
          <w:bCs/>
        </w:rPr>
        <w:lastRenderedPageBreak/>
        <w:t>(DBTH</w:t>
      </w:r>
      <w:r w:rsidR="009C7153" w:rsidRPr="009C7153">
        <w:rPr>
          <w:rFonts w:ascii="Arial" w:hAnsi="Arial" w:cs="Arial"/>
          <w:b/>
          <w:bCs/>
        </w:rPr>
        <w:t>), Rotherham, Doncaster and South and South Humber NHS Foundation Trust (RDa</w:t>
      </w:r>
      <w:r w:rsidR="009A6A00">
        <w:rPr>
          <w:rFonts w:ascii="Arial" w:hAnsi="Arial" w:cs="Arial"/>
          <w:b/>
          <w:bCs/>
        </w:rPr>
        <w:t>SH), NHS England and Primary Care.</w:t>
      </w:r>
    </w:p>
    <w:p w:rsidR="0059482F" w:rsidRDefault="0059482F" w:rsidP="00235BB0">
      <w:pPr>
        <w:tabs>
          <w:tab w:val="left" w:pos="567"/>
        </w:tabs>
        <w:ind w:left="0"/>
        <w:rPr>
          <w:rFonts w:ascii="Arial" w:eastAsiaTheme="minorHAnsi" w:hAnsi="Arial" w:cs="Arial"/>
          <w:color w:val="auto"/>
          <w:sz w:val="24"/>
          <w:szCs w:val="24"/>
        </w:rPr>
      </w:pPr>
    </w:p>
    <w:p w:rsidR="009C7153" w:rsidRPr="009C7153" w:rsidRDefault="00D22D75" w:rsidP="00235BB0">
      <w:pPr>
        <w:ind w:left="0"/>
        <w:rPr>
          <w:rFonts w:ascii="Arial" w:eastAsia="Times New Roman" w:hAnsi="Arial" w:cs="Arial"/>
          <w:b/>
          <w:bCs/>
          <w:color w:val="auto"/>
          <w:sz w:val="24"/>
          <w:szCs w:val="24"/>
          <w:lang w:eastAsia="en-GB"/>
        </w:rPr>
      </w:pPr>
      <w:r>
        <w:rPr>
          <w:rFonts w:ascii="Arial" w:eastAsia="Times New Roman" w:hAnsi="Arial" w:cs="Arial"/>
          <w:b/>
          <w:bCs/>
          <w:color w:val="auto"/>
          <w:sz w:val="24"/>
          <w:szCs w:val="24"/>
          <w:lang w:eastAsia="en-GB"/>
        </w:rPr>
        <w:t>6</w:t>
      </w:r>
      <w:r w:rsidR="0084309D">
        <w:rPr>
          <w:rFonts w:ascii="Arial" w:eastAsia="Times New Roman" w:hAnsi="Arial" w:cs="Arial"/>
          <w:b/>
          <w:bCs/>
          <w:color w:val="auto"/>
          <w:sz w:val="24"/>
          <w:szCs w:val="24"/>
          <w:lang w:eastAsia="en-GB"/>
        </w:rPr>
        <w:t>.2</w:t>
      </w:r>
      <w:r w:rsidR="00836E42">
        <w:rPr>
          <w:rFonts w:ascii="Arial" w:eastAsia="Times New Roman" w:hAnsi="Arial" w:cs="Arial"/>
          <w:b/>
          <w:bCs/>
          <w:color w:val="auto"/>
          <w:sz w:val="24"/>
          <w:szCs w:val="24"/>
          <w:lang w:eastAsia="en-GB"/>
        </w:rPr>
        <w:t>.1</w:t>
      </w:r>
      <w:r w:rsidR="009C7153" w:rsidRPr="009C7153">
        <w:rPr>
          <w:rFonts w:ascii="Arial" w:eastAsia="Times New Roman" w:hAnsi="Arial" w:cs="Arial"/>
          <w:b/>
          <w:bCs/>
          <w:color w:val="auto"/>
          <w:sz w:val="24"/>
          <w:szCs w:val="24"/>
          <w:lang w:eastAsia="en-GB"/>
        </w:rPr>
        <w:tab/>
        <w:t>Doncaster Clinical Commissioning Group</w:t>
      </w:r>
      <w:r w:rsidR="00166CDE">
        <w:rPr>
          <w:rFonts w:ascii="Arial" w:eastAsia="Times New Roman" w:hAnsi="Arial" w:cs="Arial"/>
          <w:b/>
          <w:bCs/>
          <w:color w:val="auto"/>
          <w:sz w:val="24"/>
          <w:szCs w:val="24"/>
          <w:lang w:eastAsia="en-GB"/>
        </w:rPr>
        <w:t xml:space="preserve"> (DCCG)</w:t>
      </w:r>
    </w:p>
    <w:p w:rsidR="009C7153" w:rsidRPr="009C7153" w:rsidRDefault="009C7153" w:rsidP="00235BB0">
      <w:pPr>
        <w:tabs>
          <w:tab w:val="left" w:pos="567"/>
        </w:tabs>
        <w:ind w:left="0"/>
        <w:rPr>
          <w:rFonts w:ascii="Arial" w:eastAsiaTheme="minorHAnsi" w:hAnsi="Arial" w:cs="Arial"/>
          <w:color w:val="auto"/>
          <w:sz w:val="24"/>
          <w:szCs w:val="24"/>
        </w:rPr>
      </w:pPr>
    </w:p>
    <w:p w:rsidR="009C7153" w:rsidRPr="00A74989" w:rsidRDefault="009C7153" w:rsidP="00A74989">
      <w:pPr>
        <w:pStyle w:val="Default"/>
        <w:spacing w:line="276" w:lineRule="auto"/>
        <w:ind w:left="0"/>
        <w:jc w:val="both"/>
        <w:rPr>
          <w:rFonts w:ascii="Arial" w:hAnsi="Arial" w:cs="Arial"/>
          <w:sz w:val="20"/>
          <w:szCs w:val="20"/>
        </w:rPr>
      </w:pPr>
      <w:r w:rsidRPr="00A74989">
        <w:rPr>
          <w:rFonts w:ascii="Arial" w:hAnsi="Arial" w:cs="Arial"/>
          <w:sz w:val="20"/>
          <w:szCs w:val="20"/>
        </w:rPr>
        <w:t>As a commissioning organisation Doncaster Clinical Commissioning Group (DCCG) has a responsibility for ensuring that health care across Doncaster is delivered to a high quality standard. Doncaster CCG’s with its strong Designated Safeguarding Professional function has the capacity and capability to support the DSCB in its statutory role to safeguard and promote the health and welfare of children across Doncaster. DCCG has continued to actively support health and multi-agency partners in their commitment to provide high quality practice across safeguarding services. Endorsing organisational responsibiliti</w:t>
      </w:r>
      <w:r w:rsidR="00BC23B1">
        <w:rPr>
          <w:rFonts w:ascii="Arial" w:hAnsi="Arial" w:cs="Arial"/>
          <w:sz w:val="20"/>
          <w:szCs w:val="20"/>
        </w:rPr>
        <w:t>es as outlined through the DSCB, s</w:t>
      </w:r>
      <w:r w:rsidRPr="00A74989">
        <w:rPr>
          <w:rFonts w:ascii="Arial" w:hAnsi="Arial" w:cs="Arial"/>
          <w:sz w:val="20"/>
          <w:szCs w:val="20"/>
        </w:rPr>
        <w:t>uccessfully l</w:t>
      </w:r>
      <w:r w:rsidR="00BC23B1">
        <w:rPr>
          <w:rFonts w:ascii="Arial" w:hAnsi="Arial" w:cs="Arial"/>
          <w:sz w:val="20"/>
          <w:szCs w:val="20"/>
        </w:rPr>
        <w:t>ed the m</w:t>
      </w:r>
      <w:r w:rsidRPr="00A74989">
        <w:rPr>
          <w:rFonts w:ascii="Arial" w:hAnsi="Arial" w:cs="Arial"/>
          <w:sz w:val="20"/>
          <w:szCs w:val="20"/>
        </w:rPr>
        <w:t>ulti-agency Child Sexual Abuse T&amp;F</w:t>
      </w:r>
      <w:r w:rsidR="00BC23B1">
        <w:rPr>
          <w:rFonts w:ascii="Arial" w:hAnsi="Arial" w:cs="Arial"/>
          <w:sz w:val="20"/>
          <w:szCs w:val="20"/>
        </w:rPr>
        <w:t xml:space="preserve"> Group throughout 2017-18. The m</w:t>
      </w:r>
      <w:r w:rsidRPr="00A74989">
        <w:rPr>
          <w:rFonts w:ascii="Arial" w:hAnsi="Arial" w:cs="Arial"/>
          <w:sz w:val="20"/>
          <w:szCs w:val="20"/>
        </w:rPr>
        <w:t xml:space="preserve">ulti-agency action plan is now complete. A major piece of work from this group was the development and implementation </w:t>
      </w:r>
      <w:r w:rsidR="00BC23B1">
        <w:rPr>
          <w:rFonts w:ascii="Arial" w:hAnsi="Arial" w:cs="Arial"/>
          <w:sz w:val="20"/>
          <w:szCs w:val="20"/>
        </w:rPr>
        <w:t>of the multi-agency policy for safeguarding children and young people who may have been sexually a</w:t>
      </w:r>
      <w:r w:rsidRPr="00A74989">
        <w:rPr>
          <w:rFonts w:ascii="Arial" w:hAnsi="Arial" w:cs="Arial"/>
          <w:sz w:val="20"/>
          <w:szCs w:val="20"/>
        </w:rPr>
        <w:t xml:space="preserve">bused. This work will now feed into the board’s daily business throughout 2018-19. </w:t>
      </w:r>
    </w:p>
    <w:p w:rsidR="009C7153" w:rsidRPr="00A74989" w:rsidRDefault="009C7153" w:rsidP="00A74989">
      <w:pPr>
        <w:pStyle w:val="Default"/>
        <w:spacing w:line="276" w:lineRule="auto"/>
        <w:ind w:left="0"/>
        <w:jc w:val="both"/>
        <w:rPr>
          <w:rFonts w:ascii="Arial" w:hAnsi="Arial" w:cs="Arial"/>
          <w:sz w:val="20"/>
          <w:szCs w:val="20"/>
        </w:rPr>
      </w:pPr>
    </w:p>
    <w:p w:rsidR="009C7153" w:rsidRPr="00A74989" w:rsidRDefault="009C7153"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The Deputy Designated Nurse for Safeguarding children successfully led the DSCB Neglect Task &amp; Finish group; following completion of the assigned action plan, the chair recommended to the board that work must continue to ensure neglect remains a priority. The Doncaster Children and Young People’s Plan 2017-2020 has placed neglect firmly into its agenda. A neglect theme group has now been set up in order to develop a strategy and work plan. The Deputy Designated Nurse for Safeguarding children continues to support the strategy as vice chair of theme group.  </w:t>
      </w:r>
    </w:p>
    <w:p w:rsidR="009C7153" w:rsidRPr="001E78CF" w:rsidRDefault="009C7153" w:rsidP="00235BB0">
      <w:pPr>
        <w:pStyle w:val="ListParagraph"/>
        <w:tabs>
          <w:tab w:val="left" w:pos="567"/>
        </w:tabs>
        <w:ind w:left="142"/>
        <w:rPr>
          <w:rFonts w:ascii="Arial" w:eastAsiaTheme="minorHAnsi" w:hAnsi="Arial" w:cs="Arial"/>
          <w:color w:val="auto"/>
        </w:rPr>
      </w:pPr>
    </w:p>
    <w:p w:rsidR="009C7153" w:rsidRPr="00A74989" w:rsidRDefault="009C7153" w:rsidP="00A74989">
      <w:pPr>
        <w:pStyle w:val="Default"/>
        <w:spacing w:line="276" w:lineRule="auto"/>
        <w:ind w:left="0"/>
        <w:jc w:val="both"/>
        <w:rPr>
          <w:rFonts w:ascii="Arial" w:hAnsi="Arial" w:cs="Arial"/>
          <w:sz w:val="20"/>
          <w:szCs w:val="20"/>
        </w:rPr>
      </w:pPr>
      <w:r w:rsidRPr="00A74989">
        <w:rPr>
          <w:rFonts w:ascii="Arial" w:hAnsi="Arial" w:cs="Arial"/>
          <w:sz w:val="20"/>
          <w:szCs w:val="20"/>
        </w:rPr>
        <w:t>DCCG is fully engaged in activities that promote the DSCB communication strategy, endorsing the need to consult with children, young people and families in service delivery, development and planning. DCCG remains in a position that ensures it is fully sighted of any presenting and emerging issues that may impact on service deliver and safeguarding practice across the multi-agency system. This enables DCCG to influence decision making at all levels of concern.</w:t>
      </w:r>
    </w:p>
    <w:p w:rsidR="00AB7A68" w:rsidRDefault="00AB7A68" w:rsidP="00235BB0">
      <w:pPr>
        <w:pStyle w:val="ListParagraph"/>
        <w:tabs>
          <w:tab w:val="left" w:pos="567"/>
        </w:tabs>
        <w:ind w:left="142"/>
        <w:rPr>
          <w:rFonts w:ascii="Arial" w:eastAsiaTheme="minorHAnsi" w:hAnsi="Arial" w:cs="Arial"/>
          <w:color w:val="auto"/>
        </w:rPr>
      </w:pPr>
    </w:p>
    <w:p w:rsidR="00AB7A68" w:rsidRDefault="00AB7A68" w:rsidP="00235BB0">
      <w:pPr>
        <w:pStyle w:val="ListParagraph"/>
        <w:tabs>
          <w:tab w:val="left" w:pos="567"/>
        </w:tabs>
        <w:ind w:left="142"/>
        <w:rPr>
          <w:rFonts w:ascii="Arial" w:eastAsiaTheme="minorHAnsi" w:hAnsi="Arial" w:cs="Arial"/>
          <w:color w:val="auto"/>
        </w:rPr>
      </w:pPr>
      <w:r>
        <w:rPr>
          <w:rFonts w:ascii="Arial" w:eastAsiaTheme="minorHAnsi" w:hAnsi="Arial" w:cs="Arial"/>
          <w:noProof/>
          <w:color w:val="auto"/>
          <w:lang w:eastAsia="en-GB"/>
        </w:rPr>
        <mc:AlternateContent>
          <mc:Choice Requires="wps">
            <w:drawing>
              <wp:anchor distT="0" distB="0" distL="114300" distR="114300" simplePos="0" relativeHeight="252277760" behindDoc="0" locked="0" layoutInCell="1" allowOverlap="1" wp14:anchorId="742619DD" wp14:editId="74BB1E34">
                <wp:simplePos x="0" y="0"/>
                <wp:positionH relativeFrom="column">
                  <wp:posOffset>95416</wp:posOffset>
                </wp:positionH>
                <wp:positionV relativeFrom="paragraph">
                  <wp:posOffset>45858</wp:posOffset>
                </wp:positionV>
                <wp:extent cx="5732890" cy="2107096"/>
                <wp:effectExtent l="0" t="0" r="20320" b="26670"/>
                <wp:wrapNone/>
                <wp:docPr id="29" name="Rounded Rectangle 29"/>
                <wp:cNvGraphicFramePr/>
                <a:graphic xmlns:a="http://schemas.openxmlformats.org/drawingml/2006/main">
                  <a:graphicData uri="http://schemas.microsoft.com/office/word/2010/wordprocessingShape">
                    <wps:wsp>
                      <wps:cNvSpPr/>
                      <wps:spPr>
                        <a:xfrm>
                          <a:off x="0" y="0"/>
                          <a:ext cx="5732890" cy="2107096"/>
                        </a:xfrm>
                        <a:prstGeom prst="round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316C" w:rsidRPr="00950837" w:rsidRDefault="0083316C" w:rsidP="004E5915">
                            <w:pPr>
                              <w:ind w:left="0"/>
                              <w:rPr>
                                <w:b/>
                              </w:rPr>
                            </w:pPr>
                            <w:r w:rsidRPr="00950837">
                              <w:rPr>
                                <w:b/>
                              </w:rPr>
                              <w:t>Plans and priorities in safeguarding children for 2018-19</w:t>
                            </w:r>
                          </w:p>
                          <w:p w:rsidR="0083316C" w:rsidRDefault="0083316C" w:rsidP="004E5915">
                            <w:pPr>
                              <w:ind w:left="0"/>
                            </w:pPr>
                            <w:r>
                              <w:t>Following the Alan Wood Review 2016 and the subsequent amendment to legislation under the Children and Social work Act 2017, Working Together to safeguard children 2015 is now under review and consultation. Any amendment to the HM Government Working Together document will require due consideration by Doncaster Safeguarding Childrens Board and partnership. Doncaster CCG will be integral to any review and development process. DCCG remains committed to support the Doncaster partnership in shaping, implementing and embedding any transformation programme within the DSCB that is in line with any legislative change or amendments in the formal national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9" o:spid="_x0000_s1032" style="position:absolute;left:0;text-align:left;margin-left:7.5pt;margin-top:3.6pt;width:451.4pt;height:165.9pt;z-index:25227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nmugIAABEGAAAOAAAAZHJzL2Uyb0RvYy54bWysVN9P2zAQfp+0/8Hy+0jSUaAVKapATJMY&#10;IGDi2XWcJpLt82y3SffX72ynoWNsmqa9JPb9+O7u892dX/RKkq2wrgVd0uIop0RoDlWr1yX9+nT9&#10;4YwS55mumAQtSroTjl4s3r8778xcTKABWQlLEES7eWdK2nhv5lnmeCMUc0dghEZlDVYxj1e7zirL&#10;OkRXMpvk+UnWga2MBS6cQ+lVUtJFxK9rwf1dXTvhiSwp5ubj18bvKnyzxTmbry0zTcuHNNg/ZKFY&#10;qzHoCHXFPCMb2/4CpVpuwUHtjzioDOq65SLWgNUU+atqHhtmRKwFyXFmpMn9P1h+u723pK1KOplR&#10;opnCN3qAja5ERR6QPabXUhDUIVGdcXO0fzT3drg5PIaq+9qq8Md6SB/J3Y3kit4TjsLp6cfJ2Qzf&#10;gKNuUuSn+ewkoGYv7sY6/0mAIuFQUhvyCElEZtn2xvlkv7cLIR3ItrpupYyX0DbiUlqyZfjgjHOh&#10;/TS6y436AlWSY+Pkw9OjGBskic/2YkwpNmBAign+FETqv42bsj1wRuDgnQUmE3fx5HdSBEypH0SN&#10;j4FsTWLSYxaH9RRJ1bBKJPH0t3lHwIBcI0Ej9gDwFlfF8CKDfXAVcYpG5/xPiaWCR48YGbQfnVWr&#10;wb4FIP0YOdnvSUrUBJZ8v+pjo8auCZIVVDtsXgtpqp3h1y02zg1z/p5ZHGNsNlxN/g4/tYSupDCc&#10;KGnAfn9LHuxxulBLSYdroaTu24ZZQYn8rHHuZsXxcdgj8XI8PZ3gxR5qVocavVGXgI1Y4BI0PB6D&#10;vZf7Y21BPeMGW4aoqGKaY+yScm/3l0uf1hXuQC6Wy2iGu8Mwf6MfDQ/ggecwE0/9M7NmmB6Pg3cL&#10;+xXC5q/mJ9kGTw3LjYe6jcP1wuvwArh34ggMOzIstsN7tHrZ5IsfAAAA//8DAFBLAwQUAAYACAAA&#10;ACEAeMZEE90AAAAIAQAADwAAAGRycy9kb3ducmV2LnhtbEyPwW7CMBBE75X4B2uRuBWboBYIcRAg&#10;tadeSqv2auIliYjXUWxC6Nd3eyrH0axm38s2g2tEj12oPWmYTRUIpMLbmkoNnx8vj0sQIRqypvGE&#10;Gm4YYJOPHjKTWn+ld+wPsRQ8QiE1GqoY21TKUFToTJj6Fom7k++ciRy7UtrOXHncNTJR6lk6UxN/&#10;qEyL+wqL8+HiNPRvQ/kTb0X7uvtSy3NI6Hu3J60n42G7BhFxiP/H8IfP6JAz09FfyAbRcH5ilahh&#10;kYDgejVbsMlRw3y+UiDzTN4L5L8AAAD//wMAUEsBAi0AFAAGAAgAAAAhALaDOJL+AAAA4QEAABMA&#10;AAAAAAAAAAAAAAAAAAAAAFtDb250ZW50X1R5cGVzXS54bWxQSwECLQAUAAYACAAAACEAOP0h/9YA&#10;AACUAQAACwAAAAAAAAAAAAAAAAAvAQAAX3JlbHMvLnJlbHNQSwECLQAUAAYACAAAACEAV5up5roC&#10;AAARBgAADgAAAAAAAAAAAAAAAAAuAgAAZHJzL2Uyb0RvYy54bWxQSwECLQAUAAYACAAAACEAeMZE&#10;E90AAAAIAQAADwAAAAAAAAAAAAAAAAAUBQAAZHJzL2Rvd25yZXYueG1sUEsFBgAAAAAEAAQA8wAA&#10;AB4GAAAAAA==&#10;" fillcolor="#daeef3 [664]" strokecolor="#4bacc6 [3208]" strokeweight="2pt">
                <v:textbox>
                  <w:txbxContent>
                    <w:p w:rsidR="0083316C" w:rsidRPr="00950837" w:rsidRDefault="0083316C" w:rsidP="004E5915">
                      <w:pPr>
                        <w:ind w:left="0"/>
                        <w:rPr>
                          <w:b/>
                        </w:rPr>
                      </w:pPr>
                      <w:r w:rsidRPr="00950837">
                        <w:rPr>
                          <w:b/>
                        </w:rPr>
                        <w:t>Plans and priorities in safeguarding children for 2018-19</w:t>
                      </w:r>
                    </w:p>
                    <w:p w:rsidR="0083316C" w:rsidRDefault="0083316C" w:rsidP="004E5915">
                      <w:pPr>
                        <w:ind w:left="0"/>
                      </w:pPr>
                      <w:r>
                        <w:t>Following the Alan Wood Review 2016 and the subsequent amendment to legislation under the Children and Social work Act 2017, Working Together to safeguard children 2015 is now under review and consultation. Any amendment to the HM Government Working Together document will require due consideration by Doncaster Safeguarding Childrens Board and partnership. Doncaster CCG will be integral to any review and development process. DCCG remains committed to support the Doncaster partnership in shaping, implementing and embedding any transformation programme within the DSCB that is in line with any legislative change or amendments in the formal national guidance.</w:t>
                      </w:r>
                    </w:p>
                  </w:txbxContent>
                </v:textbox>
              </v:roundrect>
            </w:pict>
          </mc:Fallback>
        </mc:AlternateContent>
      </w:r>
    </w:p>
    <w:p w:rsidR="00AB7A68" w:rsidRDefault="00AB7A68" w:rsidP="00235BB0">
      <w:pPr>
        <w:pStyle w:val="ListParagraph"/>
        <w:tabs>
          <w:tab w:val="left" w:pos="567"/>
        </w:tabs>
        <w:ind w:left="142"/>
        <w:rPr>
          <w:rFonts w:ascii="Arial" w:eastAsiaTheme="minorHAnsi" w:hAnsi="Arial" w:cs="Arial"/>
          <w:color w:val="auto"/>
        </w:rPr>
      </w:pPr>
    </w:p>
    <w:p w:rsidR="00AB7A68" w:rsidRDefault="00AB7A68" w:rsidP="00235BB0">
      <w:pPr>
        <w:pStyle w:val="ListParagraph"/>
        <w:tabs>
          <w:tab w:val="left" w:pos="567"/>
        </w:tabs>
        <w:ind w:left="142"/>
        <w:rPr>
          <w:rFonts w:ascii="Arial" w:eastAsiaTheme="minorHAnsi" w:hAnsi="Arial" w:cs="Arial"/>
          <w:color w:val="auto"/>
        </w:rPr>
      </w:pPr>
    </w:p>
    <w:p w:rsidR="00AB7A68" w:rsidRDefault="00AB7A68" w:rsidP="00235BB0">
      <w:pPr>
        <w:pStyle w:val="ListParagraph"/>
        <w:tabs>
          <w:tab w:val="left" w:pos="567"/>
        </w:tabs>
        <w:ind w:left="142"/>
        <w:rPr>
          <w:rFonts w:ascii="Arial" w:eastAsiaTheme="minorHAnsi" w:hAnsi="Arial" w:cs="Arial"/>
          <w:color w:val="auto"/>
        </w:rPr>
      </w:pPr>
    </w:p>
    <w:p w:rsidR="00AB7A68" w:rsidRDefault="00AB7A68" w:rsidP="00235BB0">
      <w:pPr>
        <w:pStyle w:val="ListParagraph"/>
        <w:tabs>
          <w:tab w:val="left" w:pos="567"/>
        </w:tabs>
        <w:ind w:left="142"/>
        <w:rPr>
          <w:rFonts w:ascii="Arial" w:eastAsiaTheme="minorHAnsi" w:hAnsi="Arial" w:cs="Arial"/>
          <w:color w:val="auto"/>
        </w:rPr>
      </w:pPr>
    </w:p>
    <w:p w:rsidR="00AB7A68" w:rsidRDefault="00AB7A68" w:rsidP="00235BB0">
      <w:pPr>
        <w:pStyle w:val="ListParagraph"/>
        <w:tabs>
          <w:tab w:val="left" w:pos="567"/>
        </w:tabs>
        <w:ind w:left="142"/>
        <w:rPr>
          <w:rFonts w:ascii="Arial" w:eastAsiaTheme="minorHAnsi" w:hAnsi="Arial" w:cs="Arial"/>
          <w:color w:val="auto"/>
        </w:rPr>
      </w:pPr>
    </w:p>
    <w:p w:rsidR="00AB7A68" w:rsidRDefault="00AB7A68" w:rsidP="00235BB0">
      <w:pPr>
        <w:pStyle w:val="ListParagraph"/>
        <w:tabs>
          <w:tab w:val="left" w:pos="567"/>
        </w:tabs>
        <w:ind w:left="142"/>
        <w:rPr>
          <w:rFonts w:ascii="Arial" w:eastAsiaTheme="minorHAnsi" w:hAnsi="Arial" w:cs="Arial"/>
          <w:color w:val="auto"/>
        </w:rPr>
      </w:pPr>
    </w:p>
    <w:p w:rsidR="00AB7A68" w:rsidRDefault="00AB7A68" w:rsidP="00235BB0">
      <w:pPr>
        <w:pStyle w:val="ListParagraph"/>
        <w:tabs>
          <w:tab w:val="left" w:pos="567"/>
        </w:tabs>
        <w:ind w:left="142"/>
        <w:rPr>
          <w:rFonts w:ascii="Arial" w:eastAsiaTheme="minorHAnsi" w:hAnsi="Arial" w:cs="Arial"/>
          <w:color w:val="auto"/>
        </w:rPr>
      </w:pPr>
    </w:p>
    <w:p w:rsidR="00AB7A68" w:rsidRDefault="00AB7A68" w:rsidP="00235BB0">
      <w:pPr>
        <w:pStyle w:val="ListParagraph"/>
        <w:tabs>
          <w:tab w:val="left" w:pos="567"/>
        </w:tabs>
        <w:ind w:left="142"/>
        <w:rPr>
          <w:rFonts w:ascii="Arial" w:eastAsiaTheme="minorHAnsi" w:hAnsi="Arial" w:cs="Arial"/>
          <w:color w:val="auto"/>
        </w:rPr>
      </w:pPr>
    </w:p>
    <w:p w:rsidR="00AB7A68" w:rsidRDefault="00AB7A68" w:rsidP="00235BB0">
      <w:pPr>
        <w:pStyle w:val="ListParagraph"/>
        <w:tabs>
          <w:tab w:val="left" w:pos="567"/>
        </w:tabs>
        <w:ind w:left="142"/>
        <w:rPr>
          <w:rFonts w:ascii="Arial" w:eastAsiaTheme="minorHAnsi" w:hAnsi="Arial" w:cs="Arial"/>
          <w:color w:val="auto"/>
        </w:rPr>
      </w:pPr>
    </w:p>
    <w:p w:rsidR="00AB7A68" w:rsidRDefault="00AB7A68" w:rsidP="00235BB0">
      <w:pPr>
        <w:pStyle w:val="ListParagraph"/>
        <w:tabs>
          <w:tab w:val="left" w:pos="567"/>
        </w:tabs>
        <w:ind w:left="142"/>
        <w:rPr>
          <w:rFonts w:ascii="Arial" w:eastAsiaTheme="minorHAnsi" w:hAnsi="Arial" w:cs="Arial"/>
          <w:color w:val="auto"/>
        </w:rPr>
      </w:pPr>
    </w:p>
    <w:p w:rsidR="00AB7A68" w:rsidRDefault="00AB7A68" w:rsidP="00235BB0">
      <w:pPr>
        <w:pStyle w:val="ListParagraph"/>
        <w:tabs>
          <w:tab w:val="left" w:pos="567"/>
        </w:tabs>
        <w:ind w:left="142"/>
        <w:rPr>
          <w:rFonts w:ascii="Arial" w:eastAsiaTheme="minorHAnsi" w:hAnsi="Arial" w:cs="Arial"/>
          <w:color w:val="auto"/>
        </w:rPr>
      </w:pPr>
    </w:p>
    <w:p w:rsidR="00AB7A68" w:rsidRDefault="00AB7A68" w:rsidP="00235BB0">
      <w:pPr>
        <w:pStyle w:val="ListParagraph"/>
        <w:tabs>
          <w:tab w:val="left" w:pos="567"/>
        </w:tabs>
        <w:ind w:left="142"/>
        <w:rPr>
          <w:rFonts w:ascii="Arial" w:eastAsiaTheme="minorHAnsi" w:hAnsi="Arial" w:cs="Arial"/>
          <w:color w:val="auto"/>
        </w:rPr>
      </w:pPr>
    </w:p>
    <w:p w:rsidR="009059F8" w:rsidRPr="009C5E4E" w:rsidRDefault="009059F8" w:rsidP="00235BB0">
      <w:pPr>
        <w:tabs>
          <w:tab w:val="left" w:pos="567"/>
        </w:tabs>
        <w:ind w:left="0"/>
        <w:rPr>
          <w:rFonts w:ascii="Arial" w:eastAsiaTheme="minorHAnsi" w:hAnsi="Arial" w:cs="Arial"/>
          <w:color w:val="auto"/>
        </w:rPr>
      </w:pPr>
    </w:p>
    <w:p w:rsidR="00836E42" w:rsidRPr="00836E42" w:rsidRDefault="00D22D75" w:rsidP="00235BB0">
      <w:pPr>
        <w:ind w:left="0"/>
        <w:rPr>
          <w:rFonts w:ascii="Arial" w:eastAsia="Times New Roman" w:hAnsi="Arial" w:cs="Arial"/>
          <w:b/>
          <w:bCs/>
          <w:color w:val="auto"/>
          <w:sz w:val="24"/>
          <w:szCs w:val="24"/>
          <w:lang w:eastAsia="en-GB"/>
        </w:rPr>
      </w:pPr>
      <w:r>
        <w:rPr>
          <w:rFonts w:ascii="Arial" w:eastAsia="Times New Roman" w:hAnsi="Arial" w:cs="Arial"/>
          <w:b/>
          <w:bCs/>
          <w:color w:val="auto"/>
          <w:sz w:val="24"/>
          <w:szCs w:val="24"/>
          <w:lang w:eastAsia="en-GB"/>
        </w:rPr>
        <w:t>6</w:t>
      </w:r>
      <w:r w:rsidR="0084309D">
        <w:rPr>
          <w:rFonts w:ascii="Arial" w:eastAsia="Times New Roman" w:hAnsi="Arial" w:cs="Arial"/>
          <w:b/>
          <w:bCs/>
          <w:color w:val="auto"/>
          <w:sz w:val="24"/>
          <w:szCs w:val="24"/>
          <w:lang w:eastAsia="en-GB"/>
        </w:rPr>
        <w:t>.2</w:t>
      </w:r>
      <w:r w:rsidR="00836E42">
        <w:rPr>
          <w:rFonts w:ascii="Arial" w:eastAsia="Times New Roman" w:hAnsi="Arial" w:cs="Arial"/>
          <w:b/>
          <w:bCs/>
          <w:color w:val="auto"/>
          <w:sz w:val="24"/>
          <w:szCs w:val="24"/>
          <w:lang w:eastAsia="en-GB"/>
        </w:rPr>
        <w:t>.2</w:t>
      </w:r>
      <w:r w:rsidR="00836E42" w:rsidRPr="00836E42">
        <w:rPr>
          <w:rFonts w:ascii="Arial" w:eastAsia="Times New Roman" w:hAnsi="Arial" w:cs="Arial"/>
          <w:b/>
          <w:bCs/>
          <w:color w:val="auto"/>
          <w:sz w:val="24"/>
          <w:szCs w:val="24"/>
          <w:lang w:eastAsia="en-GB"/>
        </w:rPr>
        <w:tab/>
        <w:t xml:space="preserve">Doncaster and </w:t>
      </w:r>
      <w:r w:rsidR="00166CDE">
        <w:rPr>
          <w:rFonts w:ascii="Arial" w:eastAsia="Times New Roman" w:hAnsi="Arial" w:cs="Arial"/>
          <w:b/>
          <w:bCs/>
          <w:color w:val="auto"/>
          <w:sz w:val="24"/>
          <w:szCs w:val="24"/>
          <w:lang w:eastAsia="en-GB"/>
        </w:rPr>
        <w:t>Bassetlaw Teaching Hospitals – NHS Foundation Trust (DBTH)</w:t>
      </w:r>
    </w:p>
    <w:p w:rsidR="00836E42" w:rsidRPr="00A74989" w:rsidRDefault="00836E42" w:rsidP="00A74989">
      <w:pPr>
        <w:pStyle w:val="Default"/>
        <w:spacing w:line="276" w:lineRule="auto"/>
        <w:ind w:left="0"/>
        <w:jc w:val="both"/>
        <w:rPr>
          <w:rFonts w:ascii="Arial" w:hAnsi="Arial" w:cs="Arial"/>
          <w:sz w:val="20"/>
          <w:szCs w:val="20"/>
        </w:rPr>
      </w:pPr>
    </w:p>
    <w:p w:rsidR="00B27A0C" w:rsidRDefault="00836E42"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The safeguarding team continue to work together with partners to safeguard children across Doncaster and Bassetlaw geographical area.  This includes a plethora of meetings both internal and external to the organisation.  In respect of DSCB the safeguarding nurses have regularly attended </w:t>
      </w:r>
      <w:r w:rsidRPr="00A74989">
        <w:rPr>
          <w:rFonts w:ascii="Arial" w:hAnsi="Arial" w:cs="Arial"/>
          <w:sz w:val="20"/>
          <w:szCs w:val="20"/>
        </w:rPr>
        <w:lastRenderedPageBreak/>
        <w:t xml:space="preserve">Workforce Development, CSE &amp; Missing, Case Review Group and Performance and Quality Sub groups.  The Deputy Director of Nursing attends the Board Meetings.  </w:t>
      </w:r>
    </w:p>
    <w:p w:rsidR="00B27A0C" w:rsidRDefault="00B27A0C" w:rsidP="00A74989">
      <w:pPr>
        <w:pStyle w:val="Default"/>
        <w:spacing w:line="276" w:lineRule="auto"/>
        <w:ind w:left="0"/>
        <w:jc w:val="both"/>
        <w:rPr>
          <w:rFonts w:ascii="Arial" w:hAnsi="Arial" w:cs="Arial"/>
          <w:sz w:val="20"/>
          <w:szCs w:val="20"/>
        </w:rPr>
      </w:pPr>
    </w:p>
    <w:p w:rsidR="00836E42" w:rsidRDefault="00836E42" w:rsidP="00A74989">
      <w:pPr>
        <w:pStyle w:val="Default"/>
        <w:spacing w:line="276" w:lineRule="auto"/>
        <w:ind w:left="0"/>
        <w:jc w:val="both"/>
        <w:rPr>
          <w:rFonts w:ascii="Arial" w:hAnsi="Arial" w:cs="Arial"/>
          <w:sz w:val="20"/>
          <w:szCs w:val="20"/>
        </w:rPr>
      </w:pPr>
      <w:r w:rsidRPr="00A74989">
        <w:rPr>
          <w:rFonts w:ascii="Arial" w:hAnsi="Arial" w:cs="Arial"/>
          <w:sz w:val="20"/>
          <w:szCs w:val="20"/>
        </w:rPr>
        <w:t>NHS England have tasked provider health organisation with priority areas including Child Protection Information Sharing (CP-IS) and Prevent.  D</w:t>
      </w:r>
      <w:r w:rsidR="00B27A0C">
        <w:rPr>
          <w:rFonts w:ascii="Arial" w:hAnsi="Arial" w:cs="Arial"/>
          <w:sz w:val="20"/>
          <w:szCs w:val="20"/>
        </w:rPr>
        <w:t>BTH are now live with CP-IS in maternity services despite Doncaster local a</w:t>
      </w:r>
      <w:r w:rsidRPr="00A74989">
        <w:rPr>
          <w:rFonts w:ascii="Arial" w:hAnsi="Arial" w:cs="Arial"/>
          <w:sz w:val="20"/>
          <w:szCs w:val="20"/>
        </w:rPr>
        <w:t xml:space="preserve">uthority not having a live status, going live in our Emergency Department </w:t>
      </w:r>
      <w:r w:rsidR="00B27A0C">
        <w:rPr>
          <w:rFonts w:ascii="Arial" w:hAnsi="Arial" w:cs="Arial"/>
          <w:sz w:val="20"/>
          <w:szCs w:val="20"/>
        </w:rPr>
        <w:t>has caused frustrations due to information t</w:t>
      </w:r>
      <w:r w:rsidRPr="00A74989">
        <w:rPr>
          <w:rFonts w:ascii="Arial" w:hAnsi="Arial" w:cs="Arial"/>
          <w:sz w:val="20"/>
          <w:szCs w:val="20"/>
        </w:rPr>
        <w:t>echnology problems which we anticipate be resolved in the near future.  CP-IS is vital in enhancing child protection procedures.  In a bid to achieve target set for Prevent</w:t>
      </w:r>
      <w:r w:rsidR="00B27A0C">
        <w:rPr>
          <w:rFonts w:ascii="Arial" w:hAnsi="Arial" w:cs="Arial"/>
          <w:sz w:val="20"/>
          <w:szCs w:val="20"/>
        </w:rPr>
        <w:t xml:space="preserve"> we have increased our Prevent t</w:t>
      </w:r>
      <w:r w:rsidRPr="00A74989">
        <w:rPr>
          <w:rFonts w:ascii="Arial" w:hAnsi="Arial" w:cs="Arial"/>
          <w:sz w:val="20"/>
          <w:szCs w:val="20"/>
        </w:rPr>
        <w:t>raining sessions and introduced an eLearning option.</w:t>
      </w:r>
    </w:p>
    <w:p w:rsidR="00B27A0C" w:rsidRPr="00A74989" w:rsidRDefault="00B27A0C" w:rsidP="00A74989">
      <w:pPr>
        <w:pStyle w:val="Default"/>
        <w:spacing w:line="276" w:lineRule="auto"/>
        <w:ind w:left="0"/>
        <w:jc w:val="both"/>
        <w:rPr>
          <w:rFonts w:ascii="Arial" w:hAnsi="Arial" w:cs="Arial"/>
          <w:sz w:val="20"/>
          <w:szCs w:val="20"/>
        </w:rPr>
      </w:pPr>
    </w:p>
    <w:p w:rsidR="00836E42" w:rsidRDefault="00836E42" w:rsidP="00A74989">
      <w:pPr>
        <w:pStyle w:val="Default"/>
        <w:spacing w:line="276" w:lineRule="auto"/>
        <w:ind w:left="0"/>
        <w:jc w:val="both"/>
        <w:rPr>
          <w:rFonts w:ascii="Arial" w:hAnsi="Arial" w:cs="Arial"/>
          <w:sz w:val="20"/>
          <w:szCs w:val="20"/>
        </w:rPr>
      </w:pPr>
      <w:r w:rsidRPr="00A74989">
        <w:rPr>
          <w:rFonts w:ascii="Arial" w:hAnsi="Arial" w:cs="Arial"/>
          <w:sz w:val="20"/>
          <w:szCs w:val="20"/>
        </w:rPr>
        <w:t>The team has been extremely proactive in promotion of various safeguarding areas with a three monthly newsletter covering various topics. In the hospital we have secured a notice board in the public domain which is regularly updated and we have recently launched a Facebook page specifically for highlighting safeguarding issues.  We have used these resources to promote Nat</w:t>
      </w:r>
      <w:r w:rsidR="00B27A0C">
        <w:rPr>
          <w:rFonts w:ascii="Arial" w:hAnsi="Arial" w:cs="Arial"/>
          <w:sz w:val="20"/>
          <w:szCs w:val="20"/>
        </w:rPr>
        <w:t>ional Awareness days such as child sexual exploitation</w:t>
      </w:r>
      <w:r w:rsidRPr="00A74989">
        <w:rPr>
          <w:rFonts w:ascii="Arial" w:hAnsi="Arial" w:cs="Arial"/>
          <w:sz w:val="20"/>
          <w:szCs w:val="20"/>
        </w:rPr>
        <w:t>, Safer Sleeping for Babies and Modern Slavery Awareness.  As a team we participated in the Safeguarding Fortnight with partner agencies.</w:t>
      </w:r>
    </w:p>
    <w:p w:rsidR="00B27A0C" w:rsidRPr="00A74989" w:rsidRDefault="00B27A0C" w:rsidP="00A74989">
      <w:pPr>
        <w:pStyle w:val="Default"/>
        <w:spacing w:line="276" w:lineRule="auto"/>
        <w:ind w:left="0"/>
        <w:jc w:val="both"/>
        <w:rPr>
          <w:rFonts w:ascii="Arial" w:hAnsi="Arial" w:cs="Arial"/>
          <w:sz w:val="20"/>
          <w:szCs w:val="20"/>
        </w:rPr>
      </w:pPr>
    </w:p>
    <w:p w:rsidR="00836E42" w:rsidRDefault="00836E42" w:rsidP="00A74989">
      <w:pPr>
        <w:pStyle w:val="Default"/>
        <w:spacing w:line="276" w:lineRule="auto"/>
        <w:ind w:left="0"/>
        <w:jc w:val="both"/>
        <w:rPr>
          <w:rFonts w:ascii="Arial" w:hAnsi="Arial" w:cs="Arial"/>
          <w:sz w:val="20"/>
          <w:szCs w:val="20"/>
        </w:rPr>
      </w:pPr>
      <w:r w:rsidRPr="00A74989">
        <w:rPr>
          <w:rFonts w:ascii="Arial" w:hAnsi="Arial" w:cs="Arial"/>
          <w:sz w:val="20"/>
          <w:szCs w:val="20"/>
        </w:rPr>
        <w:t>We continue to deliver safeguarding training at levels 2 and 3 within the hospital and have built on multi-agency training for level 3 safeguarding children updates hosting sessions for Signs of Safety regularly throughout the year.  This year we have also including a variety of eLearning packages to give staff another option with their safeguarding compliance.</w:t>
      </w:r>
    </w:p>
    <w:p w:rsidR="00B27A0C" w:rsidRPr="00A74989" w:rsidRDefault="00B27A0C" w:rsidP="00A74989">
      <w:pPr>
        <w:pStyle w:val="Default"/>
        <w:spacing w:line="276" w:lineRule="auto"/>
        <w:ind w:left="0"/>
        <w:jc w:val="both"/>
        <w:rPr>
          <w:rFonts w:ascii="Arial" w:hAnsi="Arial" w:cs="Arial"/>
          <w:sz w:val="20"/>
          <w:szCs w:val="20"/>
        </w:rPr>
      </w:pPr>
    </w:p>
    <w:p w:rsidR="00836E42" w:rsidRDefault="00836E42" w:rsidP="00A74989">
      <w:pPr>
        <w:pStyle w:val="Default"/>
        <w:spacing w:line="276" w:lineRule="auto"/>
        <w:ind w:left="0"/>
        <w:jc w:val="both"/>
        <w:rPr>
          <w:rFonts w:ascii="Arial" w:hAnsi="Arial" w:cs="Arial"/>
          <w:sz w:val="20"/>
          <w:szCs w:val="20"/>
        </w:rPr>
      </w:pPr>
      <w:r w:rsidRPr="00A74989">
        <w:rPr>
          <w:rFonts w:ascii="Arial" w:hAnsi="Arial" w:cs="Arial"/>
          <w:sz w:val="20"/>
          <w:szCs w:val="20"/>
        </w:rPr>
        <w:t>As a team we have become more visible in our organisation, visiting wards and advising staff face to face regarding safeguarding issues.  There are regular drop ins sessions in the Emergency Department and across Children’s Services.</w:t>
      </w:r>
    </w:p>
    <w:p w:rsidR="00B27A0C" w:rsidRPr="00A74989" w:rsidRDefault="00B27A0C" w:rsidP="00A74989">
      <w:pPr>
        <w:pStyle w:val="Default"/>
        <w:spacing w:line="276" w:lineRule="auto"/>
        <w:ind w:left="0"/>
        <w:jc w:val="both"/>
        <w:rPr>
          <w:rFonts w:ascii="Arial" w:hAnsi="Arial" w:cs="Arial"/>
          <w:sz w:val="20"/>
          <w:szCs w:val="20"/>
        </w:rPr>
      </w:pPr>
    </w:p>
    <w:p w:rsidR="00836E42" w:rsidRDefault="00836E42" w:rsidP="00A74989">
      <w:pPr>
        <w:pStyle w:val="Default"/>
        <w:spacing w:line="276" w:lineRule="auto"/>
        <w:ind w:left="0"/>
        <w:jc w:val="both"/>
        <w:rPr>
          <w:rFonts w:ascii="Arial" w:hAnsi="Arial" w:cs="Arial"/>
          <w:sz w:val="20"/>
          <w:szCs w:val="20"/>
        </w:rPr>
      </w:pPr>
      <w:r w:rsidRPr="00A74989">
        <w:rPr>
          <w:rFonts w:ascii="Arial" w:hAnsi="Arial" w:cs="Arial"/>
          <w:sz w:val="20"/>
          <w:szCs w:val="20"/>
        </w:rPr>
        <w:t>We are proud that our Named Midwife for Safeguarding Children attended an awards ceremony for her joint work with partners in respect of Pregnancy Liaison, winning the award for working together to protect unborn babies.</w:t>
      </w:r>
    </w:p>
    <w:p w:rsidR="00B27A0C" w:rsidRPr="00A74989" w:rsidRDefault="00B27A0C" w:rsidP="00A74989">
      <w:pPr>
        <w:pStyle w:val="Default"/>
        <w:spacing w:line="276" w:lineRule="auto"/>
        <w:ind w:left="0"/>
        <w:jc w:val="both"/>
        <w:rPr>
          <w:rFonts w:ascii="Arial" w:hAnsi="Arial" w:cs="Arial"/>
          <w:sz w:val="20"/>
          <w:szCs w:val="20"/>
        </w:rPr>
      </w:pPr>
    </w:p>
    <w:p w:rsidR="00836E42" w:rsidRPr="00A74989" w:rsidRDefault="00836E42" w:rsidP="00A74989">
      <w:pPr>
        <w:pStyle w:val="Default"/>
        <w:spacing w:line="276" w:lineRule="auto"/>
        <w:ind w:left="0"/>
        <w:jc w:val="both"/>
        <w:rPr>
          <w:rFonts w:ascii="Arial" w:hAnsi="Arial" w:cs="Arial"/>
          <w:sz w:val="20"/>
          <w:szCs w:val="20"/>
        </w:rPr>
      </w:pPr>
      <w:r w:rsidRPr="00A74989">
        <w:rPr>
          <w:rFonts w:ascii="Arial" w:hAnsi="Arial" w:cs="Arial"/>
          <w:sz w:val="20"/>
          <w:szCs w:val="20"/>
        </w:rPr>
        <w:t>Quarterly Health &amp; Social Care meetings organised by the Named Nurse for Safeguarding Children have been successful with good attendance from internal services and DCST.  They enable information sharing, updates from organisations and an opportunity to raise concerns and highlight any issues and escalation from either side.</w:t>
      </w:r>
    </w:p>
    <w:p w:rsidR="008E429D" w:rsidRDefault="008E429D" w:rsidP="00235BB0">
      <w:pPr>
        <w:pStyle w:val="ListParagraph"/>
        <w:tabs>
          <w:tab w:val="left" w:pos="567"/>
        </w:tabs>
        <w:ind w:left="142"/>
        <w:rPr>
          <w:rFonts w:ascii="Arial" w:eastAsiaTheme="minorHAnsi" w:hAnsi="Arial" w:cs="Arial"/>
          <w:color w:val="auto"/>
        </w:rPr>
      </w:pPr>
    </w:p>
    <w:p w:rsidR="008E429D" w:rsidRDefault="004E5915" w:rsidP="00235BB0">
      <w:pPr>
        <w:pStyle w:val="ListParagraph"/>
        <w:tabs>
          <w:tab w:val="left" w:pos="567"/>
        </w:tabs>
        <w:ind w:left="142"/>
        <w:rPr>
          <w:rFonts w:ascii="Arial" w:eastAsiaTheme="minorHAnsi" w:hAnsi="Arial" w:cs="Arial"/>
          <w:color w:val="auto"/>
        </w:rPr>
      </w:pPr>
      <w:r>
        <w:rPr>
          <w:rFonts w:ascii="Arial" w:eastAsiaTheme="minorHAnsi" w:hAnsi="Arial" w:cs="Arial"/>
          <w:noProof/>
          <w:color w:val="auto"/>
          <w:lang w:eastAsia="en-GB"/>
        </w:rPr>
        <mc:AlternateContent>
          <mc:Choice Requires="wps">
            <w:drawing>
              <wp:anchor distT="0" distB="0" distL="114300" distR="114300" simplePos="0" relativeHeight="252278784" behindDoc="0" locked="0" layoutInCell="1" allowOverlap="1" wp14:anchorId="4982B8E3" wp14:editId="36FBAA04">
                <wp:simplePos x="0" y="0"/>
                <wp:positionH relativeFrom="column">
                  <wp:posOffset>95416</wp:posOffset>
                </wp:positionH>
                <wp:positionV relativeFrom="paragraph">
                  <wp:posOffset>71562</wp:posOffset>
                </wp:positionV>
                <wp:extent cx="5780405" cy="2154803"/>
                <wp:effectExtent l="0" t="0" r="10795" b="17145"/>
                <wp:wrapNone/>
                <wp:docPr id="30" name="Rounded Rectangle 30"/>
                <wp:cNvGraphicFramePr/>
                <a:graphic xmlns:a="http://schemas.openxmlformats.org/drawingml/2006/main">
                  <a:graphicData uri="http://schemas.microsoft.com/office/word/2010/wordprocessingShape">
                    <wps:wsp>
                      <wps:cNvSpPr/>
                      <wps:spPr>
                        <a:xfrm>
                          <a:off x="0" y="0"/>
                          <a:ext cx="5780405" cy="2154803"/>
                        </a:xfrm>
                        <a:prstGeom prst="round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316C" w:rsidRPr="00950837" w:rsidRDefault="0083316C" w:rsidP="004E5915">
                            <w:pPr>
                              <w:ind w:left="0"/>
                              <w:rPr>
                                <w:b/>
                              </w:rPr>
                            </w:pPr>
                            <w:r w:rsidRPr="00950837">
                              <w:rPr>
                                <w:b/>
                              </w:rPr>
                              <w:t>Plans and priorities in safeguarding children for 2018-19</w:t>
                            </w:r>
                          </w:p>
                          <w:p w:rsidR="0083316C" w:rsidRDefault="0083316C" w:rsidP="004E5915">
                            <w:pPr>
                              <w:ind w:left="0"/>
                            </w:pPr>
                            <w:r>
                              <w:t>Our main priority in DBTH is to ensure all staff are compliant with their safeguarding training level dependent on their roles and responsibilities.</w:t>
                            </w:r>
                          </w:p>
                          <w:p w:rsidR="0083316C" w:rsidRDefault="0083316C" w:rsidP="004E5915">
                            <w:pPr>
                              <w:ind w:left="0"/>
                            </w:pPr>
                            <w:r>
                              <w:t>To use our new means of promotion of safeguarding subjects through social media and notice boards as well as existing methods through our intranet, weekly hospital bulletin and our Safeguarding Newsletter.  This will ensure staff are fully equipped to recognise any safeguarding concerns and address them or seek help to do so.  We can also use these method</w:t>
                            </w:r>
                            <w:r w:rsidR="00B27A0C">
                              <w:t>s to disseminate learning from serious case r</w:t>
                            </w:r>
                            <w:r>
                              <w:t>eview</w:t>
                            </w:r>
                            <w:r w:rsidR="00B27A0C">
                              <w:t>s and Local learning lessons reviews</w:t>
                            </w:r>
                            <w:r>
                              <w:t>.  We will participate in various joint working initiatives across both geographical areas by means of prioritisation to ensure all work is relevant and proactive to safeguarding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33" style="position:absolute;left:0;text-align:left;margin-left:7.5pt;margin-top:5.65pt;width:455.15pt;height:169.65pt;z-index:25227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KbugIAABEGAAAOAAAAZHJzL2Uyb0RvYy54bWysVN9v0zAQfkfif7D8zpJ0LSvV0qnaNIQ0&#10;2LQN7dl1nCaS7TO227T89ZztJCtjIIR4Sez78d3d57s7v9grSXbCuhZ0SYuTnBKhOVSt3pT06+P1&#10;uzklzjNdMQlalPQgHL1Yvn1z3pmFmEADshKWIIh2i86UtPHeLLLM8UYo5k7ACI3KGqxiHq92k1WW&#10;dYiuZDbJ8/dZB7YyFrhwDqVXSUmXEb+uBfe3de2EJ7KkmJuPXxu/6/DNludssbHMNC3v02D/kIVi&#10;rcagI9QV84xsbfsLlGq5BQe1P+GgMqjrlotYA1ZT5C+qeWiYEbEWJMeZkSb3/2D5l92dJW1V0lOk&#10;RzOFb3QPW12Jitwje0xvpCCoQ6I64xZo/2DubH9zeAxV72urwh/rIftI7mEkV+w94Sicnc3zaT6j&#10;hKNuUsym8/w0oGbP7sY6/1GAIuFQUhvyCElEZtnuxvlkP9iFkA5kW123UsZLaBtxKS3ZMXxwxrnQ&#10;fhbd5VZ9hirJsXHy/ulRjA2SxPNBjCnFBgxIMcGfgkj9t3FTtkfOCBy8s8Bk4i6e/EGKgCn1vajx&#10;MZCtSUx6zOK4niKpGlaJJJ79Nu8IGJBrJGjE7gFe46roX6S3D64iTtHonP8psVTw6BEjg/ajs2o1&#10;2NcApB8jJ/uBpERNYMnv1/vYqGdDL66hOmDzWkhT7Qy/brFxbpjzd8ziGGNH42ryt/ipJXQlhf5E&#10;SQP2+2vyYI/ThVpKOlwLJXXftswKSuQnjXP3oZhOwx6Jl+nsbIIXe6xZH2v0Vl0CNmKBS9DweAz2&#10;Xg7H2oJ6wg22ClFRxTTH2CXl3g6XS5/WFe5ALlaraIa7wzB/ox8MD+CB5zATj/snZk0/PR4H7wsM&#10;K4QtXsxPsg2eGlZbD3UbhyswnXjtXwD3ThyBfkeGxXZ8j1bPm3z5AwAA//8DAFBLAwQUAAYACAAA&#10;ACEAJT4ZhN4AAAAJAQAADwAAAGRycy9kb3ducmV2LnhtbEyPzW7CMBCE75X6DtZW6q3YBAXRNA4q&#10;SOXUCz9qrybeJhHxOopNCDx9l1N72h3NavabfDm6VgzYh8aThulEgUAqvW2o0nDYf7wsQIRoyJrW&#10;E2q4YoBl8fiQm8z6C21x2MVKcAiFzGioY+wyKUNZozNh4jsk9n5870xk2VfS9ubC4a6ViVJz6UxD&#10;/KE2Ha5rLE+7s9MwfI7VLV7LbrP6UotTSOh7tSatn5/G9zcQEcf4dwx3fEaHgpmO/kw2iJZ1ylUi&#10;z+kMBPuvScrLUcMsVXOQRS7/Nyh+AQAA//8DAFBLAQItABQABgAIAAAAIQC2gziS/gAAAOEBAAAT&#10;AAAAAAAAAAAAAAAAAAAAAABbQ29udGVudF9UeXBlc10ueG1sUEsBAi0AFAAGAAgAAAAhADj9If/W&#10;AAAAlAEAAAsAAAAAAAAAAAAAAAAALwEAAF9yZWxzLy5yZWxzUEsBAi0AFAAGAAgAAAAhACcOQpu6&#10;AgAAEQYAAA4AAAAAAAAAAAAAAAAALgIAAGRycy9lMm9Eb2MueG1sUEsBAi0AFAAGAAgAAAAhACU+&#10;GYTeAAAACQEAAA8AAAAAAAAAAAAAAAAAFAUAAGRycy9kb3ducmV2LnhtbFBLBQYAAAAABAAEAPMA&#10;AAAfBgAAAAA=&#10;" fillcolor="#daeef3 [664]" strokecolor="#4bacc6 [3208]" strokeweight="2pt">
                <v:textbox>
                  <w:txbxContent>
                    <w:p w:rsidR="0083316C" w:rsidRPr="00950837" w:rsidRDefault="0083316C" w:rsidP="004E5915">
                      <w:pPr>
                        <w:ind w:left="0"/>
                        <w:rPr>
                          <w:b/>
                        </w:rPr>
                      </w:pPr>
                      <w:r w:rsidRPr="00950837">
                        <w:rPr>
                          <w:b/>
                        </w:rPr>
                        <w:t>Plans and priorities in safeguarding children for 2018-19</w:t>
                      </w:r>
                    </w:p>
                    <w:p w:rsidR="0083316C" w:rsidRDefault="0083316C" w:rsidP="004E5915">
                      <w:pPr>
                        <w:ind w:left="0"/>
                      </w:pPr>
                      <w:r>
                        <w:t>Our main priority in DBTH is to ensure all staff are compliant with their safeguarding training level dependent on their roles and responsibilities.</w:t>
                      </w:r>
                    </w:p>
                    <w:p w:rsidR="0083316C" w:rsidRDefault="0083316C" w:rsidP="004E5915">
                      <w:pPr>
                        <w:ind w:left="0"/>
                      </w:pPr>
                      <w:r>
                        <w:t>To use our new means of promotion of safeguarding subjects through social media and notice boards as well as existing methods through our intranet, weekly hospital bulletin and our Safeguarding Newsletter.  This will ensure staff are fully equipped to recognise any safeguarding concerns and address them or seek help to do so.  We can also use these method</w:t>
                      </w:r>
                      <w:r w:rsidR="00B27A0C">
                        <w:t>s to disseminate learning from serious case r</w:t>
                      </w:r>
                      <w:r>
                        <w:t>eview</w:t>
                      </w:r>
                      <w:r w:rsidR="00B27A0C">
                        <w:t>s and Local learning lessons reviews</w:t>
                      </w:r>
                      <w:r>
                        <w:t>.  We will participate in various joint working initiatives across both geographical areas by means of prioritisation to ensure all work is relevant and proactive to safeguarding children.</w:t>
                      </w:r>
                    </w:p>
                  </w:txbxContent>
                </v:textbox>
              </v:roundrect>
            </w:pict>
          </mc:Fallback>
        </mc:AlternateContent>
      </w:r>
    </w:p>
    <w:p w:rsidR="008E429D" w:rsidRDefault="008E429D" w:rsidP="00235BB0">
      <w:pPr>
        <w:pStyle w:val="ListParagraph"/>
        <w:tabs>
          <w:tab w:val="left" w:pos="567"/>
        </w:tabs>
        <w:ind w:left="142"/>
        <w:rPr>
          <w:rFonts w:ascii="Arial" w:eastAsiaTheme="minorHAnsi" w:hAnsi="Arial" w:cs="Arial"/>
          <w:color w:val="auto"/>
        </w:rPr>
      </w:pPr>
    </w:p>
    <w:p w:rsidR="008E429D" w:rsidRDefault="008E429D" w:rsidP="00235BB0">
      <w:pPr>
        <w:pStyle w:val="ListParagraph"/>
        <w:tabs>
          <w:tab w:val="left" w:pos="567"/>
        </w:tabs>
        <w:ind w:left="142"/>
        <w:rPr>
          <w:rFonts w:ascii="Arial" w:eastAsiaTheme="minorHAnsi" w:hAnsi="Arial" w:cs="Arial"/>
          <w:color w:val="auto"/>
        </w:rPr>
      </w:pPr>
    </w:p>
    <w:p w:rsidR="008E429D" w:rsidRDefault="008E429D" w:rsidP="00235BB0">
      <w:pPr>
        <w:pStyle w:val="ListParagraph"/>
        <w:tabs>
          <w:tab w:val="left" w:pos="567"/>
        </w:tabs>
        <w:ind w:left="142"/>
        <w:rPr>
          <w:rFonts w:ascii="Arial" w:eastAsiaTheme="minorHAnsi" w:hAnsi="Arial" w:cs="Arial"/>
          <w:color w:val="auto"/>
        </w:rPr>
      </w:pPr>
    </w:p>
    <w:p w:rsidR="008E429D" w:rsidRDefault="008E429D" w:rsidP="00235BB0">
      <w:pPr>
        <w:pStyle w:val="ListParagraph"/>
        <w:tabs>
          <w:tab w:val="left" w:pos="567"/>
        </w:tabs>
        <w:ind w:left="142"/>
        <w:rPr>
          <w:rFonts w:ascii="Arial" w:eastAsiaTheme="minorHAnsi" w:hAnsi="Arial" w:cs="Arial"/>
          <w:color w:val="auto"/>
        </w:rPr>
      </w:pPr>
    </w:p>
    <w:p w:rsidR="008E429D" w:rsidRDefault="008E429D" w:rsidP="00235BB0">
      <w:pPr>
        <w:pStyle w:val="ListParagraph"/>
        <w:tabs>
          <w:tab w:val="left" w:pos="567"/>
        </w:tabs>
        <w:ind w:left="142"/>
        <w:rPr>
          <w:rFonts w:ascii="Arial" w:eastAsiaTheme="minorHAnsi" w:hAnsi="Arial" w:cs="Arial"/>
          <w:color w:val="auto"/>
        </w:rPr>
      </w:pPr>
    </w:p>
    <w:p w:rsidR="008E429D" w:rsidRDefault="008E429D" w:rsidP="00235BB0">
      <w:pPr>
        <w:pStyle w:val="ListParagraph"/>
        <w:tabs>
          <w:tab w:val="left" w:pos="567"/>
        </w:tabs>
        <w:ind w:left="142"/>
        <w:rPr>
          <w:rFonts w:ascii="Arial" w:eastAsiaTheme="minorHAnsi" w:hAnsi="Arial" w:cs="Arial"/>
          <w:color w:val="auto"/>
        </w:rPr>
      </w:pPr>
    </w:p>
    <w:p w:rsidR="008E429D" w:rsidRDefault="008E429D" w:rsidP="00235BB0">
      <w:pPr>
        <w:pStyle w:val="ListParagraph"/>
        <w:tabs>
          <w:tab w:val="left" w:pos="567"/>
        </w:tabs>
        <w:ind w:left="142"/>
        <w:rPr>
          <w:rFonts w:ascii="Arial" w:eastAsiaTheme="minorHAnsi" w:hAnsi="Arial" w:cs="Arial"/>
          <w:color w:val="auto"/>
        </w:rPr>
      </w:pPr>
    </w:p>
    <w:p w:rsidR="008E429D" w:rsidRDefault="008E429D" w:rsidP="00235BB0">
      <w:pPr>
        <w:pStyle w:val="ListParagraph"/>
        <w:tabs>
          <w:tab w:val="left" w:pos="567"/>
        </w:tabs>
        <w:ind w:left="142"/>
        <w:rPr>
          <w:rFonts w:ascii="Arial" w:eastAsiaTheme="minorHAnsi" w:hAnsi="Arial" w:cs="Arial"/>
          <w:color w:val="auto"/>
        </w:rPr>
      </w:pPr>
    </w:p>
    <w:p w:rsidR="008E429D" w:rsidRDefault="008E429D" w:rsidP="00235BB0">
      <w:pPr>
        <w:pStyle w:val="ListParagraph"/>
        <w:tabs>
          <w:tab w:val="left" w:pos="567"/>
        </w:tabs>
        <w:ind w:left="142"/>
        <w:rPr>
          <w:rFonts w:ascii="Arial" w:eastAsiaTheme="minorHAnsi" w:hAnsi="Arial" w:cs="Arial"/>
          <w:color w:val="auto"/>
        </w:rPr>
      </w:pPr>
    </w:p>
    <w:p w:rsidR="008E429D" w:rsidRDefault="008E429D" w:rsidP="00235BB0">
      <w:pPr>
        <w:pStyle w:val="ListParagraph"/>
        <w:tabs>
          <w:tab w:val="left" w:pos="567"/>
        </w:tabs>
        <w:ind w:left="142"/>
        <w:rPr>
          <w:rFonts w:ascii="Arial" w:eastAsiaTheme="minorHAnsi" w:hAnsi="Arial" w:cs="Arial"/>
          <w:color w:val="auto"/>
        </w:rPr>
      </w:pPr>
    </w:p>
    <w:p w:rsidR="008E429D" w:rsidRDefault="008E429D" w:rsidP="00235BB0">
      <w:pPr>
        <w:pStyle w:val="ListParagraph"/>
        <w:tabs>
          <w:tab w:val="left" w:pos="567"/>
        </w:tabs>
        <w:ind w:left="142"/>
        <w:rPr>
          <w:rFonts w:ascii="Arial" w:eastAsiaTheme="minorHAnsi" w:hAnsi="Arial" w:cs="Arial"/>
          <w:color w:val="auto"/>
        </w:rPr>
      </w:pPr>
    </w:p>
    <w:p w:rsidR="00A52D5F" w:rsidRDefault="00A52D5F" w:rsidP="00235BB0">
      <w:pPr>
        <w:pStyle w:val="ListParagraph"/>
        <w:tabs>
          <w:tab w:val="left" w:pos="567"/>
        </w:tabs>
        <w:ind w:left="142"/>
        <w:rPr>
          <w:rFonts w:ascii="Arial" w:eastAsiaTheme="minorHAnsi" w:hAnsi="Arial" w:cs="Arial"/>
          <w:color w:val="auto"/>
        </w:rPr>
      </w:pPr>
    </w:p>
    <w:p w:rsidR="00A52D5F" w:rsidRDefault="00A52D5F" w:rsidP="00235BB0">
      <w:pPr>
        <w:pStyle w:val="ListParagraph"/>
        <w:tabs>
          <w:tab w:val="left" w:pos="567"/>
        </w:tabs>
        <w:ind w:left="142"/>
        <w:rPr>
          <w:rFonts w:ascii="Arial" w:eastAsiaTheme="minorHAnsi" w:hAnsi="Arial" w:cs="Arial"/>
          <w:color w:val="auto"/>
        </w:rPr>
      </w:pPr>
    </w:p>
    <w:p w:rsidR="002D214B" w:rsidRPr="0051520B" w:rsidRDefault="002D214B" w:rsidP="00235BB0">
      <w:pPr>
        <w:tabs>
          <w:tab w:val="left" w:pos="567"/>
        </w:tabs>
        <w:ind w:left="0"/>
        <w:rPr>
          <w:rFonts w:ascii="Arial" w:eastAsiaTheme="minorHAnsi" w:hAnsi="Arial" w:cs="Arial"/>
          <w:color w:val="auto"/>
        </w:rPr>
      </w:pPr>
    </w:p>
    <w:p w:rsidR="00166CDE" w:rsidRPr="00166CDE" w:rsidRDefault="00D22D75" w:rsidP="00235BB0">
      <w:pPr>
        <w:ind w:left="0"/>
        <w:rPr>
          <w:rFonts w:ascii="Arial" w:eastAsia="Times New Roman" w:hAnsi="Arial" w:cs="Arial"/>
          <w:b/>
          <w:bCs/>
          <w:color w:val="auto"/>
          <w:sz w:val="24"/>
          <w:szCs w:val="24"/>
          <w:lang w:eastAsia="en-GB"/>
        </w:rPr>
      </w:pPr>
      <w:r>
        <w:rPr>
          <w:rFonts w:ascii="Arial" w:eastAsia="Times New Roman" w:hAnsi="Arial" w:cs="Arial"/>
          <w:b/>
          <w:bCs/>
          <w:color w:val="auto"/>
          <w:sz w:val="24"/>
          <w:szCs w:val="24"/>
          <w:lang w:eastAsia="en-GB"/>
        </w:rPr>
        <w:t>6</w:t>
      </w:r>
      <w:r w:rsidR="0084309D">
        <w:rPr>
          <w:rFonts w:ascii="Arial" w:eastAsia="Times New Roman" w:hAnsi="Arial" w:cs="Arial"/>
          <w:b/>
          <w:bCs/>
          <w:color w:val="auto"/>
          <w:sz w:val="24"/>
          <w:szCs w:val="24"/>
          <w:lang w:eastAsia="en-GB"/>
        </w:rPr>
        <w:t>.2</w:t>
      </w:r>
      <w:r w:rsidR="00836E42">
        <w:rPr>
          <w:rFonts w:ascii="Arial" w:eastAsia="Times New Roman" w:hAnsi="Arial" w:cs="Arial"/>
          <w:b/>
          <w:bCs/>
          <w:color w:val="auto"/>
          <w:sz w:val="24"/>
          <w:szCs w:val="24"/>
          <w:lang w:eastAsia="en-GB"/>
        </w:rPr>
        <w:t>.3</w:t>
      </w:r>
      <w:r w:rsidR="00836E42" w:rsidRPr="00836E42">
        <w:rPr>
          <w:rFonts w:ascii="Arial" w:eastAsia="Times New Roman" w:hAnsi="Arial" w:cs="Arial"/>
          <w:b/>
          <w:bCs/>
          <w:color w:val="auto"/>
          <w:sz w:val="24"/>
          <w:szCs w:val="24"/>
          <w:lang w:eastAsia="en-GB"/>
        </w:rPr>
        <w:tab/>
        <w:t>RDASH</w:t>
      </w:r>
      <w:r w:rsidR="00166CDE">
        <w:rPr>
          <w:rFonts w:ascii="Arial" w:eastAsia="Times New Roman" w:hAnsi="Arial" w:cs="Arial"/>
          <w:b/>
          <w:bCs/>
          <w:color w:val="auto"/>
          <w:sz w:val="24"/>
          <w:szCs w:val="24"/>
          <w:lang w:eastAsia="en-GB"/>
        </w:rPr>
        <w:t xml:space="preserve"> - </w:t>
      </w:r>
      <w:r w:rsidR="00166CDE" w:rsidRPr="00166CDE">
        <w:rPr>
          <w:rFonts w:ascii="Arial" w:eastAsia="Times New Roman" w:hAnsi="Arial" w:cs="Arial"/>
          <w:b/>
          <w:bCs/>
          <w:color w:val="auto"/>
          <w:sz w:val="24"/>
          <w:szCs w:val="24"/>
          <w:lang w:eastAsia="en-GB"/>
        </w:rPr>
        <w:t>Rotherham Doncaster and South Humber NHS Foundation Trust</w:t>
      </w:r>
    </w:p>
    <w:p w:rsidR="00836E42" w:rsidRPr="00324AD4" w:rsidRDefault="00836E42" w:rsidP="00324AD4">
      <w:pPr>
        <w:tabs>
          <w:tab w:val="left" w:pos="567"/>
        </w:tabs>
        <w:ind w:left="0"/>
        <w:rPr>
          <w:rFonts w:ascii="Arial" w:eastAsiaTheme="minorHAnsi" w:hAnsi="Arial" w:cs="Arial"/>
          <w:color w:val="auto"/>
        </w:rPr>
      </w:pPr>
    </w:p>
    <w:p w:rsidR="00836E42" w:rsidRPr="00A74989" w:rsidRDefault="00836E42"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RDaSH is committed to the priorities of the DSCB and has undertaken a range of activities reflecting the commitment to the partnership working. </w:t>
      </w:r>
    </w:p>
    <w:p w:rsidR="00836E42" w:rsidRPr="00A74989" w:rsidRDefault="00836E42" w:rsidP="00A74989">
      <w:pPr>
        <w:pStyle w:val="Default"/>
        <w:spacing w:line="276" w:lineRule="auto"/>
        <w:ind w:left="0"/>
        <w:jc w:val="both"/>
        <w:rPr>
          <w:rFonts w:ascii="Arial" w:hAnsi="Arial" w:cs="Arial"/>
          <w:sz w:val="20"/>
          <w:szCs w:val="20"/>
        </w:rPr>
      </w:pPr>
    </w:p>
    <w:p w:rsidR="00836E42" w:rsidRPr="00A74989" w:rsidRDefault="00836E42"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The key pieces of work have included: </w:t>
      </w:r>
    </w:p>
    <w:p w:rsidR="00836E42" w:rsidRPr="001E78CF" w:rsidRDefault="00836E42" w:rsidP="00235BB0">
      <w:pPr>
        <w:pStyle w:val="ListParagraph"/>
        <w:tabs>
          <w:tab w:val="left" w:pos="567"/>
        </w:tabs>
        <w:ind w:left="862"/>
        <w:rPr>
          <w:rFonts w:ascii="Arial" w:eastAsiaTheme="minorHAnsi" w:hAnsi="Arial" w:cs="Arial"/>
          <w:color w:val="auto"/>
        </w:rPr>
      </w:pPr>
    </w:p>
    <w:p w:rsidR="00836E42" w:rsidRPr="00C76228" w:rsidRDefault="00836E42"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The embedding and delivery of the Signs of Safety methodology including the comprehensive and robust delivery of training in Signs of Safety, reporting and clinical record templates reflecting Signs of Safety, supervision records reflecting Signs of Safety and applying the Signs of Safety methodology to a range of other activities. </w:t>
      </w:r>
    </w:p>
    <w:p w:rsidR="00836E42" w:rsidRPr="00C76228" w:rsidRDefault="00836E42"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The adoption of the Doncaster approach to child neglect including an intensive programme of training.</w:t>
      </w:r>
    </w:p>
    <w:p w:rsidR="00836E42" w:rsidRPr="00C76228" w:rsidRDefault="00836E42"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Commitment and involvement in the DSCB audit programme and the consequential learning from the audits. </w:t>
      </w:r>
    </w:p>
    <w:p w:rsidR="00836E42" w:rsidRPr="00C76228" w:rsidRDefault="00836E42"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Membership and active contributions to all DSCB, sub-groups and task and finish groups.</w:t>
      </w:r>
    </w:p>
    <w:p w:rsidR="00836E42" w:rsidRDefault="00836E42"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Support and involvement in the Doncaster safeguarding week.   </w:t>
      </w:r>
    </w:p>
    <w:p w:rsidR="00587CF3" w:rsidRPr="00C76228" w:rsidRDefault="00587CF3" w:rsidP="00E90ABE">
      <w:pPr>
        <w:autoSpaceDE w:val="0"/>
        <w:autoSpaceDN w:val="0"/>
        <w:adjustRightInd w:val="0"/>
        <w:ind w:left="0"/>
        <w:rPr>
          <w:rFonts w:ascii="Arial" w:eastAsia="Times New Roman" w:hAnsi="Arial" w:cs="Arial"/>
          <w:color w:val="000000"/>
          <w:szCs w:val="22"/>
        </w:rPr>
      </w:pPr>
    </w:p>
    <w:p w:rsidR="00027141" w:rsidRDefault="004E5915" w:rsidP="00235BB0">
      <w:pPr>
        <w:tabs>
          <w:tab w:val="left" w:pos="567"/>
        </w:tabs>
        <w:rPr>
          <w:rFonts w:ascii="Arial" w:eastAsiaTheme="minorHAnsi" w:hAnsi="Arial" w:cs="Arial"/>
          <w:color w:val="auto"/>
        </w:rPr>
      </w:pPr>
      <w:r>
        <w:rPr>
          <w:rFonts w:ascii="Arial" w:eastAsiaTheme="minorHAnsi" w:hAnsi="Arial" w:cs="Arial"/>
          <w:noProof/>
          <w:color w:val="auto"/>
          <w:lang w:eastAsia="en-GB"/>
        </w:rPr>
        <mc:AlternateContent>
          <mc:Choice Requires="wps">
            <w:drawing>
              <wp:anchor distT="0" distB="0" distL="114300" distR="114300" simplePos="0" relativeHeight="252279808" behindDoc="0" locked="0" layoutInCell="1" allowOverlap="1" wp14:anchorId="6FB63537" wp14:editId="3C24700C">
                <wp:simplePos x="0" y="0"/>
                <wp:positionH relativeFrom="column">
                  <wp:posOffset>349250</wp:posOffset>
                </wp:positionH>
                <wp:positionV relativeFrom="paragraph">
                  <wp:posOffset>68580</wp:posOffset>
                </wp:positionV>
                <wp:extent cx="5319395" cy="3148330"/>
                <wp:effectExtent l="0" t="0" r="14605" b="13970"/>
                <wp:wrapNone/>
                <wp:docPr id="675" name="Rounded Rectangle 675"/>
                <wp:cNvGraphicFramePr/>
                <a:graphic xmlns:a="http://schemas.openxmlformats.org/drawingml/2006/main">
                  <a:graphicData uri="http://schemas.microsoft.com/office/word/2010/wordprocessingShape">
                    <wps:wsp>
                      <wps:cNvSpPr/>
                      <wps:spPr>
                        <a:xfrm>
                          <a:off x="0" y="0"/>
                          <a:ext cx="5319395" cy="3148330"/>
                        </a:xfrm>
                        <a:prstGeom prst="round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316C" w:rsidRPr="00950837" w:rsidRDefault="0083316C" w:rsidP="0035375E">
                            <w:pPr>
                              <w:ind w:left="0"/>
                              <w:rPr>
                                <w:b/>
                              </w:rPr>
                            </w:pPr>
                            <w:r w:rsidRPr="00950837">
                              <w:rPr>
                                <w:b/>
                              </w:rPr>
                              <w:t>Plans and priorities in safeguarding children for 2018-19</w:t>
                            </w:r>
                          </w:p>
                          <w:p w:rsidR="0083316C" w:rsidRDefault="0083316C" w:rsidP="004E5915">
                            <w:pPr>
                              <w:ind w:left="720" w:hanging="720"/>
                            </w:pPr>
                            <w:r>
                              <w:t>•</w:t>
                            </w:r>
                            <w:r>
                              <w:tab/>
                              <w:t xml:space="preserve">RDaSH is committed to being a key partner in the new safeguarding arrangements, being rolled out in response to changing legislation. </w:t>
                            </w:r>
                          </w:p>
                          <w:p w:rsidR="0083316C" w:rsidRDefault="0083316C" w:rsidP="004E5915">
                            <w:pPr>
                              <w:ind w:left="720" w:hanging="720"/>
                            </w:pPr>
                            <w:r>
                              <w:t>•</w:t>
                            </w:r>
                            <w:r>
                              <w:tab/>
                              <w:t xml:space="preserve">To deliver a “Think Family” model of intervention across all RDaSH services in Doncaster where children and adults services work closely together to achieve the best outcomes for families. </w:t>
                            </w:r>
                          </w:p>
                          <w:p w:rsidR="0083316C" w:rsidRDefault="0083316C" w:rsidP="004E5915">
                            <w:pPr>
                              <w:ind w:left="720" w:hanging="720"/>
                            </w:pPr>
                            <w:r>
                              <w:t>•</w:t>
                            </w:r>
                            <w:r>
                              <w:tab/>
                              <w:t xml:space="preserve">To translate and embed the learning from audit and other activities to review practice. </w:t>
                            </w:r>
                          </w:p>
                          <w:p w:rsidR="0083316C" w:rsidRDefault="0083316C" w:rsidP="004E5915">
                            <w:pPr>
                              <w:ind w:left="720" w:hanging="720"/>
                            </w:pPr>
                            <w:r>
                              <w:t>•</w:t>
                            </w:r>
                            <w:r>
                              <w:tab/>
                              <w:t xml:space="preserve">To influence and support the best practice in relation to child welfare and safeguarding, working with partners to achieve the best outcomes for children and their families in Doncaster. </w:t>
                            </w:r>
                          </w:p>
                          <w:p w:rsidR="0083316C" w:rsidRDefault="0083316C" w:rsidP="00027141">
                            <w:pPr>
                              <w:ind w:left="0"/>
                              <w:jc w:val="center"/>
                            </w:pPr>
                            <w:r>
                              <w:t>•</w:t>
                            </w:r>
                            <w:r>
                              <w:tab/>
                              <w:t xml:space="preserve">To embed evidence based safeguarding practice in to all services, keeping the child and family at the centre.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75" o:spid="_x0000_s1034" style="position:absolute;left:0;text-align:left;margin-left:27.5pt;margin-top:5.4pt;width:418.85pt;height:247.9pt;z-index:25227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lXvgIAABMGAAAOAAAAZHJzL2Uyb0RvYy54bWysVG1P2zAQ/j5p/8Hy95GmL1AqUlSBmCax&#10;gYCJz67jNJFsn2e7bbpfv7OdhI6xaZr2JfG9PXd+fHcXl62SZCesa0AXND8ZUSI0h7LRm4J+fbr5&#10;MKfEeaZLJkGLgh6Eo5fL9+8u9mYhxlCDLIUlCKLdYm8KWntvFlnmeC0UcydghEZjBVYxj6LdZKVl&#10;e0RXMhuPRqfZHmxpLHDhHGqvk5EuI35VCe7vqsoJT2RBsTYfvzZ+1+GbLS/YYmOZqRvelcH+oQrF&#10;Go1JB6hr5hnZ2uYXKNVwCw4qf8JBZVBVDRfxDnibfPTqNo81MyLeBclxZqDJ/T9Y/mV3b0lTFvT0&#10;bEaJZgof6QG2uhQleUD6mN5IQYIRqdobt8CIR3NvO8nhMdy7rawKf7wRaSO9h4Fe0XrCUTmb5OeT&#10;c8zC0TbJp/PJJD5A9hJurPMfBSgSDgW1oZBQReSW7W6dx7zo3/uFlA5kU940UkYhNI64kpbsGD45&#10;41xoP4vhcqs+Q5n02Dqj7vFRjS2S1PNejSliCwakmPCnJFL/bd5U7VEwAofoLDCZuIsnf5AiYEr9&#10;ICp8DmRrHIseqji+T55MNStFUs9+W3cEDMgVEjRgdwBvcZWHd8YqO/8QKuIcDcGjPxWWgoeImBm0&#10;H4JVo8G+BSD9kDn59yQlagJLvl23sVXnfS+uoTxg+1pIc+0Mv2mwcW6Z8/fM4iDjyONy8nf4qSTs&#10;CwrdiZIa7Pe39MEf5wutlOxxMRTUfdsyKyiRnzRO3nk+nYZNEoXp7GyMgj22rI8tequuABsxxzVo&#10;eDwGfy/7Y2VBPeMOW4WsaGKaY+6Ccm974cqnhYVbkIvVKrrh9jDM3+pHwwN44DnMxFP7zKzppsfj&#10;4H2Bfomwxav5Sb4hUsNq66Fq4nAFphOv3Qvg5okd0W3JsNqO5ej1ssuXPwAAAP//AwBQSwMEFAAG&#10;AAgAAAAhAH0UswzdAAAACQEAAA8AAABkcnMvZG93bnJldi54bWxMj8FOwzAMhu9Ie4fIk7ixhEor&#10;Xdd0YpPgxIWBtmvWmLZa41RN1nU8PeYER/uzfn9/sZlcJ0YcQutJw+NCgUCqvG2p1vD58fKQgQjR&#10;kDWdJ9RwwwCbcnZXmNz6K73juI+14BAKudHQxNjnUoaqQWfCwvdIzL784EzkcailHcyVw10nE6VS&#10;6UxL/KExPe4arM77i9Mwvk31d7xV/ev2oLJzSOi43ZHW9/PpeQ0i4hT/juFXn9WhZKeTv5ANotOw&#10;XHKVyHvFDZhnq+QJxImBSlOQZSH/Nyh/AAAA//8DAFBLAQItABQABgAIAAAAIQC2gziS/gAAAOEB&#10;AAATAAAAAAAAAAAAAAAAAAAAAABbQ29udGVudF9UeXBlc10ueG1sUEsBAi0AFAAGAAgAAAAhADj9&#10;If/WAAAAlAEAAAsAAAAAAAAAAAAAAAAALwEAAF9yZWxzLy5yZWxzUEsBAi0AFAAGAAgAAAAhAJkS&#10;iVe+AgAAEwYAAA4AAAAAAAAAAAAAAAAALgIAAGRycy9lMm9Eb2MueG1sUEsBAi0AFAAGAAgAAAAh&#10;AH0UswzdAAAACQEAAA8AAAAAAAAAAAAAAAAAGAUAAGRycy9kb3ducmV2LnhtbFBLBQYAAAAABAAE&#10;APMAAAAiBgAAAAA=&#10;" fillcolor="#daeef3 [664]" strokecolor="#4bacc6 [3208]" strokeweight="2pt">
                <v:textbox>
                  <w:txbxContent>
                    <w:p w:rsidR="0083316C" w:rsidRPr="00950837" w:rsidRDefault="0083316C" w:rsidP="0035375E">
                      <w:pPr>
                        <w:ind w:left="0"/>
                        <w:rPr>
                          <w:b/>
                        </w:rPr>
                      </w:pPr>
                      <w:r w:rsidRPr="00950837">
                        <w:rPr>
                          <w:b/>
                        </w:rPr>
                        <w:t>Plans and priorities in safeguarding children for 2018-19</w:t>
                      </w:r>
                    </w:p>
                    <w:p w:rsidR="0083316C" w:rsidRDefault="0083316C" w:rsidP="004E5915">
                      <w:pPr>
                        <w:ind w:left="720" w:hanging="720"/>
                      </w:pPr>
                      <w:r>
                        <w:t>•</w:t>
                      </w:r>
                      <w:r>
                        <w:tab/>
                        <w:t xml:space="preserve">RDaSH is committed to being a key partner in the new safeguarding arrangements, being rolled out in response to changing legislation. </w:t>
                      </w:r>
                    </w:p>
                    <w:p w:rsidR="0083316C" w:rsidRDefault="0083316C" w:rsidP="004E5915">
                      <w:pPr>
                        <w:ind w:left="720" w:hanging="720"/>
                      </w:pPr>
                      <w:r>
                        <w:t>•</w:t>
                      </w:r>
                      <w:r>
                        <w:tab/>
                        <w:t xml:space="preserve">To deliver a “Think Family” model of intervention across all RDaSH services in Doncaster where children and adults services work closely together to achieve the best outcomes for families. </w:t>
                      </w:r>
                    </w:p>
                    <w:p w:rsidR="0083316C" w:rsidRDefault="0083316C" w:rsidP="004E5915">
                      <w:pPr>
                        <w:ind w:left="720" w:hanging="720"/>
                      </w:pPr>
                      <w:r>
                        <w:t>•</w:t>
                      </w:r>
                      <w:r>
                        <w:tab/>
                        <w:t xml:space="preserve">To translate and embed the learning from audit and other activities to review practice. </w:t>
                      </w:r>
                    </w:p>
                    <w:p w:rsidR="0083316C" w:rsidRDefault="0083316C" w:rsidP="004E5915">
                      <w:pPr>
                        <w:ind w:left="720" w:hanging="720"/>
                      </w:pPr>
                      <w:r>
                        <w:t>•</w:t>
                      </w:r>
                      <w:r>
                        <w:tab/>
                        <w:t xml:space="preserve">To influence and support the best practice in relation to child welfare and safeguarding, working with partners to achieve the best outcomes for children and their families in Doncaster. </w:t>
                      </w:r>
                    </w:p>
                    <w:p w:rsidR="0083316C" w:rsidRDefault="0083316C" w:rsidP="00027141">
                      <w:pPr>
                        <w:ind w:left="0"/>
                        <w:jc w:val="center"/>
                      </w:pPr>
                      <w:r>
                        <w:t>•</w:t>
                      </w:r>
                      <w:r>
                        <w:tab/>
                        <w:t xml:space="preserve">To embed evidence based safeguarding practice in to all services, keeping the child and family at the centre.  </w:t>
                      </w:r>
                    </w:p>
                  </w:txbxContent>
                </v:textbox>
              </v:roundrect>
            </w:pict>
          </mc:Fallback>
        </mc:AlternateContent>
      </w: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Pr="00027141" w:rsidRDefault="00027141" w:rsidP="00235BB0">
      <w:pPr>
        <w:tabs>
          <w:tab w:val="left" w:pos="567"/>
        </w:tabs>
        <w:rPr>
          <w:rFonts w:ascii="Arial" w:eastAsiaTheme="minorHAnsi" w:hAnsi="Arial" w:cs="Arial"/>
          <w:color w:val="auto"/>
        </w:rPr>
      </w:pPr>
    </w:p>
    <w:p w:rsidR="001E78CF" w:rsidRDefault="001E78CF" w:rsidP="00235BB0">
      <w:pPr>
        <w:tabs>
          <w:tab w:val="left" w:pos="567"/>
        </w:tabs>
        <w:ind w:left="0"/>
        <w:rPr>
          <w:rFonts w:ascii="Arial" w:eastAsiaTheme="minorHAnsi" w:hAnsi="Arial" w:cs="Arial"/>
          <w:color w:val="auto"/>
          <w:sz w:val="24"/>
          <w:szCs w:val="24"/>
        </w:rPr>
      </w:pPr>
    </w:p>
    <w:p w:rsidR="00B27A0C" w:rsidRDefault="00B27A0C" w:rsidP="00235BB0">
      <w:pPr>
        <w:tabs>
          <w:tab w:val="left" w:pos="567"/>
        </w:tabs>
        <w:ind w:left="0"/>
        <w:rPr>
          <w:rFonts w:ascii="Arial" w:eastAsiaTheme="minorHAnsi" w:hAnsi="Arial" w:cs="Arial"/>
          <w:color w:val="auto"/>
          <w:sz w:val="24"/>
          <w:szCs w:val="24"/>
        </w:rPr>
      </w:pPr>
    </w:p>
    <w:p w:rsidR="00B27A0C" w:rsidRPr="00836E42" w:rsidRDefault="00B27A0C" w:rsidP="00235BB0">
      <w:pPr>
        <w:tabs>
          <w:tab w:val="left" w:pos="567"/>
        </w:tabs>
        <w:ind w:left="0"/>
        <w:rPr>
          <w:rFonts w:ascii="Arial" w:eastAsiaTheme="minorHAnsi" w:hAnsi="Arial" w:cs="Arial"/>
          <w:color w:val="auto"/>
          <w:sz w:val="24"/>
          <w:szCs w:val="24"/>
        </w:rPr>
      </w:pPr>
    </w:p>
    <w:p w:rsidR="009C5E4E" w:rsidRPr="001E78CF" w:rsidRDefault="009C5E4E" w:rsidP="00235BB0">
      <w:pPr>
        <w:tabs>
          <w:tab w:val="left" w:pos="567"/>
        </w:tabs>
        <w:ind w:left="0"/>
        <w:rPr>
          <w:rFonts w:ascii="Arial" w:eastAsiaTheme="minorHAnsi" w:hAnsi="Arial" w:cs="Arial"/>
          <w:color w:val="auto"/>
          <w:sz w:val="24"/>
          <w:szCs w:val="24"/>
        </w:rPr>
      </w:pPr>
    </w:p>
    <w:p w:rsidR="00241CD6" w:rsidRDefault="00D22D75" w:rsidP="00235BB0">
      <w:pPr>
        <w:ind w:left="0"/>
        <w:rPr>
          <w:rFonts w:ascii="Arial" w:eastAsia="Times New Roman" w:hAnsi="Arial" w:cs="Arial"/>
          <w:b/>
          <w:bCs/>
          <w:color w:val="auto"/>
          <w:sz w:val="24"/>
          <w:szCs w:val="24"/>
          <w:lang w:eastAsia="en-GB"/>
        </w:rPr>
      </w:pPr>
      <w:r>
        <w:rPr>
          <w:rFonts w:ascii="Arial" w:eastAsia="Times New Roman" w:hAnsi="Arial" w:cs="Arial"/>
          <w:b/>
          <w:bCs/>
          <w:color w:val="auto"/>
          <w:sz w:val="24"/>
          <w:szCs w:val="24"/>
          <w:lang w:eastAsia="en-GB"/>
        </w:rPr>
        <w:t>6</w:t>
      </w:r>
      <w:r w:rsidR="0084309D">
        <w:rPr>
          <w:rFonts w:ascii="Arial" w:eastAsia="Times New Roman" w:hAnsi="Arial" w:cs="Arial"/>
          <w:b/>
          <w:bCs/>
          <w:color w:val="auto"/>
          <w:sz w:val="24"/>
          <w:szCs w:val="24"/>
          <w:lang w:eastAsia="en-GB"/>
        </w:rPr>
        <w:t>.2</w:t>
      </w:r>
      <w:r w:rsidR="00241CD6">
        <w:rPr>
          <w:rFonts w:ascii="Arial" w:eastAsia="Times New Roman" w:hAnsi="Arial" w:cs="Arial"/>
          <w:b/>
          <w:bCs/>
          <w:color w:val="auto"/>
          <w:sz w:val="24"/>
          <w:szCs w:val="24"/>
          <w:lang w:eastAsia="en-GB"/>
        </w:rPr>
        <w:t>.4</w:t>
      </w:r>
      <w:r w:rsidR="00241CD6" w:rsidRPr="00241CD6">
        <w:rPr>
          <w:rFonts w:ascii="Arial" w:eastAsia="Times New Roman" w:hAnsi="Arial" w:cs="Arial"/>
          <w:b/>
          <w:bCs/>
          <w:color w:val="auto"/>
          <w:sz w:val="24"/>
          <w:szCs w:val="24"/>
          <w:lang w:eastAsia="en-GB"/>
        </w:rPr>
        <w:tab/>
        <w:t>NHS England</w:t>
      </w:r>
    </w:p>
    <w:p w:rsidR="00241CD6" w:rsidRPr="00241CD6" w:rsidRDefault="00241CD6" w:rsidP="00235BB0">
      <w:pPr>
        <w:ind w:left="0"/>
        <w:rPr>
          <w:rFonts w:ascii="Arial" w:eastAsia="Times New Roman" w:hAnsi="Arial" w:cs="Arial"/>
          <w:b/>
          <w:bCs/>
          <w:color w:val="auto"/>
          <w:sz w:val="24"/>
          <w:szCs w:val="24"/>
          <w:lang w:eastAsia="en-GB"/>
        </w:rPr>
      </w:pPr>
    </w:p>
    <w:p w:rsidR="00241CD6" w:rsidRPr="00A74989" w:rsidRDefault="00241CD6" w:rsidP="00A74989">
      <w:pPr>
        <w:pStyle w:val="Default"/>
        <w:spacing w:line="276" w:lineRule="auto"/>
        <w:ind w:left="0"/>
        <w:jc w:val="both"/>
        <w:rPr>
          <w:rFonts w:ascii="Arial" w:hAnsi="Arial" w:cs="Arial"/>
          <w:sz w:val="20"/>
          <w:szCs w:val="20"/>
        </w:rPr>
      </w:pPr>
      <w:r w:rsidRPr="00A74989">
        <w:rPr>
          <w:rFonts w:ascii="Arial" w:hAnsi="Arial" w:cs="Arial"/>
          <w:sz w:val="20"/>
          <w:szCs w:val="20"/>
        </w:rPr>
        <w:t>NHS England is the policy lead for NHS safeguarding, working across health and social care and leading and defining improvement in safeguarding practice and outcomes. It is the responsibility of NHS England to ensure that the health commissioning system as a whole is working effectively to safeguard children and adults. Key roles are outlined in the Safeguarding Vulnerable People Accountability and Assurance Framework 2015.</w:t>
      </w:r>
    </w:p>
    <w:p w:rsidR="00241CD6" w:rsidRPr="00A74989" w:rsidRDefault="00241CD6" w:rsidP="00A74989">
      <w:pPr>
        <w:pStyle w:val="Default"/>
        <w:spacing w:line="276" w:lineRule="auto"/>
        <w:ind w:left="0"/>
        <w:jc w:val="both"/>
        <w:rPr>
          <w:rFonts w:ascii="Arial" w:hAnsi="Arial" w:cs="Arial"/>
          <w:sz w:val="20"/>
          <w:szCs w:val="20"/>
        </w:rPr>
      </w:pPr>
    </w:p>
    <w:p w:rsidR="00241CD6" w:rsidRPr="00A74989" w:rsidRDefault="00241CD6"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NHS England Yorkshire and the Humber has an established Safeguarding Network that promotes shared learning across the safeguarding system. Representatives from this network attend the national Sub Groups, which have included priorities around Female Genital Mutilation (FGM), Child Sexual Exploitation, Children Looked After, Mental Capacity Act (MCA), Modern Slavery and Trafficking and Prevent. NHS England Yorkshire and the Humber works in collaboration with colleagues across the North region on the safeguarding agenda. A review of the Yorkshire and the </w:t>
      </w:r>
      <w:r w:rsidRPr="00A74989">
        <w:rPr>
          <w:rFonts w:ascii="Arial" w:hAnsi="Arial" w:cs="Arial"/>
          <w:sz w:val="20"/>
          <w:szCs w:val="20"/>
        </w:rPr>
        <w:lastRenderedPageBreak/>
        <w:t>Humber safeguarding network has established local safeguarding netwo</w:t>
      </w:r>
      <w:r w:rsidR="00B27A0C">
        <w:rPr>
          <w:rFonts w:ascii="Arial" w:hAnsi="Arial" w:cs="Arial"/>
          <w:sz w:val="20"/>
          <w:szCs w:val="20"/>
        </w:rPr>
        <w:t>rk meetings bi-annually in the three</w:t>
      </w:r>
      <w:r w:rsidRPr="00A74989">
        <w:rPr>
          <w:rFonts w:ascii="Arial" w:hAnsi="Arial" w:cs="Arial"/>
          <w:sz w:val="20"/>
          <w:szCs w:val="20"/>
        </w:rPr>
        <w:t xml:space="preserve"> Sustainability and Transformation Partnerships areas (some now named Accountable Care Partnerships) in addition to a bi-annual safeguarding commissioners and providers network event.</w:t>
      </w:r>
    </w:p>
    <w:p w:rsidR="00241CD6" w:rsidRPr="00EB262F" w:rsidRDefault="00241CD6" w:rsidP="00235BB0">
      <w:pPr>
        <w:pStyle w:val="ListParagraph"/>
        <w:tabs>
          <w:tab w:val="left" w:pos="567"/>
        </w:tabs>
        <w:ind w:left="142"/>
        <w:rPr>
          <w:rFonts w:ascii="Arial" w:eastAsiaTheme="minorHAnsi" w:hAnsi="Arial" w:cs="Arial"/>
          <w:color w:val="auto"/>
        </w:rPr>
      </w:pPr>
    </w:p>
    <w:p w:rsidR="00241CD6" w:rsidRPr="00E90ABE" w:rsidRDefault="00241CD6" w:rsidP="00E90ABE">
      <w:pPr>
        <w:tabs>
          <w:tab w:val="left" w:pos="567"/>
        </w:tabs>
        <w:ind w:left="0"/>
        <w:rPr>
          <w:rFonts w:ascii="Arial" w:eastAsiaTheme="minorHAnsi" w:hAnsi="Arial" w:cs="Arial"/>
          <w:b/>
          <w:color w:val="auto"/>
        </w:rPr>
      </w:pPr>
      <w:r w:rsidRPr="00E90ABE">
        <w:rPr>
          <w:rFonts w:ascii="Arial" w:eastAsiaTheme="minorHAnsi" w:hAnsi="Arial" w:cs="Arial"/>
          <w:b/>
          <w:color w:val="auto"/>
        </w:rPr>
        <w:t>Sharing learning from safeguarding reviews</w:t>
      </w:r>
    </w:p>
    <w:p w:rsidR="00241CD6" w:rsidRPr="00A74989" w:rsidRDefault="00241CD6" w:rsidP="00A74989">
      <w:pPr>
        <w:pStyle w:val="Default"/>
        <w:spacing w:line="276" w:lineRule="auto"/>
        <w:ind w:left="0"/>
        <w:jc w:val="both"/>
        <w:rPr>
          <w:rFonts w:ascii="Arial" w:hAnsi="Arial" w:cs="Arial"/>
          <w:sz w:val="20"/>
          <w:szCs w:val="20"/>
        </w:rPr>
      </w:pPr>
      <w:r w:rsidRPr="00A74989">
        <w:rPr>
          <w:rFonts w:ascii="Arial" w:hAnsi="Arial" w:cs="Arial"/>
          <w:sz w:val="20"/>
          <w:szCs w:val="20"/>
        </w:rPr>
        <w:t>In order to continuously improve local health services, NHS England has responsibility for sharing pertinent learning from safeguarding serious incidents across Yorkshire and the Humber and more widely. A North region newsletter is now circulated weekly to safeguarding professionals. Learning is also shared with GP practices via quarterly Safeguarding Newsletters, and annually safeguarding newsletters for pharmacists, optometrists and dental practices across Yorkshire and the Humber are produced.</w:t>
      </w:r>
    </w:p>
    <w:p w:rsidR="00241CD6" w:rsidRPr="00A74989" w:rsidRDefault="00241CD6" w:rsidP="00A74989">
      <w:pPr>
        <w:pStyle w:val="Default"/>
        <w:spacing w:line="276" w:lineRule="auto"/>
        <w:ind w:left="0"/>
        <w:jc w:val="both"/>
        <w:rPr>
          <w:rFonts w:ascii="Arial" w:hAnsi="Arial" w:cs="Arial"/>
          <w:sz w:val="20"/>
          <w:szCs w:val="20"/>
        </w:rPr>
      </w:pPr>
      <w:r w:rsidRPr="00A74989">
        <w:rPr>
          <w:rFonts w:ascii="Arial" w:hAnsi="Arial" w:cs="Arial"/>
          <w:sz w:val="20"/>
          <w:szCs w:val="20"/>
        </w:rPr>
        <w:t>An annual North region safeguarding conference is hosted by NHS England North for all health safeguarding professionals, this year’s event included learning on neglect, hoarding and asylum seekers. Due to the success of last years named GP conference in Yorkshire and the Humber NHS England North also held a conference for named GPs to share good practice and learning; topics included homelessness, domestic violence, travelling families and safeguarding.</w:t>
      </w:r>
    </w:p>
    <w:p w:rsidR="00241CD6" w:rsidRPr="00324AD4" w:rsidRDefault="00241CD6" w:rsidP="00324AD4">
      <w:pPr>
        <w:tabs>
          <w:tab w:val="left" w:pos="567"/>
        </w:tabs>
        <w:ind w:left="0"/>
        <w:rPr>
          <w:rFonts w:ascii="Arial" w:eastAsiaTheme="minorHAnsi" w:hAnsi="Arial" w:cs="Arial"/>
          <w:color w:val="auto"/>
        </w:rPr>
      </w:pPr>
    </w:p>
    <w:p w:rsidR="00241CD6" w:rsidRPr="00E90ABE" w:rsidRDefault="00241CD6" w:rsidP="00E90ABE">
      <w:pPr>
        <w:tabs>
          <w:tab w:val="left" w:pos="567"/>
        </w:tabs>
        <w:ind w:left="0"/>
        <w:rPr>
          <w:rFonts w:ascii="Arial" w:eastAsiaTheme="minorHAnsi" w:hAnsi="Arial" w:cs="Arial"/>
          <w:b/>
          <w:color w:val="auto"/>
        </w:rPr>
      </w:pPr>
      <w:r w:rsidRPr="00E90ABE">
        <w:rPr>
          <w:rFonts w:ascii="Arial" w:eastAsiaTheme="minorHAnsi" w:hAnsi="Arial" w:cs="Arial"/>
          <w:b/>
          <w:color w:val="auto"/>
        </w:rPr>
        <w:t>Training &amp; Development</w:t>
      </w:r>
    </w:p>
    <w:p w:rsidR="00241CD6" w:rsidRPr="00A74989" w:rsidRDefault="00241CD6" w:rsidP="00A74989">
      <w:pPr>
        <w:pStyle w:val="Default"/>
        <w:spacing w:line="276" w:lineRule="auto"/>
        <w:ind w:left="0"/>
        <w:jc w:val="both"/>
        <w:rPr>
          <w:rFonts w:ascii="Arial" w:hAnsi="Arial" w:cs="Arial"/>
          <w:sz w:val="20"/>
          <w:szCs w:val="20"/>
        </w:rPr>
      </w:pPr>
      <w:r w:rsidRPr="00A74989">
        <w:rPr>
          <w:rFonts w:ascii="Arial" w:hAnsi="Arial" w:cs="Arial"/>
          <w:sz w:val="20"/>
          <w:szCs w:val="20"/>
        </w:rPr>
        <w:t>Designated safeguarding professionals are jointly accountable to CCGs and NHS England and oversee the provision of safeguarding training for primary care medical services. The main source of training for other primary care independent contractors is via e-learning training packages.</w:t>
      </w:r>
    </w:p>
    <w:p w:rsidR="00241CD6" w:rsidRPr="00A74989" w:rsidRDefault="00241CD6" w:rsidP="00A74989">
      <w:pPr>
        <w:pStyle w:val="Default"/>
        <w:spacing w:line="276" w:lineRule="auto"/>
        <w:ind w:left="0"/>
        <w:jc w:val="both"/>
        <w:rPr>
          <w:rFonts w:ascii="Arial" w:hAnsi="Arial" w:cs="Arial"/>
          <w:sz w:val="20"/>
          <w:szCs w:val="20"/>
        </w:rPr>
      </w:pPr>
    </w:p>
    <w:p w:rsidR="00241CD6" w:rsidRPr="00A74989" w:rsidRDefault="00241CD6"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A number of leadership programmes for designated safeguarding professionals have been commissioned by NHS England in addition to a 2 day resilience course. The CSE training provided by BLAST 'Not Just Our Daughters' has also been provided for front line health professionals. </w:t>
      </w:r>
    </w:p>
    <w:p w:rsidR="00241CD6" w:rsidRPr="00EB262F" w:rsidRDefault="00241CD6" w:rsidP="00235BB0">
      <w:pPr>
        <w:pStyle w:val="ListParagraph"/>
        <w:tabs>
          <w:tab w:val="left" w:pos="567"/>
        </w:tabs>
        <w:ind w:left="142"/>
        <w:rPr>
          <w:rFonts w:ascii="Arial" w:eastAsiaTheme="minorHAnsi" w:hAnsi="Arial" w:cs="Arial"/>
          <w:color w:val="auto"/>
        </w:rPr>
      </w:pPr>
    </w:p>
    <w:p w:rsidR="00241CD6" w:rsidRPr="00E90ABE" w:rsidRDefault="00241CD6" w:rsidP="00E90ABE">
      <w:pPr>
        <w:tabs>
          <w:tab w:val="left" w:pos="567"/>
        </w:tabs>
        <w:ind w:left="0"/>
        <w:rPr>
          <w:rFonts w:ascii="Arial" w:eastAsiaTheme="minorHAnsi" w:hAnsi="Arial" w:cs="Arial"/>
          <w:b/>
          <w:color w:val="auto"/>
        </w:rPr>
      </w:pPr>
      <w:r w:rsidRPr="00E90ABE">
        <w:rPr>
          <w:rFonts w:ascii="Arial" w:eastAsiaTheme="minorHAnsi" w:hAnsi="Arial" w:cs="Arial"/>
          <w:b/>
          <w:color w:val="auto"/>
        </w:rPr>
        <w:t>Assurance of safeguarding practice</w:t>
      </w:r>
    </w:p>
    <w:p w:rsidR="00241CD6" w:rsidRPr="00A74989" w:rsidRDefault="00241CD6" w:rsidP="00A74989">
      <w:pPr>
        <w:pStyle w:val="Default"/>
        <w:spacing w:line="276" w:lineRule="auto"/>
        <w:ind w:left="0"/>
        <w:jc w:val="both"/>
        <w:rPr>
          <w:rFonts w:ascii="Arial" w:hAnsi="Arial" w:cs="Arial"/>
          <w:sz w:val="20"/>
          <w:szCs w:val="20"/>
        </w:rPr>
      </w:pPr>
      <w:r w:rsidRPr="00A74989">
        <w:rPr>
          <w:rFonts w:ascii="Arial" w:hAnsi="Arial" w:cs="Arial"/>
          <w:sz w:val="20"/>
          <w:szCs w:val="20"/>
        </w:rPr>
        <w:t>NHS England North developed a Safeguarding Assurance Tool for use with CCGs across the North Region, which was implemented in 2016/2017.An online version has been piloted in 2017/18 by NHS England in order to develop a national assurance tool for CCG’s.  A primary care version of the online assurance is also being piloted by a couple of CCGs in Yorkshire and the Humber.</w:t>
      </w:r>
    </w:p>
    <w:p w:rsidR="00241CD6" w:rsidRPr="00EB262F" w:rsidRDefault="00241CD6" w:rsidP="00235BB0">
      <w:pPr>
        <w:pStyle w:val="ListParagraph"/>
        <w:tabs>
          <w:tab w:val="left" w:pos="567"/>
        </w:tabs>
        <w:ind w:left="142"/>
        <w:rPr>
          <w:rFonts w:ascii="Arial" w:eastAsiaTheme="minorHAnsi" w:hAnsi="Arial" w:cs="Arial"/>
          <w:color w:val="auto"/>
        </w:rPr>
      </w:pPr>
    </w:p>
    <w:p w:rsidR="00241CD6" w:rsidRPr="00E90ABE" w:rsidRDefault="00E90ABE" w:rsidP="00E90ABE">
      <w:pPr>
        <w:tabs>
          <w:tab w:val="left" w:pos="567"/>
        </w:tabs>
        <w:ind w:left="0"/>
        <w:rPr>
          <w:rFonts w:ascii="Arial" w:eastAsiaTheme="minorHAnsi" w:hAnsi="Arial" w:cs="Arial"/>
          <w:b/>
          <w:color w:val="auto"/>
        </w:rPr>
      </w:pPr>
      <w:r w:rsidRPr="00E90ABE">
        <w:rPr>
          <w:rFonts w:ascii="Arial" w:eastAsiaTheme="minorHAnsi" w:hAnsi="Arial" w:cs="Arial"/>
          <w:b/>
          <w:color w:val="auto"/>
        </w:rPr>
        <w:t>Specialised Commissioning</w:t>
      </w:r>
    </w:p>
    <w:p w:rsidR="00241CD6" w:rsidRPr="00A74989" w:rsidRDefault="00241CD6"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NHS England North Specialised Commissioning service providers are, via the contracting process, required to demonstrate compliance with all relevant safeguarding policies and legislation and work in partnership with other agencies regarding all aspects of safeguarding. </w:t>
      </w:r>
    </w:p>
    <w:p w:rsidR="00241CD6" w:rsidRPr="00A74989" w:rsidRDefault="00241CD6" w:rsidP="00A74989">
      <w:pPr>
        <w:pStyle w:val="Default"/>
        <w:spacing w:line="276" w:lineRule="auto"/>
        <w:ind w:left="0"/>
        <w:jc w:val="both"/>
        <w:rPr>
          <w:rFonts w:ascii="Arial" w:hAnsi="Arial" w:cs="Arial"/>
          <w:sz w:val="20"/>
          <w:szCs w:val="20"/>
        </w:rPr>
      </w:pPr>
      <w:r w:rsidRPr="00A74989">
        <w:rPr>
          <w:rFonts w:ascii="Arial" w:hAnsi="Arial" w:cs="Arial"/>
          <w:sz w:val="20"/>
          <w:szCs w:val="20"/>
        </w:rPr>
        <w:t>Within Specialised Commissioning the Heads of Quality review all serious incidents and liaise with the appropriate CCG to review all incidents and work through actions with the provider. Where NHS England North Specialised Commissioning is the lead or sole commissioner they work directly with the provider, monitor actions and share outcomes with other commissioners.</w:t>
      </w:r>
    </w:p>
    <w:p w:rsidR="00241CD6" w:rsidRPr="00EB262F" w:rsidRDefault="00241CD6" w:rsidP="00235BB0">
      <w:pPr>
        <w:pStyle w:val="ListParagraph"/>
        <w:tabs>
          <w:tab w:val="left" w:pos="567"/>
        </w:tabs>
        <w:ind w:left="142"/>
        <w:rPr>
          <w:rFonts w:ascii="Arial" w:eastAsiaTheme="minorHAnsi" w:hAnsi="Arial" w:cs="Arial"/>
          <w:color w:val="auto"/>
        </w:rPr>
      </w:pPr>
    </w:p>
    <w:p w:rsidR="00241CD6" w:rsidRPr="00E90ABE" w:rsidRDefault="00241CD6" w:rsidP="00E90ABE">
      <w:pPr>
        <w:tabs>
          <w:tab w:val="left" w:pos="567"/>
        </w:tabs>
        <w:ind w:left="0"/>
        <w:rPr>
          <w:rFonts w:ascii="Arial" w:eastAsiaTheme="minorHAnsi" w:hAnsi="Arial" w:cs="Arial"/>
          <w:b/>
          <w:color w:val="auto"/>
        </w:rPr>
      </w:pPr>
      <w:r w:rsidRPr="00E90ABE">
        <w:rPr>
          <w:rFonts w:ascii="Arial" w:eastAsiaTheme="minorHAnsi" w:hAnsi="Arial" w:cs="Arial"/>
          <w:b/>
          <w:color w:val="auto"/>
        </w:rPr>
        <w:t>Health and Justice</w:t>
      </w:r>
      <w:r w:rsidRPr="00E90ABE">
        <w:rPr>
          <w:rFonts w:ascii="Arial" w:eastAsiaTheme="minorHAnsi" w:hAnsi="Arial" w:cs="Arial"/>
          <w:color w:val="auto"/>
        </w:rPr>
        <w:t xml:space="preserve"> </w:t>
      </w:r>
    </w:p>
    <w:p w:rsidR="00241CD6" w:rsidRPr="00A74989" w:rsidRDefault="00241CD6"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NHS England North Health and Justice </w:t>
      </w:r>
      <w:r w:rsidR="00587CF3" w:rsidRPr="00A74989">
        <w:rPr>
          <w:rFonts w:ascii="Arial" w:hAnsi="Arial" w:cs="Arial"/>
          <w:sz w:val="20"/>
          <w:szCs w:val="20"/>
        </w:rPr>
        <w:t>Service</w:t>
      </w:r>
      <w:r w:rsidRPr="00A74989">
        <w:rPr>
          <w:rFonts w:ascii="Arial" w:hAnsi="Arial" w:cs="Arial"/>
          <w:sz w:val="20"/>
          <w:szCs w:val="20"/>
        </w:rPr>
        <w:t xml:space="preserve"> providers are, via the contracting process, required to demonstrate compliance with all relevant safeguarding policies and legislation and work in partnership with other agencies e.g. Prison, Police regarding all aspects of safeguarding. </w:t>
      </w:r>
    </w:p>
    <w:p w:rsidR="00241CD6" w:rsidRPr="00A74989" w:rsidRDefault="00241CD6" w:rsidP="00A74989">
      <w:pPr>
        <w:pStyle w:val="Default"/>
        <w:spacing w:line="276" w:lineRule="auto"/>
        <w:ind w:left="0"/>
        <w:jc w:val="both"/>
        <w:rPr>
          <w:rFonts w:ascii="Arial" w:hAnsi="Arial" w:cs="Arial"/>
          <w:sz w:val="20"/>
          <w:szCs w:val="20"/>
        </w:rPr>
      </w:pPr>
      <w:r w:rsidRPr="00A74989">
        <w:rPr>
          <w:rFonts w:ascii="Arial" w:hAnsi="Arial" w:cs="Arial"/>
          <w:sz w:val="20"/>
          <w:szCs w:val="20"/>
        </w:rPr>
        <w:t>In addition, there is a Quality Framework in place which requires all providers to report on a quarterly basis regarding any safeguarding concerns, incidents, reviews (including themes and trends). An annual audit of Combined Adults and Children’s Safeguarding Standards and an annual safeguarding report are also submitted for review to the NHS England local office Quality Surveillance Group.</w:t>
      </w:r>
    </w:p>
    <w:p w:rsidR="00241CD6" w:rsidRPr="00EB262F" w:rsidRDefault="00241CD6" w:rsidP="00235BB0">
      <w:pPr>
        <w:pStyle w:val="ListParagraph"/>
        <w:tabs>
          <w:tab w:val="left" w:pos="567"/>
        </w:tabs>
        <w:ind w:left="142"/>
        <w:rPr>
          <w:rFonts w:ascii="Arial" w:eastAsiaTheme="minorHAnsi" w:hAnsi="Arial" w:cs="Arial"/>
          <w:color w:val="auto"/>
        </w:rPr>
      </w:pPr>
    </w:p>
    <w:p w:rsidR="00241CD6" w:rsidRPr="00E90ABE" w:rsidRDefault="00241CD6" w:rsidP="00E90ABE">
      <w:pPr>
        <w:tabs>
          <w:tab w:val="left" w:pos="567"/>
        </w:tabs>
        <w:ind w:left="0"/>
        <w:rPr>
          <w:rFonts w:ascii="Arial" w:eastAsiaTheme="minorHAnsi" w:hAnsi="Arial" w:cs="Arial"/>
          <w:b/>
          <w:color w:val="auto"/>
        </w:rPr>
      </w:pPr>
      <w:r w:rsidRPr="00E90ABE">
        <w:rPr>
          <w:rFonts w:ascii="Arial" w:eastAsiaTheme="minorHAnsi" w:hAnsi="Arial" w:cs="Arial"/>
          <w:b/>
          <w:color w:val="auto"/>
        </w:rPr>
        <w:t>Complaints and Concerns</w:t>
      </w:r>
    </w:p>
    <w:p w:rsidR="00241CD6" w:rsidRPr="00A74989" w:rsidRDefault="00241CD6" w:rsidP="00A74989">
      <w:pPr>
        <w:pStyle w:val="Default"/>
        <w:spacing w:line="276" w:lineRule="auto"/>
        <w:ind w:left="0"/>
        <w:jc w:val="both"/>
        <w:rPr>
          <w:rFonts w:ascii="Arial" w:hAnsi="Arial" w:cs="Arial"/>
          <w:sz w:val="20"/>
          <w:szCs w:val="20"/>
        </w:rPr>
      </w:pPr>
      <w:r w:rsidRPr="00A74989">
        <w:rPr>
          <w:rFonts w:ascii="Arial" w:hAnsi="Arial" w:cs="Arial"/>
          <w:sz w:val="20"/>
          <w:szCs w:val="20"/>
        </w:rPr>
        <w:lastRenderedPageBreak/>
        <w:t>NHS England Customer Contact Centre review all complaints and concerns received and identify those containing a safeguarding element for appropriate action. Following receipt of complaints and concerns at NHS England North local offices these are reviewed again and any safeguarding concerns identified are referred to the safeguarding lead for review and appropriate action.</w:t>
      </w:r>
    </w:p>
    <w:p w:rsidR="00587CF3" w:rsidRPr="00E90ABE" w:rsidRDefault="00587CF3" w:rsidP="00E90ABE">
      <w:pPr>
        <w:tabs>
          <w:tab w:val="left" w:pos="567"/>
        </w:tabs>
        <w:ind w:left="0"/>
        <w:rPr>
          <w:rFonts w:ascii="Arial" w:eastAsiaTheme="minorHAnsi" w:hAnsi="Arial" w:cs="Arial"/>
          <w:color w:val="auto"/>
        </w:rPr>
      </w:pPr>
    </w:p>
    <w:p w:rsidR="00241CD6" w:rsidRPr="00E90ABE" w:rsidRDefault="00241CD6" w:rsidP="00E90ABE">
      <w:pPr>
        <w:tabs>
          <w:tab w:val="left" w:pos="567"/>
        </w:tabs>
        <w:ind w:left="0"/>
        <w:rPr>
          <w:rFonts w:ascii="Arial" w:eastAsiaTheme="minorHAnsi" w:hAnsi="Arial" w:cs="Arial"/>
          <w:b/>
          <w:color w:val="auto"/>
        </w:rPr>
      </w:pPr>
      <w:r w:rsidRPr="00E90ABE">
        <w:rPr>
          <w:rFonts w:ascii="Arial" w:eastAsiaTheme="minorHAnsi" w:hAnsi="Arial" w:cs="Arial"/>
          <w:b/>
          <w:color w:val="auto"/>
        </w:rPr>
        <w:t xml:space="preserve">Priorities in 2017/18 around complaints were:-  </w:t>
      </w:r>
    </w:p>
    <w:p w:rsidR="00241CD6" w:rsidRPr="00EB262F" w:rsidRDefault="00241CD6" w:rsidP="00235BB0">
      <w:pPr>
        <w:pStyle w:val="ListParagraph"/>
        <w:tabs>
          <w:tab w:val="left" w:pos="567"/>
        </w:tabs>
        <w:ind w:left="862"/>
        <w:rPr>
          <w:rFonts w:ascii="Arial" w:eastAsiaTheme="minorHAnsi" w:hAnsi="Arial" w:cs="Arial"/>
          <w:color w:val="auto"/>
        </w:rPr>
      </w:pPr>
    </w:p>
    <w:p w:rsidR="00241CD6" w:rsidRPr="00C76228" w:rsidRDefault="00241CD6"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NHS England North regional safeguarding team in partnership with NHS England local offices reviewed and agreed a standard process for the management of safeguarding concerns within complaints. </w:t>
      </w:r>
    </w:p>
    <w:p w:rsidR="00241CD6" w:rsidRPr="00C76228" w:rsidRDefault="00241CD6"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NHS England North regional safeguarding team has delivered safeguarding training to the required standard and level to all complaints staff in accordance with relevant national guidance. </w:t>
      </w:r>
    </w:p>
    <w:p w:rsidR="00241CD6" w:rsidRPr="00EB262F" w:rsidRDefault="00241CD6" w:rsidP="00235BB0">
      <w:pPr>
        <w:pStyle w:val="ListParagraph"/>
        <w:tabs>
          <w:tab w:val="left" w:pos="567"/>
        </w:tabs>
        <w:ind w:left="142"/>
        <w:rPr>
          <w:rFonts w:ascii="Arial" w:eastAsiaTheme="minorHAnsi" w:hAnsi="Arial" w:cs="Arial"/>
          <w:color w:val="auto"/>
        </w:rPr>
      </w:pPr>
    </w:p>
    <w:p w:rsidR="00241CD6" w:rsidRPr="00E90ABE" w:rsidRDefault="00241CD6" w:rsidP="00E90ABE">
      <w:pPr>
        <w:tabs>
          <w:tab w:val="left" w:pos="567"/>
        </w:tabs>
        <w:ind w:left="0"/>
        <w:rPr>
          <w:rFonts w:ascii="Arial" w:eastAsiaTheme="minorHAnsi" w:hAnsi="Arial" w:cs="Arial"/>
          <w:b/>
          <w:color w:val="auto"/>
        </w:rPr>
      </w:pPr>
      <w:r w:rsidRPr="00E90ABE">
        <w:rPr>
          <w:rFonts w:ascii="Arial" w:eastAsiaTheme="minorHAnsi" w:hAnsi="Arial" w:cs="Arial"/>
          <w:b/>
          <w:color w:val="auto"/>
        </w:rPr>
        <w:t xml:space="preserve">Prevent </w:t>
      </w:r>
    </w:p>
    <w:p w:rsidR="00241CD6" w:rsidRPr="00EB262F" w:rsidRDefault="00241CD6" w:rsidP="00235BB0">
      <w:pPr>
        <w:pStyle w:val="ListParagraph"/>
        <w:tabs>
          <w:tab w:val="left" w:pos="567"/>
        </w:tabs>
        <w:ind w:left="142"/>
        <w:rPr>
          <w:rFonts w:ascii="Arial" w:eastAsiaTheme="minorHAnsi" w:hAnsi="Arial" w:cs="Arial"/>
          <w:color w:val="auto"/>
        </w:rPr>
      </w:pPr>
    </w:p>
    <w:p w:rsidR="00241CD6" w:rsidRPr="00A74989" w:rsidRDefault="00241CD6" w:rsidP="00A74989">
      <w:pPr>
        <w:pStyle w:val="Default"/>
        <w:spacing w:line="276" w:lineRule="auto"/>
        <w:ind w:left="0"/>
        <w:jc w:val="both"/>
        <w:rPr>
          <w:rFonts w:ascii="Arial" w:hAnsi="Arial" w:cs="Arial"/>
          <w:sz w:val="20"/>
          <w:szCs w:val="20"/>
        </w:rPr>
      </w:pPr>
      <w:r w:rsidRPr="00A74989">
        <w:rPr>
          <w:rFonts w:ascii="Arial" w:hAnsi="Arial" w:cs="Arial"/>
          <w:sz w:val="20"/>
          <w:szCs w:val="20"/>
        </w:rPr>
        <w:t>NHS England North have two Regional Prevent coordinators who work across the North region to support Prevent implementation, they are part of the National and regional safeguarding and Quality team.</w:t>
      </w:r>
      <w:r w:rsidR="00A52D5F" w:rsidRPr="00A74989">
        <w:rPr>
          <w:rFonts w:ascii="Arial" w:hAnsi="Arial" w:cs="Arial"/>
          <w:sz w:val="20"/>
          <w:szCs w:val="20"/>
        </w:rPr>
        <w:t xml:space="preserve"> </w:t>
      </w:r>
      <w:r w:rsidRPr="00A74989">
        <w:rPr>
          <w:rFonts w:ascii="Arial" w:hAnsi="Arial" w:cs="Arial"/>
          <w:sz w:val="20"/>
          <w:szCs w:val="20"/>
        </w:rPr>
        <w:t>This year has seen an increased focus and scrutiny on Prevent implementation within health and safeguarding.</w:t>
      </w:r>
    </w:p>
    <w:p w:rsidR="001C747B" w:rsidRPr="001C747B" w:rsidRDefault="00241CD6" w:rsidP="00587CF3">
      <w:pPr>
        <w:pStyle w:val="ListParagraph"/>
        <w:tabs>
          <w:tab w:val="left" w:pos="567"/>
        </w:tabs>
        <w:ind w:left="142"/>
        <w:rPr>
          <w:rFonts w:ascii="Arial" w:eastAsiaTheme="minorHAnsi" w:hAnsi="Arial" w:cs="Arial"/>
          <w:color w:val="auto"/>
          <w:sz w:val="24"/>
          <w:szCs w:val="24"/>
        </w:rPr>
      </w:pPr>
      <w:r w:rsidRPr="00EB262F">
        <w:rPr>
          <w:rFonts w:ascii="Arial" w:eastAsiaTheme="minorHAnsi" w:hAnsi="Arial" w:cs="Arial"/>
          <w:color w:val="auto"/>
        </w:rPr>
        <w:t xml:space="preserve"> </w:t>
      </w:r>
    </w:p>
    <w:p w:rsidR="00241CD6" w:rsidRPr="00241CD6" w:rsidRDefault="00D22D75" w:rsidP="00235BB0">
      <w:pPr>
        <w:ind w:left="0"/>
        <w:rPr>
          <w:rFonts w:ascii="Arial" w:eastAsia="Times New Roman" w:hAnsi="Arial" w:cs="Arial"/>
          <w:b/>
          <w:bCs/>
          <w:color w:val="auto"/>
          <w:sz w:val="24"/>
          <w:szCs w:val="24"/>
          <w:lang w:eastAsia="en-GB"/>
        </w:rPr>
      </w:pPr>
      <w:r>
        <w:rPr>
          <w:rFonts w:ascii="Arial" w:eastAsia="Times New Roman" w:hAnsi="Arial" w:cs="Arial"/>
          <w:b/>
          <w:bCs/>
          <w:color w:val="auto"/>
          <w:sz w:val="24"/>
          <w:szCs w:val="24"/>
          <w:lang w:eastAsia="en-GB"/>
        </w:rPr>
        <w:t>6</w:t>
      </w:r>
      <w:r w:rsidR="0084309D">
        <w:rPr>
          <w:rFonts w:ascii="Arial" w:eastAsia="Times New Roman" w:hAnsi="Arial" w:cs="Arial"/>
          <w:b/>
          <w:bCs/>
          <w:color w:val="auto"/>
          <w:sz w:val="24"/>
          <w:szCs w:val="24"/>
          <w:lang w:eastAsia="en-GB"/>
        </w:rPr>
        <w:t>.2</w:t>
      </w:r>
      <w:r w:rsidR="00241CD6" w:rsidRPr="00241CD6">
        <w:rPr>
          <w:rFonts w:ascii="Arial" w:eastAsia="Times New Roman" w:hAnsi="Arial" w:cs="Arial"/>
          <w:b/>
          <w:bCs/>
          <w:color w:val="auto"/>
          <w:sz w:val="24"/>
          <w:szCs w:val="24"/>
          <w:lang w:eastAsia="en-GB"/>
        </w:rPr>
        <w:t xml:space="preserve">.5 </w:t>
      </w:r>
      <w:r w:rsidR="00241CD6" w:rsidRPr="00241CD6">
        <w:rPr>
          <w:rFonts w:ascii="Arial" w:eastAsia="Times New Roman" w:hAnsi="Arial" w:cs="Arial"/>
          <w:b/>
          <w:bCs/>
          <w:color w:val="auto"/>
          <w:sz w:val="24"/>
          <w:szCs w:val="24"/>
          <w:lang w:eastAsia="en-GB"/>
        </w:rPr>
        <w:tab/>
        <w:t>Primary Care</w:t>
      </w:r>
    </w:p>
    <w:p w:rsidR="00241CD6" w:rsidRDefault="00241CD6" w:rsidP="00235BB0">
      <w:pPr>
        <w:pStyle w:val="ListParagraph"/>
        <w:tabs>
          <w:tab w:val="left" w:pos="567"/>
        </w:tabs>
        <w:ind w:left="142"/>
        <w:rPr>
          <w:rFonts w:ascii="Arial" w:eastAsiaTheme="minorHAnsi" w:hAnsi="Arial" w:cs="Arial"/>
          <w:color w:val="auto"/>
          <w:sz w:val="24"/>
          <w:szCs w:val="24"/>
        </w:rPr>
      </w:pPr>
    </w:p>
    <w:p w:rsidR="00241CD6" w:rsidRPr="00A74989" w:rsidRDefault="00241CD6" w:rsidP="00A74989">
      <w:pPr>
        <w:pStyle w:val="Default"/>
        <w:spacing w:line="276" w:lineRule="auto"/>
        <w:ind w:left="0"/>
        <w:jc w:val="both"/>
        <w:rPr>
          <w:rFonts w:ascii="Arial" w:hAnsi="Arial" w:cs="Arial"/>
          <w:sz w:val="20"/>
          <w:szCs w:val="20"/>
        </w:rPr>
      </w:pPr>
      <w:r w:rsidRPr="00A74989">
        <w:rPr>
          <w:rFonts w:ascii="Arial" w:hAnsi="Arial" w:cs="Arial"/>
          <w:sz w:val="20"/>
          <w:szCs w:val="20"/>
        </w:rPr>
        <w:t>Primary care</w:t>
      </w:r>
      <w:r w:rsidR="00A235C6">
        <w:rPr>
          <w:rFonts w:ascii="Arial" w:hAnsi="Arial" w:cs="Arial"/>
          <w:sz w:val="20"/>
          <w:szCs w:val="20"/>
        </w:rPr>
        <w:t>,</w:t>
      </w:r>
      <w:r w:rsidRPr="00A74989">
        <w:rPr>
          <w:rFonts w:ascii="Arial" w:hAnsi="Arial" w:cs="Arial"/>
          <w:sz w:val="20"/>
          <w:szCs w:val="20"/>
        </w:rPr>
        <w:t xml:space="preserve"> made up of 43 GP Practices</w:t>
      </w:r>
      <w:r w:rsidR="00A235C6">
        <w:rPr>
          <w:rFonts w:ascii="Arial" w:hAnsi="Arial" w:cs="Arial"/>
          <w:sz w:val="20"/>
          <w:szCs w:val="20"/>
        </w:rPr>
        <w:t>,</w:t>
      </w:r>
      <w:r w:rsidRPr="00A74989">
        <w:rPr>
          <w:rFonts w:ascii="Arial" w:hAnsi="Arial" w:cs="Arial"/>
          <w:sz w:val="20"/>
          <w:szCs w:val="20"/>
        </w:rPr>
        <w:t xml:space="preserve"> has fully engaged in the 2017-2018 self-assessment tool developed by DCCG as a means of offering assurance of quality safeguarding practice as well as identifying areas of support and training. Supported by the Named and Designated function within DCCG, primary care continues their daily work and patient consultations with children’s safeguarding fully in mind. </w:t>
      </w:r>
    </w:p>
    <w:p w:rsidR="00241CD6" w:rsidRPr="00A74989" w:rsidRDefault="00241CD6" w:rsidP="00A74989">
      <w:pPr>
        <w:pStyle w:val="Default"/>
        <w:spacing w:line="276" w:lineRule="auto"/>
        <w:ind w:left="0"/>
        <w:jc w:val="both"/>
        <w:rPr>
          <w:rFonts w:ascii="Arial" w:hAnsi="Arial" w:cs="Arial"/>
          <w:sz w:val="20"/>
          <w:szCs w:val="20"/>
        </w:rPr>
      </w:pPr>
      <w:r w:rsidRPr="00A74989">
        <w:rPr>
          <w:rFonts w:ascii="Arial" w:hAnsi="Arial" w:cs="Arial"/>
          <w:sz w:val="20"/>
          <w:szCs w:val="20"/>
        </w:rPr>
        <w:t>Quality training and network events during 2017-18 in partnership between DCST and DCCG have re</w:t>
      </w:r>
      <w:r w:rsidR="00A235C6">
        <w:rPr>
          <w:rFonts w:ascii="Arial" w:hAnsi="Arial" w:cs="Arial"/>
          <w:sz w:val="20"/>
          <w:szCs w:val="20"/>
        </w:rPr>
        <w:t>ached 347 primary care GPs and n</w:t>
      </w:r>
      <w:r w:rsidRPr="00A74989">
        <w:rPr>
          <w:rFonts w:ascii="Arial" w:hAnsi="Arial" w:cs="Arial"/>
          <w:sz w:val="20"/>
          <w:szCs w:val="20"/>
        </w:rPr>
        <w:t>ursing staff. The level 3 safeguarding children training was seen to evaluate positively and increased their understanding, awareness and confidence in identifying and responding to children safeguarding issues as a means of ensuring children receive help and support at the earliest opportunity. The purpose of increasing the network between primary care and DSCB was to promote relationship and increase better joint working across the partnership. The initial event that took place in March 2018 was evaluated as successful, with a further network session plan for July 2018 it is hoped that relationships and positive working will continue to develop.</w:t>
      </w:r>
    </w:p>
    <w:p w:rsidR="00027141" w:rsidRPr="00A74989" w:rsidRDefault="00241CD6" w:rsidP="00A74989">
      <w:pPr>
        <w:pStyle w:val="Default"/>
        <w:spacing w:line="276" w:lineRule="auto"/>
        <w:ind w:left="0"/>
        <w:jc w:val="both"/>
        <w:rPr>
          <w:rFonts w:ascii="Arial" w:hAnsi="Arial" w:cs="Arial"/>
          <w:sz w:val="20"/>
          <w:szCs w:val="20"/>
        </w:rPr>
      </w:pPr>
      <w:r w:rsidRPr="00A74989">
        <w:rPr>
          <w:rFonts w:ascii="Arial" w:hAnsi="Arial" w:cs="Arial"/>
          <w:sz w:val="20"/>
          <w:szCs w:val="20"/>
        </w:rPr>
        <w:t>Through training and support the safeguarding and standard have continued to monitor GP engagement in the child protection conference process, the intensive work between the safeguarding leads both in DCST and DCCG has seen an overall improvement in the submission of reports for both initial and review case conferences throughout 2017/18.</w:t>
      </w:r>
    </w:p>
    <w:p w:rsidR="00027141" w:rsidRDefault="0035375E" w:rsidP="00235BB0">
      <w:pPr>
        <w:pStyle w:val="ListParagraph"/>
        <w:tabs>
          <w:tab w:val="left" w:pos="567"/>
        </w:tabs>
        <w:ind w:left="142"/>
        <w:rPr>
          <w:rFonts w:ascii="Arial" w:eastAsiaTheme="minorHAnsi" w:hAnsi="Arial" w:cs="Arial"/>
          <w:color w:val="auto"/>
        </w:rPr>
      </w:pPr>
      <w:r>
        <w:rPr>
          <w:rFonts w:ascii="Arial" w:eastAsiaTheme="minorHAnsi" w:hAnsi="Arial" w:cs="Arial"/>
          <w:noProof/>
          <w:color w:val="auto"/>
          <w:lang w:eastAsia="en-GB"/>
        </w:rPr>
        <mc:AlternateContent>
          <mc:Choice Requires="wps">
            <w:drawing>
              <wp:anchor distT="0" distB="0" distL="114300" distR="114300" simplePos="0" relativeHeight="252280832" behindDoc="0" locked="0" layoutInCell="1" allowOverlap="1" wp14:anchorId="5CEB59F2" wp14:editId="4BE66DBC">
                <wp:simplePos x="0" y="0"/>
                <wp:positionH relativeFrom="column">
                  <wp:posOffset>127221</wp:posOffset>
                </wp:positionH>
                <wp:positionV relativeFrom="paragraph">
                  <wp:posOffset>97045</wp:posOffset>
                </wp:positionV>
                <wp:extent cx="5565775" cy="1351721"/>
                <wp:effectExtent l="0" t="0" r="15875" b="20320"/>
                <wp:wrapNone/>
                <wp:docPr id="678" name="Rounded Rectangle 678"/>
                <wp:cNvGraphicFramePr/>
                <a:graphic xmlns:a="http://schemas.openxmlformats.org/drawingml/2006/main">
                  <a:graphicData uri="http://schemas.microsoft.com/office/word/2010/wordprocessingShape">
                    <wps:wsp>
                      <wps:cNvSpPr/>
                      <wps:spPr>
                        <a:xfrm>
                          <a:off x="0" y="0"/>
                          <a:ext cx="5565775" cy="1351721"/>
                        </a:xfrm>
                        <a:prstGeom prst="round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316C" w:rsidRPr="00950837" w:rsidRDefault="0083316C" w:rsidP="0035375E">
                            <w:pPr>
                              <w:ind w:left="0"/>
                              <w:rPr>
                                <w:b/>
                              </w:rPr>
                            </w:pPr>
                            <w:r w:rsidRPr="00950837">
                              <w:rPr>
                                <w:b/>
                              </w:rPr>
                              <w:t>Plans and priorities in safeguarding children for 2018-19</w:t>
                            </w:r>
                          </w:p>
                          <w:p w:rsidR="0083316C" w:rsidRDefault="0083316C" w:rsidP="0035375E">
                            <w:pPr>
                              <w:ind w:left="0"/>
                            </w:pPr>
                            <w:r>
                              <w:t>2018/19 will see primary care continue to strengthen their safeguarding practice even further, supported by the Named, Designated and Quality leads within DCCG, those working in GP practices across Doncaster will be expected to work towards the safeguarding standards as set out by the self-assessment tool 2018/19.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78" o:spid="_x0000_s1035" style="position:absolute;left:0;text-align:left;margin-left:10pt;margin-top:7.65pt;width:438.25pt;height:106.45pt;z-index:25228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ZuwIAABMGAAAOAAAAZHJzL2Uyb0RvYy54bWysVN9P2zAQfp+0/8Hy+0jTEQoVKapATJMY&#10;IGDi2XWcJpLt82y3affX72wnoWNsmqa9JPb9+O7u892dX+yUJFthXQu6pPnRhBKhOVStXpf069P1&#10;h1NKnGe6YhK0KOleOHqxeP/uvDNzMYUGZCUsQRDt5p0paeO9mWeZ441QzB2BERqVNVjFPF7tOqss&#10;6xBdyWw6mZxkHdjKWODCOZReJSVdRPy6Ftzf1bUTnsiSYm4+fm38rsI3W5yz+doy07S8T4P9QxaK&#10;tRqDjlBXzDOyse0vUKrlFhzU/oiDyqCuWy5iDVhNPnlVzWPDjIi1IDnOjDS5/wfLb7f3lrRVSU9m&#10;+FSaKXykB9joSlTkAeljei0FCUqkqjNujh6P5t72N4fHUPeutir8sSKyi/TuR3rFzhOOwqI4KWaz&#10;ghKOuvxjkc+meUDNXtyNdf6TAEXCoaQ2JBKyiNyy7Y3zyX6wCyEdyLa6bqWMl9A44lJasmX45Ixz&#10;oX0R3eVGfYEqybF1Jv3joxhbJIlPBzGmFFswIMUEfwoi9d/GTdkeOCNw8M4Ck4m7ePJ7KQKm1A+i&#10;xudAtqYx6TGLw3rypGpYJZK4+G3eETAg10jQiN0DvMXV8CK9fXAVcY5G58mfEksFjx4xMmg/OqtW&#10;g30LQPoxcrIfSErUBJb8brWLrXo29OIKqj22r4U0187w6xYb54Y5f88sDjKOPC4nf4efWkJXUuhP&#10;lDRgv78lD/Y4X6ilpMPFUFL3bcOsoER+1jh5Z/nxcdgk8XJczKZ4sYea1aFGb9QlYCPmuAYNj8dg&#10;7+VwrC2oZ9xhyxAVVUxzjF1S7u1wufRpYeEW5GK5jGa4PQzzN/rR8AAeeA4z8bR7Ztb00+Nx8G5h&#10;WCJs/mp+km3w1LDceKjbOFyB6cRr/wK4eeII9FsyrLbDe7R62eWLHwAAAP//AwBQSwMEFAAGAAgA&#10;AAAhAH2iROfcAAAACQEAAA8AAABkcnMvZG93bnJldi54bWxMj8FOwzAMhu9Ie4fIk7ixlKJNpTSd&#10;tknjxIWB4Oo1pq3WOFWTdR1PjznB0f5/ff5crCfXqZGG0Ho2cL9IQBFX3rZcG3h/299loEJEtth5&#10;JgNXCrAuZzcF5tZf+JXGQ6yVQDjkaKCJsc+1DlVDDsPC98SSffnBYZRxqLUd8CJw1+k0SVbaYcty&#10;ocGedg1Vp8PZGRhfpvo7Xqv+efuRZKeQ8ud2x8bczqfNE6hIU/wrw6++qEMpTkd/ZhtUZ0Do0pT9&#10;8gGU5NnjagnqKEGapaDLQv//oPwBAAD//wMAUEsBAi0AFAAGAAgAAAAhALaDOJL+AAAA4QEAABMA&#10;AAAAAAAAAAAAAAAAAAAAAFtDb250ZW50X1R5cGVzXS54bWxQSwECLQAUAAYACAAAACEAOP0h/9YA&#10;AACUAQAACwAAAAAAAAAAAAAAAAAvAQAAX3JlbHMvLnJlbHNQSwECLQAUAAYACAAAACEAa5MvmbsC&#10;AAATBgAADgAAAAAAAAAAAAAAAAAuAgAAZHJzL2Uyb0RvYy54bWxQSwECLQAUAAYACAAAACEAfaJE&#10;59wAAAAJAQAADwAAAAAAAAAAAAAAAAAVBQAAZHJzL2Rvd25yZXYueG1sUEsFBgAAAAAEAAQA8wAA&#10;AB4GAAAAAA==&#10;" fillcolor="#daeef3 [664]" strokecolor="#4bacc6 [3208]" strokeweight="2pt">
                <v:textbox>
                  <w:txbxContent>
                    <w:p w:rsidR="0083316C" w:rsidRPr="00950837" w:rsidRDefault="0083316C" w:rsidP="0035375E">
                      <w:pPr>
                        <w:ind w:left="0"/>
                        <w:rPr>
                          <w:b/>
                        </w:rPr>
                      </w:pPr>
                      <w:r w:rsidRPr="00950837">
                        <w:rPr>
                          <w:b/>
                        </w:rPr>
                        <w:t>Plans and priorities in safeguarding children for 2018-19</w:t>
                      </w:r>
                    </w:p>
                    <w:p w:rsidR="0083316C" w:rsidRDefault="0083316C" w:rsidP="0035375E">
                      <w:pPr>
                        <w:ind w:left="0"/>
                      </w:pPr>
                      <w:r>
                        <w:t>2018/19 will see primary care continue to strengthen their safeguarding practice even further, supported by the Named, Designated and Quality leads within DCCG, those working in GP practices across Doncaster will be expected to work towards the safeguarding standards as set out by the self-assessment tool 2018/19.</w:t>
                      </w:r>
                    </w:p>
                  </w:txbxContent>
                </v:textbox>
              </v:roundrect>
            </w:pict>
          </mc:Fallback>
        </mc:AlternateContent>
      </w:r>
    </w:p>
    <w:p w:rsidR="00027141" w:rsidRDefault="00027141" w:rsidP="00235BB0">
      <w:pPr>
        <w:pStyle w:val="ListParagraph"/>
        <w:tabs>
          <w:tab w:val="left" w:pos="567"/>
        </w:tabs>
        <w:ind w:left="142"/>
        <w:rPr>
          <w:rFonts w:ascii="Arial" w:eastAsiaTheme="minorHAnsi" w:hAnsi="Arial" w:cs="Arial"/>
          <w:color w:val="auto"/>
        </w:rPr>
      </w:pPr>
    </w:p>
    <w:p w:rsidR="00027141" w:rsidRDefault="00027141" w:rsidP="00235BB0">
      <w:pPr>
        <w:pStyle w:val="ListParagraph"/>
        <w:tabs>
          <w:tab w:val="left" w:pos="567"/>
        </w:tabs>
        <w:ind w:left="142"/>
        <w:rPr>
          <w:rFonts w:ascii="Arial" w:eastAsiaTheme="minorHAnsi" w:hAnsi="Arial" w:cs="Arial"/>
          <w:color w:val="auto"/>
        </w:rPr>
      </w:pPr>
    </w:p>
    <w:p w:rsidR="00A52D5F" w:rsidRDefault="00A52D5F" w:rsidP="00235BB0">
      <w:pPr>
        <w:pStyle w:val="ListParagraph"/>
        <w:tabs>
          <w:tab w:val="left" w:pos="567"/>
        </w:tabs>
        <w:ind w:left="142"/>
        <w:rPr>
          <w:rFonts w:ascii="Arial" w:eastAsiaTheme="minorHAnsi" w:hAnsi="Arial" w:cs="Arial"/>
          <w:color w:val="auto"/>
        </w:rPr>
      </w:pPr>
    </w:p>
    <w:p w:rsidR="00A52D5F" w:rsidRDefault="00A52D5F" w:rsidP="00235BB0">
      <w:pPr>
        <w:pStyle w:val="ListParagraph"/>
        <w:tabs>
          <w:tab w:val="left" w:pos="567"/>
        </w:tabs>
        <w:ind w:left="142"/>
        <w:rPr>
          <w:rFonts w:ascii="Arial" w:eastAsiaTheme="minorHAnsi" w:hAnsi="Arial" w:cs="Arial"/>
          <w:color w:val="auto"/>
        </w:rPr>
      </w:pPr>
    </w:p>
    <w:p w:rsidR="00A52D5F" w:rsidRDefault="00A52D5F" w:rsidP="00235BB0">
      <w:pPr>
        <w:pStyle w:val="ListParagraph"/>
        <w:tabs>
          <w:tab w:val="left" w:pos="567"/>
        </w:tabs>
        <w:ind w:left="142"/>
        <w:rPr>
          <w:rFonts w:ascii="Arial" w:eastAsiaTheme="minorHAnsi" w:hAnsi="Arial" w:cs="Arial"/>
          <w:color w:val="auto"/>
        </w:rPr>
      </w:pPr>
    </w:p>
    <w:p w:rsidR="00A52D5F" w:rsidRDefault="00A52D5F" w:rsidP="00235BB0">
      <w:pPr>
        <w:pStyle w:val="ListParagraph"/>
        <w:tabs>
          <w:tab w:val="left" w:pos="567"/>
        </w:tabs>
        <w:ind w:left="142"/>
        <w:rPr>
          <w:rFonts w:ascii="Arial" w:eastAsiaTheme="minorHAnsi" w:hAnsi="Arial" w:cs="Arial"/>
          <w:color w:val="auto"/>
        </w:rPr>
      </w:pPr>
    </w:p>
    <w:p w:rsidR="00A52D5F" w:rsidRDefault="00A52D5F" w:rsidP="00235BB0">
      <w:pPr>
        <w:pStyle w:val="ListParagraph"/>
        <w:tabs>
          <w:tab w:val="left" w:pos="567"/>
        </w:tabs>
        <w:ind w:left="142"/>
        <w:rPr>
          <w:rFonts w:ascii="Arial" w:eastAsiaTheme="minorHAnsi" w:hAnsi="Arial" w:cs="Arial"/>
          <w:color w:val="auto"/>
        </w:rPr>
      </w:pPr>
    </w:p>
    <w:p w:rsidR="00241CD6" w:rsidRDefault="00241CD6" w:rsidP="002D214B">
      <w:pPr>
        <w:tabs>
          <w:tab w:val="left" w:pos="567"/>
        </w:tabs>
        <w:ind w:left="0"/>
        <w:rPr>
          <w:rFonts w:ascii="Arial" w:eastAsiaTheme="minorHAnsi" w:hAnsi="Arial" w:cs="Arial"/>
          <w:color w:val="auto"/>
          <w:sz w:val="24"/>
          <w:szCs w:val="24"/>
        </w:rPr>
      </w:pPr>
    </w:p>
    <w:p w:rsidR="00587CF3" w:rsidRPr="002D214B" w:rsidRDefault="00587CF3" w:rsidP="002D214B">
      <w:pPr>
        <w:tabs>
          <w:tab w:val="left" w:pos="567"/>
        </w:tabs>
        <w:ind w:left="0"/>
        <w:rPr>
          <w:rFonts w:ascii="Arial" w:eastAsiaTheme="minorHAnsi" w:hAnsi="Arial" w:cs="Arial"/>
          <w:color w:val="auto"/>
          <w:sz w:val="24"/>
          <w:szCs w:val="24"/>
        </w:rPr>
      </w:pPr>
    </w:p>
    <w:p w:rsidR="00287154" w:rsidRPr="00287154" w:rsidRDefault="00D22D75" w:rsidP="00235BB0">
      <w:pPr>
        <w:pStyle w:val="Default"/>
        <w:spacing w:line="276" w:lineRule="auto"/>
        <w:ind w:left="720" w:hanging="720"/>
        <w:rPr>
          <w:rFonts w:ascii="Arial" w:hAnsi="Arial" w:cs="Arial"/>
          <w:b/>
          <w:bCs/>
        </w:rPr>
      </w:pPr>
      <w:r>
        <w:rPr>
          <w:rFonts w:ascii="Arial" w:hAnsi="Arial" w:cs="Arial"/>
          <w:b/>
          <w:bCs/>
        </w:rPr>
        <w:lastRenderedPageBreak/>
        <w:t>6</w:t>
      </w:r>
      <w:r w:rsidR="0084309D">
        <w:rPr>
          <w:rFonts w:ascii="Arial" w:hAnsi="Arial" w:cs="Arial"/>
          <w:b/>
          <w:bCs/>
        </w:rPr>
        <w:t xml:space="preserve">.3 </w:t>
      </w:r>
      <w:r w:rsidR="0084309D">
        <w:rPr>
          <w:rFonts w:ascii="Arial" w:hAnsi="Arial" w:cs="Arial"/>
          <w:b/>
          <w:bCs/>
        </w:rPr>
        <w:tab/>
        <w:t xml:space="preserve">Police/YOS/National </w:t>
      </w:r>
      <w:r w:rsidR="00287154" w:rsidRPr="00287154">
        <w:rPr>
          <w:rFonts w:ascii="Arial" w:hAnsi="Arial" w:cs="Arial"/>
          <w:b/>
          <w:bCs/>
        </w:rPr>
        <w:t>Probation</w:t>
      </w:r>
      <w:r w:rsidR="0084309D">
        <w:rPr>
          <w:rFonts w:ascii="Arial" w:hAnsi="Arial" w:cs="Arial"/>
          <w:b/>
          <w:bCs/>
        </w:rPr>
        <w:t xml:space="preserve"> Service/Community Rehabilitation Company</w:t>
      </w:r>
    </w:p>
    <w:p w:rsidR="009C5E4E" w:rsidRPr="001C747B" w:rsidRDefault="009C5E4E" w:rsidP="00235BB0">
      <w:pPr>
        <w:tabs>
          <w:tab w:val="left" w:pos="567"/>
        </w:tabs>
        <w:ind w:left="0"/>
        <w:rPr>
          <w:rFonts w:ascii="Arial" w:eastAsiaTheme="minorHAnsi" w:hAnsi="Arial" w:cs="Arial"/>
          <w:color w:val="auto"/>
          <w:sz w:val="24"/>
          <w:szCs w:val="24"/>
        </w:rPr>
      </w:pPr>
    </w:p>
    <w:p w:rsidR="00836E42" w:rsidRDefault="00D22D75" w:rsidP="00235BB0">
      <w:pPr>
        <w:ind w:left="0"/>
        <w:rPr>
          <w:rFonts w:ascii="Arial" w:eastAsia="Times New Roman" w:hAnsi="Arial" w:cs="Arial"/>
          <w:b/>
          <w:bCs/>
          <w:color w:val="auto"/>
          <w:sz w:val="24"/>
          <w:szCs w:val="24"/>
          <w:lang w:eastAsia="en-GB"/>
        </w:rPr>
      </w:pPr>
      <w:r>
        <w:rPr>
          <w:rFonts w:ascii="Arial" w:eastAsia="Times New Roman" w:hAnsi="Arial" w:cs="Arial"/>
          <w:b/>
          <w:bCs/>
          <w:color w:val="auto"/>
          <w:sz w:val="24"/>
          <w:szCs w:val="24"/>
          <w:lang w:eastAsia="en-GB"/>
        </w:rPr>
        <w:t>6</w:t>
      </w:r>
      <w:r w:rsidR="0084309D">
        <w:rPr>
          <w:rFonts w:ascii="Arial" w:eastAsia="Times New Roman" w:hAnsi="Arial" w:cs="Arial"/>
          <w:b/>
          <w:bCs/>
          <w:color w:val="auto"/>
          <w:sz w:val="24"/>
          <w:szCs w:val="24"/>
          <w:lang w:eastAsia="en-GB"/>
        </w:rPr>
        <w:t>.3</w:t>
      </w:r>
      <w:r w:rsidR="00287154">
        <w:rPr>
          <w:rFonts w:ascii="Arial" w:eastAsia="Times New Roman" w:hAnsi="Arial" w:cs="Arial"/>
          <w:b/>
          <w:bCs/>
          <w:color w:val="auto"/>
          <w:sz w:val="24"/>
          <w:szCs w:val="24"/>
          <w:lang w:eastAsia="en-GB"/>
        </w:rPr>
        <w:t>.1</w:t>
      </w:r>
      <w:r w:rsidR="00287154" w:rsidRPr="00287154">
        <w:rPr>
          <w:rFonts w:ascii="Arial" w:eastAsia="Times New Roman" w:hAnsi="Arial" w:cs="Arial"/>
          <w:b/>
          <w:bCs/>
          <w:color w:val="auto"/>
          <w:sz w:val="24"/>
          <w:szCs w:val="24"/>
          <w:lang w:eastAsia="en-GB"/>
        </w:rPr>
        <w:t xml:space="preserve"> </w:t>
      </w:r>
      <w:r w:rsidR="00287154" w:rsidRPr="00287154">
        <w:rPr>
          <w:rFonts w:ascii="Arial" w:eastAsia="Times New Roman" w:hAnsi="Arial" w:cs="Arial"/>
          <w:b/>
          <w:bCs/>
          <w:color w:val="auto"/>
          <w:sz w:val="24"/>
          <w:szCs w:val="24"/>
          <w:lang w:eastAsia="en-GB"/>
        </w:rPr>
        <w:tab/>
      </w:r>
      <w:r w:rsidR="00287154">
        <w:rPr>
          <w:rFonts w:ascii="Arial" w:eastAsia="Times New Roman" w:hAnsi="Arial" w:cs="Arial"/>
          <w:b/>
          <w:bCs/>
          <w:color w:val="auto"/>
          <w:sz w:val="24"/>
          <w:szCs w:val="24"/>
          <w:lang w:eastAsia="en-GB"/>
        </w:rPr>
        <w:t>South Yorkshire Police</w:t>
      </w:r>
    </w:p>
    <w:p w:rsidR="000F64C7" w:rsidRDefault="000F64C7" w:rsidP="00235BB0">
      <w:pPr>
        <w:ind w:left="0"/>
        <w:rPr>
          <w:rFonts w:ascii="Arial" w:eastAsia="Times New Roman" w:hAnsi="Arial" w:cs="Arial"/>
          <w:b/>
          <w:bCs/>
          <w:color w:val="auto"/>
          <w:sz w:val="24"/>
          <w:szCs w:val="24"/>
          <w:lang w:eastAsia="en-GB"/>
        </w:rPr>
      </w:pPr>
    </w:p>
    <w:p w:rsidR="00287154" w:rsidRPr="00A74989" w:rsidRDefault="00287154" w:rsidP="00A74989">
      <w:pPr>
        <w:pStyle w:val="Default"/>
        <w:spacing w:line="276" w:lineRule="auto"/>
        <w:ind w:left="0"/>
        <w:jc w:val="both"/>
        <w:rPr>
          <w:rFonts w:ascii="Arial" w:hAnsi="Arial" w:cs="Arial"/>
          <w:sz w:val="20"/>
          <w:szCs w:val="20"/>
        </w:rPr>
      </w:pPr>
      <w:r w:rsidRPr="00A74989">
        <w:rPr>
          <w:rFonts w:ascii="Arial" w:hAnsi="Arial" w:cs="Arial"/>
          <w:sz w:val="20"/>
          <w:szCs w:val="20"/>
        </w:rPr>
        <w:t>Protecting vulnerable people (PVP) is at the core of the PCC’s Police and Crime Plan and a key deliverab</w:t>
      </w:r>
      <w:r w:rsidR="00A235C6">
        <w:rPr>
          <w:rFonts w:ascii="Arial" w:hAnsi="Arial" w:cs="Arial"/>
          <w:sz w:val="20"/>
          <w:szCs w:val="20"/>
        </w:rPr>
        <w:t>le of South Yorkshire Police’s plan on a p</w:t>
      </w:r>
      <w:r w:rsidRPr="00A74989">
        <w:rPr>
          <w:rFonts w:ascii="Arial" w:hAnsi="Arial" w:cs="Arial"/>
          <w:sz w:val="20"/>
          <w:szCs w:val="20"/>
        </w:rPr>
        <w:t xml:space="preserve">age.  </w:t>
      </w:r>
    </w:p>
    <w:p w:rsidR="00287154" w:rsidRPr="00A74989" w:rsidRDefault="00287154" w:rsidP="00A74989">
      <w:pPr>
        <w:pStyle w:val="Default"/>
        <w:spacing w:line="276" w:lineRule="auto"/>
        <w:ind w:left="0"/>
        <w:jc w:val="both"/>
        <w:rPr>
          <w:rFonts w:ascii="Arial" w:hAnsi="Arial" w:cs="Arial"/>
          <w:sz w:val="20"/>
          <w:szCs w:val="20"/>
        </w:rPr>
      </w:pPr>
    </w:p>
    <w:p w:rsidR="00287154" w:rsidRPr="00A74989" w:rsidRDefault="00287154"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In October 2017, the force released a new vulnerability strategy, that outlines the forces definition of vulnerability and highlights some of the key principles that the force believes are important in providing a policing response to vulnerable people and the importance of working with partner agencies to ensure a tailored approach to protecting vulnerable people. </w:t>
      </w:r>
    </w:p>
    <w:p w:rsidR="00287154" w:rsidRPr="00A74989" w:rsidRDefault="00287154" w:rsidP="00A74989">
      <w:pPr>
        <w:pStyle w:val="Default"/>
        <w:spacing w:line="276" w:lineRule="auto"/>
        <w:ind w:left="0"/>
        <w:jc w:val="both"/>
        <w:rPr>
          <w:rFonts w:ascii="Arial" w:hAnsi="Arial" w:cs="Arial"/>
          <w:sz w:val="20"/>
          <w:szCs w:val="20"/>
        </w:rPr>
      </w:pPr>
    </w:p>
    <w:p w:rsidR="00287154" w:rsidRPr="00A74989" w:rsidRDefault="00287154"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To effectively reduce vulnerability, a Vulnerability Assessment Framework (VAF) has been introduced to assess the vulnerability of victims and to provide staff with a consistent methodology to recognise vulnerability and inform decision-making.  </w:t>
      </w:r>
    </w:p>
    <w:p w:rsidR="00287154" w:rsidRPr="00A74989" w:rsidRDefault="00287154" w:rsidP="00A74989">
      <w:pPr>
        <w:pStyle w:val="Default"/>
        <w:spacing w:line="276" w:lineRule="auto"/>
        <w:ind w:left="0"/>
        <w:jc w:val="both"/>
        <w:rPr>
          <w:rFonts w:ascii="Arial" w:hAnsi="Arial" w:cs="Arial"/>
          <w:sz w:val="20"/>
          <w:szCs w:val="20"/>
        </w:rPr>
      </w:pPr>
    </w:p>
    <w:p w:rsidR="00287154" w:rsidRPr="00A74989" w:rsidRDefault="00287154" w:rsidP="00A74989">
      <w:pPr>
        <w:pStyle w:val="Default"/>
        <w:spacing w:line="276" w:lineRule="auto"/>
        <w:ind w:left="0"/>
        <w:jc w:val="both"/>
        <w:rPr>
          <w:rFonts w:ascii="Arial" w:hAnsi="Arial" w:cs="Arial"/>
          <w:sz w:val="20"/>
          <w:szCs w:val="20"/>
        </w:rPr>
      </w:pPr>
      <w:r w:rsidRPr="00A74989">
        <w:rPr>
          <w:rFonts w:ascii="Arial" w:hAnsi="Arial" w:cs="Arial"/>
          <w:sz w:val="20"/>
          <w:szCs w:val="20"/>
        </w:rPr>
        <w:t xml:space="preserve">In April </w:t>
      </w:r>
      <w:r w:rsidR="00A235C6">
        <w:rPr>
          <w:rFonts w:ascii="Arial" w:hAnsi="Arial" w:cs="Arial"/>
          <w:sz w:val="20"/>
          <w:szCs w:val="20"/>
        </w:rPr>
        <w:t xml:space="preserve">2018 </w:t>
      </w:r>
      <w:r w:rsidRPr="00A74989">
        <w:rPr>
          <w:rFonts w:ascii="Arial" w:hAnsi="Arial" w:cs="Arial"/>
          <w:sz w:val="20"/>
          <w:szCs w:val="20"/>
        </w:rPr>
        <w:t>South Yorkshire police are reintroducing PVP unit</w:t>
      </w:r>
      <w:r w:rsidR="00A235C6">
        <w:rPr>
          <w:rFonts w:ascii="Arial" w:hAnsi="Arial" w:cs="Arial"/>
          <w:sz w:val="20"/>
          <w:szCs w:val="20"/>
        </w:rPr>
        <w:t>s to District management, with c</w:t>
      </w:r>
      <w:r w:rsidRPr="00A74989">
        <w:rPr>
          <w:rFonts w:ascii="Arial" w:hAnsi="Arial" w:cs="Arial"/>
          <w:sz w:val="20"/>
          <w:szCs w:val="20"/>
        </w:rPr>
        <w:t>hild abuse investigation unit and safeguarding adult</w:t>
      </w:r>
      <w:r w:rsidR="00A235C6">
        <w:rPr>
          <w:rFonts w:ascii="Arial" w:hAnsi="Arial" w:cs="Arial"/>
          <w:sz w:val="20"/>
          <w:szCs w:val="20"/>
        </w:rPr>
        <w:t>’s team amalgamating to become omni-</w:t>
      </w:r>
      <w:r w:rsidRPr="00A74989">
        <w:rPr>
          <w:rFonts w:ascii="Arial" w:hAnsi="Arial" w:cs="Arial"/>
          <w:sz w:val="20"/>
          <w:szCs w:val="20"/>
        </w:rPr>
        <w:t xml:space="preserve">competent teams, however will still remain collocated with other key partner agencies. </w:t>
      </w:r>
    </w:p>
    <w:p w:rsidR="00287154" w:rsidRPr="00A74989" w:rsidRDefault="00287154" w:rsidP="00A74989">
      <w:pPr>
        <w:pStyle w:val="Default"/>
        <w:spacing w:line="276" w:lineRule="auto"/>
        <w:ind w:left="0"/>
        <w:jc w:val="both"/>
        <w:rPr>
          <w:rFonts w:ascii="Arial" w:hAnsi="Arial" w:cs="Arial"/>
          <w:sz w:val="20"/>
          <w:szCs w:val="20"/>
        </w:rPr>
      </w:pPr>
    </w:p>
    <w:p w:rsidR="00287154" w:rsidRPr="00A74989" w:rsidRDefault="00A235C6" w:rsidP="00A74989">
      <w:pPr>
        <w:pStyle w:val="Default"/>
        <w:spacing w:line="276" w:lineRule="auto"/>
        <w:ind w:left="0"/>
        <w:jc w:val="both"/>
        <w:rPr>
          <w:rFonts w:ascii="Arial" w:hAnsi="Arial" w:cs="Arial"/>
          <w:sz w:val="20"/>
          <w:szCs w:val="20"/>
        </w:rPr>
      </w:pPr>
      <w:r>
        <w:rPr>
          <w:rFonts w:ascii="Arial" w:hAnsi="Arial" w:cs="Arial"/>
          <w:sz w:val="20"/>
          <w:szCs w:val="20"/>
        </w:rPr>
        <w:t>Within the child a</w:t>
      </w:r>
      <w:r w:rsidR="00287154" w:rsidRPr="00A74989">
        <w:rPr>
          <w:rFonts w:ascii="Arial" w:hAnsi="Arial" w:cs="Arial"/>
          <w:sz w:val="20"/>
          <w:szCs w:val="20"/>
        </w:rPr>
        <w:t>buse investigation unit there is a dedicated child sexual exploitation te</w:t>
      </w:r>
      <w:r>
        <w:rPr>
          <w:rFonts w:ascii="Arial" w:hAnsi="Arial" w:cs="Arial"/>
          <w:sz w:val="20"/>
          <w:szCs w:val="20"/>
        </w:rPr>
        <w:t>am and missing from home staff.</w:t>
      </w:r>
    </w:p>
    <w:p w:rsidR="00287154" w:rsidRPr="00EB262F" w:rsidRDefault="00287154" w:rsidP="00235BB0">
      <w:pPr>
        <w:pStyle w:val="ListParagraph"/>
        <w:tabs>
          <w:tab w:val="left" w:pos="567"/>
        </w:tabs>
        <w:ind w:left="142"/>
        <w:rPr>
          <w:rFonts w:ascii="Arial" w:eastAsiaTheme="minorHAnsi" w:hAnsi="Arial" w:cs="Arial"/>
          <w:color w:val="auto"/>
        </w:rPr>
      </w:pPr>
    </w:p>
    <w:p w:rsidR="00287154" w:rsidRPr="00A74989" w:rsidRDefault="00287154" w:rsidP="00A74989">
      <w:pPr>
        <w:pStyle w:val="Default"/>
        <w:spacing w:line="276" w:lineRule="auto"/>
        <w:ind w:left="0"/>
        <w:jc w:val="both"/>
        <w:rPr>
          <w:rFonts w:ascii="Arial" w:hAnsi="Arial" w:cs="Arial"/>
          <w:sz w:val="20"/>
          <w:szCs w:val="20"/>
        </w:rPr>
      </w:pPr>
      <w:r w:rsidRPr="00A74989">
        <w:rPr>
          <w:rFonts w:ascii="Arial" w:hAnsi="Arial" w:cs="Arial"/>
          <w:sz w:val="20"/>
          <w:szCs w:val="20"/>
        </w:rPr>
        <w:t>Co-location of police a</w:t>
      </w:r>
      <w:r w:rsidR="00A235C6">
        <w:rPr>
          <w:rFonts w:ascii="Arial" w:hAnsi="Arial" w:cs="Arial"/>
          <w:sz w:val="20"/>
          <w:szCs w:val="20"/>
        </w:rPr>
        <w:t>nd key agencies is in place at d</w:t>
      </w:r>
      <w:r w:rsidRPr="00A74989">
        <w:rPr>
          <w:rFonts w:ascii="Arial" w:hAnsi="Arial" w:cs="Arial"/>
          <w:sz w:val="20"/>
          <w:szCs w:val="20"/>
        </w:rPr>
        <w:t xml:space="preserve">istrict level through the MASH process to ensure effective multiagency working. Staff members regularly attend multi-agency meetings concerning children in line with SYP statutory requirements. These close working arrangements enable greater communication between agencies and allows quick actions to ensure children and young people are appropriately safeguarded. It also strengthens partnership working, providing a more cohesive service for children and vulnerable people. </w:t>
      </w:r>
    </w:p>
    <w:p w:rsidR="00287154" w:rsidRPr="00A74989" w:rsidRDefault="00287154" w:rsidP="00A74989">
      <w:pPr>
        <w:pStyle w:val="Default"/>
        <w:spacing w:line="276" w:lineRule="auto"/>
        <w:ind w:left="0"/>
        <w:jc w:val="both"/>
        <w:rPr>
          <w:rFonts w:ascii="Arial" w:hAnsi="Arial" w:cs="Arial"/>
          <w:sz w:val="20"/>
          <w:szCs w:val="20"/>
        </w:rPr>
      </w:pPr>
    </w:p>
    <w:p w:rsidR="00287154" w:rsidRPr="00A74989" w:rsidRDefault="00287154" w:rsidP="00A74989">
      <w:pPr>
        <w:pStyle w:val="Default"/>
        <w:spacing w:line="276" w:lineRule="auto"/>
        <w:ind w:left="0"/>
        <w:jc w:val="both"/>
        <w:rPr>
          <w:rFonts w:ascii="Arial" w:hAnsi="Arial" w:cs="Arial"/>
          <w:sz w:val="20"/>
          <w:szCs w:val="20"/>
        </w:rPr>
      </w:pPr>
      <w:r w:rsidRPr="00A74989">
        <w:rPr>
          <w:rFonts w:ascii="Arial" w:hAnsi="Arial" w:cs="Arial"/>
          <w:sz w:val="20"/>
          <w:szCs w:val="20"/>
        </w:rPr>
        <w:t>Building on work already undertaken relating to children and young</w:t>
      </w:r>
      <w:r w:rsidR="000C75FF">
        <w:rPr>
          <w:rFonts w:ascii="Arial" w:hAnsi="Arial" w:cs="Arial"/>
          <w:sz w:val="20"/>
          <w:szCs w:val="20"/>
        </w:rPr>
        <w:t xml:space="preserve"> people adversely affected by ‘living with domestic a</w:t>
      </w:r>
      <w:r w:rsidRPr="00A74989">
        <w:rPr>
          <w:rFonts w:ascii="Arial" w:hAnsi="Arial" w:cs="Arial"/>
          <w:sz w:val="20"/>
          <w:szCs w:val="20"/>
        </w:rPr>
        <w:t xml:space="preserve">buse’ South Yorkshire Police and </w:t>
      </w:r>
      <w:r w:rsidR="000C75FF">
        <w:rPr>
          <w:rFonts w:ascii="Arial" w:hAnsi="Arial" w:cs="Arial"/>
          <w:sz w:val="20"/>
          <w:szCs w:val="20"/>
        </w:rPr>
        <w:t>DCST</w:t>
      </w:r>
      <w:r w:rsidRPr="00A74989">
        <w:rPr>
          <w:rFonts w:ascii="Arial" w:hAnsi="Arial" w:cs="Arial"/>
          <w:sz w:val="20"/>
          <w:szCs w:val="20"/>
        </w:rPr>
        <w:t xml:space="preserve"> are in consultation to embed ‘Operation Encompass’. Operation Encompass is an initiative whereby</w:t>
      </w:r>
      <w:r w:rsidR="000C75FF">
        <w:rPr>
          <w:rFonts w:ascii="Arial" w:hAnsi="Arial" w:cs="Arial"/>
          <w:sz w:val="20"/>
          <w:szCs w:val="20"/>
        </w:rPr>
        <w:t xml:space="preserve"> South Yorkshire Police inform social care colleagues of incidents of domestic abuse in a h</w:t>
      </w:r>
      <w:r w:rsidRPr="00A74989">
        <w:rPr>
          <w:rFonts w:ascii="Arial" w:hAnsi="Arial" w:cs="Arial"/>
          <w:sz w:val="20"/>
          <w:szCs w:val="20"/>
        </w:rPr>
        <w:t xml:space="preserve">ousehold where a child </w:t>
      </w:r>
      <w:r w:rsidR="000C75FF">
        <w:rPr>
          <w:rFonts w:ascii="Arial" w:hAnsi="Arial" w:cs="Arial"/>
          <w:sz w:val="20"/>
          <w:szCs w:val="20"/>
        </w:rPr>
        <w:t>or young p</w:t>
      </w:r>
      <w:r w:rsidRPr="00A74989">
        <w:rPr>
          <w:rFonts w:ascii="Arial" w:hAnsi="Arial" w:cs="Arial"/>
          <w:sz w:val="20"/>
          <w:szCs w:val="20"/>
        </w:rPr>
        <w:t>erson of school age resides, this information is then shared with the Childs’ school in order for the school, if required, to provide support to the child whi</w:t>
      </w:r>
      <w:r w:rsidR="000C75FF">
        <w:rPr>
          <w:rFonts w:ascii="Arial" w:hAnsi="Arial" w:cs="Arial"/>
          <w:sz w:val="20"/>
          <w:szCs w:val="20"/>
        </w:rPr>
        <w:t>lst in school. The impact that domestic a</w:t>
      </w:r>
      <w:r w:rsidRPr="00A74989">
        <w:rPr>
          <w:rFonts w:ascii="Arial" w:hAnsi="Arial" w:cs="Arial"/>
          <w:sz w:val="20"/>
          <w:szCs w:val="20"/>
        </w:rPr>
        <w:t>buse in a child’s household can have on that child (children) is well documented; by implementing Operation Encompass across the borough, children can be supported whilst in school, and potential issues can be resolved or understood prior to them becoming a major problem.</w:t>
      </w:r>
    </w:p>
    <w:p w:rsidR="00287154" w:rsidRPr="00EB262F" w:rsidRDefault="00287154" w:rsidP="00235BB0">
      <w:pPr>
        <w:pStyle w:val="ListParagraph"/>
        <w:tabs>
          <w:tab w:val="left" w:pos="567"/>
        </w:tabs>
        <w:ind w:left="142"/>
        <w:rPr>
          <w:rFonts w:ascii="Arial" w:eastAsiaTheme="minorHAnsi" w:hAnsi="Arial" w:cs="Arial"/>
          <w:color w:val="auto"/>
        </w:rPr>
      </w:pPr>
    </w:p>
    <w:p w:rsidR="00287154" w:rsidRPr="00C7425A" w:rsidRDefault="00287154"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Senior officers and staff members of the force are members of the Local Safeguarding Children Board, associated sub groups, and play a major role in ensuring processes are in place to protect vulnerable children. Each member of the board holding each other to account where necessary. </w:t>
      </w:r>
    </w:p>
    <w:p w:rsidR="00287154" w:rsidRPr="00C7425A" w:rsidRDefault="00287154" w:rsidP="00C7425A">
      <w:pPr>
        <w:pStyle w:val="Default"/>
        <w:spacing w:line="276" w:lineRule="auto"/>
        <w:ind w:left="0"/>
        <w:jc w:val="both"/>
        <w:rPr>
          <w:rFonts w:ascii="Arial" w:hAnsi="Arial" w:cs="Arial"/>
          <w:sz w:val="20"/>
          <w:szCs w:val="20"/>
        </w:rPr>
      </w:pPr>
    </w:p>
    <w:p w:rsidR="00287154" w:rsidRPr="00C7425A" w:rsidRDefault="00287154"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SYP is routinely inspected by Her Majesty’s Inspectorate of Constabulary, in relation to SYP’s ability to safeguard and investigate offences against children. The quality of investigations is audited, maintained and benchmarked against similar forces regularly. </w:t>
      </w:r>
    </w:p>
    <w:p w:rsidR="00287154" w:rsidRPr="00EB262F" w:rsidRDefault="00287154" w:rsidP="00235BB0">
      <w:pPr>
        <w:pStyle w:val="ListParagraph"/>
        <w:tabs>
          <w:tab w:val="left" w:pos="567"/>
        </w:tabs>
        <w:ind w:left="142"/>
        <w:rPr>
          <w:rFonts w:ascii="Arial" w:eastAsiaTheme="minorHAnsi" w:hAnsi="Arial" w:cs="Arial"/>
          <w:color w:val="auto"/>
        </w:rPr>
      </w:pPr>
    </w:p>
    <w:p w:rsidR="00287154" w:rsidRPr="00C7425A" w:rsidRDefault="00287154" w:rsidP="00C7425A">
      <w:pPr>
        <w:pStyle w:val="Default"/>
        <w:spacing w:line="276" w:lineRule="auto"/>
        <w:ind w:left="0"/>
        <w:jc w:val="both"/>
        <w:rPr>
          <w:rFonts w:ascii="Arial" w:hAnsi="Arial" w:cs="Arial"/>
          <w:sz w:val="20"/>
          <w:szCs w:val="20"/>
        </w:rPr>
      </w:pPr>
      <w:r w:rsidRPr="00C7425A">
        <w:rPr>
          <w:rFonts w:ascii="Arial" w:hAnsi="Arial" w:cs="Arial"/>
          <w:sz w:val="20"/>
          <w:szCs w:val="20"/>
        </w:rPr>
        <w:t>Reports and recommendations coming from these inspec</w:t>
      </w:r>
      <w:r w:rsidR="000C75FF">
        <w:rPr>
          <w:rFonts w:ascii="Arial" w:hAnsi="Arial" w:cs="Arial"/>
          <w:sz w:val="20"/>
          <w:szCs w:val="20"/>
        </w:rPr>
        <w:t>tions are robustly managed via senior leadership g</w:t>
      </w:r>
      <w:r w:rsidRPr="00C7425A">
        <w:rPr>
          <w:rFonts w:ascii="Arial" w:hAnsi="Arial" w:cs="Arial"/>
          <w:sz w:val="20"/>
          <w:szCs w:val="20"/>
        </w:rPr>
        <w:t xml:space="preserve">roup ensuring improvement in the way services are delivered. In January 2018, SYP </w:t>
      </w:r>
      <w:r w:rsidRPr="00C7425A">
        <w:rPr>
          <w:rFonts w:ascii="Arial" w:hAnsi="Arial" w:cs="Arial"/>
          <w:sz w:val="20"/>
          <w:szCs w:val="20"/>
        </w:rPr>
        <w:lastRenderedPageBreak/>
        <w:t>conducted a review of case review key themes (inclusive of SAR, DHR, SCR and LLR). This learning has been shared with all SYP staff an</w:t>
      </w:r>
      <w:r w:rsidR="000C75FF">
        <w:rPr>
          <w:rFonts w:ascii="Arial" w:hAnsi="Arial" w:cs="Arial"/>
          <w:sz w:val="20"/>
          <w:szCs w:val="20"/>
        </w:rPr>
        <w:t>d in relation to learning from domestic h</w:t>
      </w:r>
      <w:r w:rsidRPr="00C7425A">
        <w:rPr>
          <w:rFonts w:ascii="Arial" w:hAnsi="Arial" w:cs="Arial"/>
          <w:sz w:val="20"/>
          <w:szCs w:val="20"/>
        </w:rPr>
        <w:t xml:space="preserve">omicide reviews; the learning was shared in March 18 at the Strategic Safeguarding Board meeting. </w:t>
      </w:r>
    </w:p>
    <w:p w:rsidR="00287154" w:rsidRPr="00C7425A" w:rsidRDefault="00287154" w:rsidP="00C7425A">
      <w:pPr>
        <w:pStyle w:val="Default"/>
        <w:spacing w:line="276" w:lineRule="auto"/>
        <w:ind w:left="0"/>
        <w:jc w:val="both"/>
        <w:rPr>
          <w:rFonts w:ascii="Arial" w:hAnsi="Arial" w:cs="Arial"/>
          <w:sz w:val="20"/>
          <w:szCs w:val="20"/>
        </w:rPr>
      </w:pPr>
    </w:p>
    <w:p w:rsidR="00287154" w:rsidRPr="00C7425A" w:rsidRDefault="00287154" w:rsidP="00C7425A">
      <w:pPr>
        <w:pStyle w:val="Default"/>
        <w:spacing w:line="276" w:lineRule="auto"/>
        <w:ind w:left="0"/>
        <w:jc w:val="both"/>
        <w:rPr>
          <w:rFonts w:ascii="Arial" w:hAnsi="Arial" w:cs="Arial"/>
          <w:sz w:val="20"/>
          <w:szCs w:val="20"/>
        </w:rPr>
      </w:pPr>
      <w:r w:rsidRPr="00C7425A">
        <w:rPr>
          <w:rFonts w:ascii="Arial" w:hAnsi="Arial" w:cs="Arial"/>
          <w:sz w:val="20"/>
          <w:szCs w:val="20"/>
        </w:rPr>
        <w:t>Force policies are routinely reviewed and revised and the recent introduction of Authorised Police Practice Guida</w:t>
      </w:r>
      <w:r w:rsidR="000C75FF">
        <w:rPr>
          <w:rFonts w:ascii="Arial" w:hAnsi="Arial" w:cs="Arial"/>
          <w:sz w:val="20"/>
          <w:szCs w:val="20"/>
        </w:rPr>
        <w:t>nce has prompted the review of s</w:t>
      </w:r>
      <w:r w:rsidRPr="00C7425A">
        <w:rPr>
          <w:rFonts w:ascii="Arial" w:hAnsi="Arial" w:cs="Arial"/>
          <w:sz w:val="20"/>
          <w:szCs w:val="20"/>
        </w:rPr>
        <w:t xml:space="preserve">everal PVP Policies to </w:t>
      </w:r>
      <w:r w:rsidR="000C75FF">
        <w:rPr>
          <w:rFonts w:ascii="Arial" w:hAnsi="Arial" w:cs="Arial"/>
          <w:sz w:val="20"/>
          <w:szCs w:val="20"/>
        </w:rPr>
        <w:t>ensure they are in line with authorised police practice guidance</w:t>
      </w:r>
      <w:r w:rsidRPr="00C7425A">
        <w:rPr>
          <w:rFonts w:ascii="Arial" w:hAnsi="Arial" w:cs="Arial"/>
          <w:sz w:val="20"/>
          <w:szCs w:val="20"/>
        </w:rPr>
        <w:t xml:space="preserve">. The PVP Strategic governance unit </w:t>
      </w:r>
      <w:r w:rsidR="00CF4CD5" w:rsidRPr="00C7425A">
        <w:rPr>
          <w:rFonts w:ascii="Arial" w:hAnsi="Arial" w:cs="Arial"/>
          <w:sz w:val="20"/>
          <w:szCs w:val="20"/>
        </w:rPr>
        <w:t>has</w:t>
      </w:r>
      <w:r w:rsidRPr="00C7425A">
        <w:rPr>
          <w:rFonts w:ascii="Arial" w:hAnsi="Arial" w:cs="Arial"/>
          <w:sz w:val="20"/>
          <w:szCs w:val="20"/>
        </w:rPr>
        <w:t xml:space="preserve"> recently updated the majority of policies and procedures of all PVP areas, which are now standardised w</w:t>
      </w:r>
      <w:r w:rsidR="000C75FF">
        <w:rPr>
          <w:rFonts w:ascii="Arial" w:hAnsi="Arial" w:cs="Arial"/>
          <w:sz w:val="20"/>
          <w:szCs w:val="20"/>
        </w:rPr>
        <w:t>ith n</w:t>
      </w:r>
      <w:r w:rsidR="00CF4CD5" w:rsidRPr="00C7425A">
        <w:rPr>
          <w:rFonts w:ascii="Arial" w:hAnsi="Arial" w:cs="Arial"/>
          <w:sz w:val="20"/>
          <w:szCs w:val="20"/>
        </w:rPr>
        <w:t>ational guidance documents</w:t>
      </w:r>
      <w:r w:rsidRPr="00C7425A">
        <w:rPr>
          <w:rFonts w:ascii="Arial" w:hAnsi="Arial" w:cs="Arial"/>
          <w:sz w:val="20"/>
          <w:szCs w:val="20"/>
        </w:rPr>
        <w:t xml:space="preserve">. </w:t>
      </w:r>
    </w:p>
    <w:p w:rsidR="00287154" w:rsidRPr="00C7425A" w:rsidRDefault="00287154" w:rsidP="00C7425A">
      <w:pPr>
        <w:pStyle w:val="Default"/>
        <w:spacing w:line="276" w:lineRule="auto"/>
        <w:ind w:left="0"/>
        <w:jc w:val="both"/>
        <w:rPr>
          <w:rFonts w:ascii="Arial" w:hAnsi="Arial" w:cs="Arial"/>
          <w:sz w:val="20"/>
          <w:szCs w:val="20"/>
        </w:rPr>
      </w:pPr>
    </w:p>
    <w:p w:rsidR="00287154" w:rsidRPr="00C7425A" w:rsidRDefault="00287154" w:rsidP="00C7425A">
      <w:pPr>
        <w:pStyle w:val="Default"/>
        <w:spacing w:line="276" w:lineRule="auto"/>
        <w:ind w:left="0"/>
        <w:jc w:val="both"/>
        <w:rPr>
          <w:rFonts w:ascii="Arial" w:hAnsi="Arial" w:cs="Arial"/>
          <w:sz w:val="20"/>
          <w:szCs w:val="20"/>
        </w:rPr>
      </w:pPr>
      <w:r w:rsidRPr="00C7425A">
        <w:rPr>
          <w:rFonts w:ascii="Arial" w:hAnsi="Arial" w:cs="Arial"/>
          <w:sz w:val="20"/>
          <w:szCs w:val="20"/>
        </w:rPr>
        <w:t>Audits are re</w:t>
      </w:r>
      <w:r w:rsidR="000C75FF">
        <w:rPr>
          <w:rFonts w:ascii="Arial" w:hAnsi="Arial" w:cs="Arial"/>
          <w:sz w:val="20"/>
          <w:szCs w:val="20"/>
        </w:rPr>
        <w:t>gularly conducted  focusing on s</w:t>
      </w:r>
      <w:r w:rsidRPr="00C7425A">
        <w:rPr>
          <w:rFonts w:ascii="Arial" w:hAnsi="Arial" w:cs="Arial"/>
          <w:sz w:val="20"/>
          <w:szCs w:val="20"/>
        </w:rPr>
        <w:t>afeguarding child</w:t>
      </w:r>
      <w:r w:rsidR="00CF4CD5" w:rsidRPr="00C7425A">
        <w:rPr>
          <w:rFonts w:ascii="Arial" w:hAnsi="Arial" w:cs="Arial"/>
          <w:sz w:val="20"/>
          <w:szCs w:val="20"/>
        </w:rPr>
        <w:t xml:space="preserve">ren at risk, such as </w:t>
      </w:r>
      <w:r w:rsidRPr="00C7425A">
        <w:rPr>
          <w:rFonts w:ascii="Arial" w:hAnsi="Arial" w:cs="Arial"/>
          <w:sz w:val="20"/>
          <w:szCs w:val="20"/>
        </w:rPr>
        <w:t xml:space="preserve">applying aggravating factors to child sexual exploitation and child abuse investigations to ensure all child victims of these crimes are safeguarding appropriately. The issues have been highlighted on the force intranet page with briefings for staff, to ensure staff awareness, knowledge and understanding is improved. In August 2017, a missing from home profile was completed highlighting key themes and issues and providing recommendations.  </w:t>
      </w:r>
    </w:p>
    <w:p w:rsidR="00287154" w:rsidRPr="00EB262F" w:rsidRDefault="00287154" w:rsidP="00235BB0">
      <w:pPr>
        <w:pStyle w:val="ListParagraph"/>
        <w:tabs>
          <w:tab w:val="left" w:pos="567"/>
        </w:tabs>
        <w:ind w:left="142"/>
        <w:rPr>
          <w:rFonts w:ascii="Arial" w:eastAsiaTheme="minorHAnsi" w:hAnsi="Arial" w:cs="Arial"/>
          <w:color w:val="auto"/>
        </w:rPr>
      </w:pPr>
    </w:p>
    <w:p w:rsidR="00287154" w:rsidRPr="00C7425A" w:rsidRDefault="000C75FF" w:rsidP="00C7425A">
      <w:pPr>
        <w:pStyle w:val="Default"/>
        <w:spacing w:line="276" w:lineRule="auto"/>
        <w:ind w:left="0"/>
        <w:jc w:val="both"/>
        <w:rPr>
          <w:rFonts w:ascii="Arial" w:hAnsi="Arial" w:cs="Arial"/>
          <w:sz w:val="20"/>
          <w:szCs w:val="20"/>
        </w:rPr>
      </w:pPr>
      <w:r>
        <w:rPr>
          <w:rFonts w:ascii="Arial" w:hAnsi="Arial" w:cs="Arial"/>
          <w:sz w:val="20"/>
          <w:szCs w:val="20"/>
        </w:rPr>
        <w:t>Young persons p</w:t>
      </w:r>
      <w:r w:rsidR="00CF4CD5" w:rsidRPr="00C7425A">
        <w:rPr>
          <w:rFonts w:ascii="Arial" w:hAnsi="Arial" w:cs="Arial"/>
          <w:sz w:val="20"/>
          <w:szCs w:val="20"/>
        </w:rPr>
        <w:t xml:space="preserve">olice officers work in schools </w:t>
      </w:r>
      <w:r w:rsidR="00287154" w:rsidRPr="00C7425A">
        <w:rPr>
          <w:rFonts w:ascii="Arial" w:hAnsi="Arial" w:cs="Arial"/>
          <w:sz w:val="20"/>
          <w:szCs w:val="20"/>
        </w:rPr>
        <w:t xml:space="preserve">developing relationships </w:t>
      </w:r>
      <w:r w:rsidR="00CF4CD5" w:rsidRPr="00C7425A">
        <w:rPr>
          <w:rFonts w:ascii="Arial" w:hAnsi="Arial" w:cs="Arial"/>
          <w:sz w:val="20"/>
          <w:szCs w:val="20"/>
        </w:rPr>
        <w:t>enabling</w:t>
      </w:r>
      <w:r w:rsidR="00287154" w:rsidRPr="00C7425A">
        <w:rPr>
          <w:rFonts w:ascii="Arial" w:hAnsi="Arial" w:cs="Arial"/>
          <w:sz w:val="20"/>
          <w:szCs w:val="20"/>
        </w:rPr>
        <w:t xml:space="preserve"> young people </w:t>
      </w:r>
      <w:r w:rsidR="00CF4CD5" w:rsidRPr="00C7425A">
        <w:rPr>
          <w:rFonts w:ascii="Arial" w:hAnsi="Arial" w:cs="Arial"/>
          <w:sz w:val="20"/>
          <w:szCs w:val="20"/>
        </w:rPr>
        <w:t>to feedback their</w:t>
      </w:r>
      <w:r w:rsidR="00287154" w:rsidRPr="00C7425A">
        <w:rPr>
          <w:rFonts w:ascii="Arial" w:hAnsi="Arial" w:cs="Arial"/>
          <w:sz w:val="20"/>
          <w:szCs w:val="20"/>
        </w:rPr>
        <w:t xml:space="preserve"> views regarding </w:t>
      </w:r>
      <w:r w:rsidR="00CF4CD5" w:rsidRPr="00C7425A">
        <w:rPr>
          <w:rFonts w:ascii="Arial" w:hAnsi="Arial" w:cs="Arial"/>
          <w:sz w:val="20"/>
          <w:szCs w:val="20"/>
        </w:rPr>
        <w:t>decisions affecting them</w:t>
      </w:r>
      <w:r w:rsidR="00287154" w:rsidRPr="00C7425A">
        <w:rPr>
          <w:rFonts w:ascii="Arial" w:hAnsi="Arial" w:cs="Arial"/>
          <w:sz w:val="20"/>
          <w:szCs w:val="20"/>
        </w:rPr>
        <w:t xml:space="preserve">. Work is also carried out at the Lifewise Centre, which is scenario based, around issues such as online safety and stranger danger. The majority of Year 6 Primary schoolchildren attend the ‘crucial crew’ intervention at Lifewise during the autumn school term.  </w:t>
      </w:r>
    </w:p>
    <w:p w:rsidR="00287154" w:rsidRPr="000C75FF" w:rsidRDefault="00287154" w:rsidP="000C75FF">
      <w:pPr>
        <w:tabs>
          <w:tab w:val="left" w:pos="567"/>
        </w:tabs>
        <w:ind w:left="0"/>
        <w:rPr>
          <w:rFonts w:ascii="Arial" w:eastAsiaTheme="minorHAnsi" w:hAnsi="Arial" w:cs="Arial"/>
          <w:color w:val="auto"/>
        </w:rPr>
      </w:pPr>
    </w:p>
    <w:p w:rsidR="00287154" w:rsidRPr="00C7425A" w:rsidRDefault="00287154"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All new student officers receive an induction to </w:t>
      </w:r>
      <w:r w:rsidR="000C75FF">
        <w:rPr>
          <w:rFonts w:ascii="Arial" w:hAnsi="Arial" w:cs="Arial"/>
          <w:sz w:val="20"/>
          <w:szCs w:val="20"/>
        </w:rPr>
        <w:t>safeguarding c</w:t>
      </w:r>
      <w:r w:rsidRPr="00C7425A">
        <w:rPr>
          <w:rFonts w:ascii="Arial" w:hAnsi="Arial" w:cs="Arial"/>
          <w:sz w:val="20"/>
          <w:szCs w:val="20"/>
        </w:rPr>
        <w:t xml:space="preserve">hildren during their IPLDP course and all front line staff receive input into safeguarding including call handlers, crime recording bureau and front desk staff. </w:t>
      </w:r>
    </w:p>
    <w:p w:rsidR="00287154" w:rsidRPr="00C7425A" w:rsidRDefault="00287154" w:rsidP="00C7425A">
      <w:pPr>
        <w:pStyle w:val="Default"/>
        <w:spacing w:line="276" w:lineRule="auto"/>
        <w:ind w:left="0"/>
        <w:jc w:val="both"/>
        <w:rPr>
          <w:rFonts w:ascii="Arial" w:hAnsi="Arial" w:cs="Arial"/>
          <w:sz w:val="20"/>
          <w:szCs w:val="20"/>
        </w:rPr>
      </w:pPr>
    </w:p>
    <w:p w:rsidR="00287154" w:rsidRPr="00C7425A" w:rsidRDefault="00287154"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The </w:t>
      </w:r>
      <w:r w:rsidR="000C75FF">
        <w:rPr>
          <w:rFonts w:ascii="Arial" w:hAnsi="Arial" w:cs="Arial"/>
          <w:sz w:val="20"/>
          <w:szCs w:val="20"/>
        </w:rPr>
        <w:t>force c</w:t>
      </w:r>
      <w:r w:rsidRPr="00C7425A">
        <w:rPr>
          <w:rFonts w:ascii="Arial" w:hAnsi="Arial" w:cs="Arial"/>
          <w:sz w:val="20"/>
          <w:szCs w:val="20"/>
        </w:rPr>
        <w:t>rime training department h</w:t>
      </w:r>
      <w:r w:rsidR="000C75FF">
        <w:rPr>
          <w:rFonts w:ascii="Arial" w:hAnsi="Arial" w:cs="Arial"/>
          <w:sz w:val="20"/>
          <w:szCs w:val="20"/>
        </w:rPr>
        <w:t>as also developed numerous national centres for applied learning technologies</w:t>
      </w:r>
      <w:r w:rsidRPr="00C7425A">
        <w:rPr>
          <w:rFonts w:ascii="Arial" w:hAnsi="Arial" w:cs="Arial"/>
          <w:sz w:val="20"/>
          <w:szCs w:val="20"/>
        </w:rPr>
        <w:t xml:space="preserve"> packages around child abuse for 2017. If staff members recognised abuse/neglect of children/vulnerable adults, there is guidance on referral routes available on the intranet.  All officers who work in a child abuse inv</w:t>
      </w:r>
      <w:r w:rsidR="000C75FF">
        <w:rPr>
          <w:rFonts w:ascii="Arial" w:hAnsi="Arial" w:cs="Arial"/>
          <w:sz w:val="20"/>
          <w:szCs w:val="20"/>
        </w:rPr>
        <w:t xml:space="preserve">estigation capacity attend the joint investigation five day course. </w:t>
      </w:r>
      <w:r w:rsidRPr="00C7425A">
        <w:rPr>
          <w:rFonts w:ascii="Arial" w:hAnsi="Arial" w:cs="Arial"/>
          <w:sz w:val="20"/>
          <w:szCs w:val="20"/>
        </w:rPr>
        <w:t xml:space="preserve">Police officers also have 2-year student training which addressed child protection and welfare issues. They have input on recognising the signs and symptoms of child abuse. The police training centres hosts CID PVP master classes at intervals during the year to ‘top up’ both staff and officer’s knowledge across all areas of Safeguarding with the last one covering many aspects of PVP and the use of early evidence kits. </w:t>
      </w:r>
    </w:p>
    <w:p w:rsidR="00287154" w:rsidRPr="00EB262F" w:rsidRDefault="00287154" w:rsidP="00235BB0">
      <w:pPr>
        <w:pStyle w:val="ListParagraph"/>
        <w:tabs>
          <w:tab w:val="left" w:pos="567"/>
        </w:tabs>
        <w:ind w:left="142"/>
        <w:rPr>
          <w:rFonts w:ascii="Arial" w:eastAsiaTheme="minorHAnsi" w:hAnsi="Arial" w:cs="Arial"/>
          <w:color w:val="auto"/>
        </w:rPr>
      </w:pPr>
    </w:p>
    <w:p w:rsidR="00287154" w:rsidRPr="00C7425A" w:rsidRDefault="00287154" w:rsidP="00C7425A">
      <w:pPr>
        <w:pStyle w:val="Default"/>
        <w:spacing w:line="276" w:lineRule="auto"/>
        <w:ind w:left="0"/>
        <w:jc w:val="both"/>
        <w:rPr>
          <w:rFonts w:ascii="Arial" w:hAnsi="Arial" w:cs="Arial"/>
          <w:sz w:val="20"/>
          <w:szCs w:val="20"/>
        </w:rPr>
      </w:pPr>
      <w:r w:rsidRPr="00C7425A">
        <w:rPr>
          <w:rFonts w:ascii="Arial" w:hAnsi="Arial" w:cs="Arial"/>
          <w:sz w:val="20"/>
          <w:szCs w:val="20"/>
        </w:rPr>
        <w:t>In 2017 SYP introduced a number of trainee investigators who are undertaking Investigator development training programmes in conjunction with the University of Sheffield. This is an accredited programme with support from experienced tutors.  This programme is ongoing.</w:t>
      </w:r>
    </w:p>
    <w:p w:rsidR="00287154" w:rsidRPr="00C7425A" w:rsidRDefault="00287154" w:rsidP="00C7425A">
      <w:pPr>
        <w:pStyle w:val="Default"/>
        <w:spacing w:line="276" w:lineRule="auto"/>
        <w:ind w:left="0"/>
        <w:jc w:val="both"/>
        <w:rPr>
          <w:rFonts w:ascii="Arial" w:hAnsi="Arial" w:cs="Arial"/>
          <w:sz w:val="20"/>
          <w:szCs w:val="20"/>
        </w:rPr>
      </w:pPr>
    </w:p>
    <w:p w:rsidR="00287154" w:rsidRPr="00C7425A" w:rsidRDefault="00287154" w:rsidP="00C7425A">
      <w:pPr>
        <w:pStyle w:val="Default"/>
        <w:spacing w:line="276" w:lineRule="auto"/>
        <w:ind w:left="0"/>
        <w:jc w:val="both"/>
        <w:rPr>
          <w:rFonts w:ascii="Arial" w:hAnsi="Arial" w:cs="Arial"/>
          <w:sz w:val="20"/>
          <w:szCs w:val="20"/>
        </w:rPr>
      </w:pPr>
      <w:r w:rsidRPr="00C7425A">
        <w:rPr>
          <w:rFonts w:ascii="Arial" w:hAnsi="Arial" w:cs="Arial"/>
          <w:sz w:val="20"/>
          <w:szCs w:val="20"/>
        </w:rPr>
        <w:t>SYP run both the intran</w:t>
      </w:r>
      <w:r w:rsidR="000C75FF">
        <w:rPr>
          <w:rFonts w:ascii="Arial" w:hAnsi="Arial" w:cs="Arial"/>
          <w:sz w:val="20"/>
          <w:szCs w:val="20"/>
        </w:rPr>
        <w:t>et and internet campaigns on child sexual exploitation, modern slavery, d</w:t>
      </w:r>
      <w:r w:rsidRPr="00C7425A">
        <w:rPr>
          <w:rFonts w:ascii="Arial" w:hAnsi="Arial" w:cs="Arial"/>
          <w:sz w:val="20"/>
          <w:szCs w:val="20"/>
        </w:rPr>
        <w:t xml:space="preserve">omestic abuse with the most recent being vulnerability, these include the signs and the importance of intervening early and each has its own dedicated intranet site, that has all policy, procedures, minimum standards and any other relevant documents. </w:t>
      </w:r>
    </w:p>
    <w:p w:rsidR="00287154" w:rsidRPr="00C7425A" w:rsidRDefault="00287154" w:rsidP="00C7425A">
      <w:pPr>
        <w:pStyle w:val="Default"/>
        <w:spacing w:line="276" w:lineRule="auto"/>
        <w:ind w:left="0"/>
        <w:jc w:val="both"/>
        <w:rPr>
          <w:rFonts w:ascii="Arial" w:hAnsi="Arial" w:cs="Arial"/>
          <w:sz w:val="20"/>
          <w:szCs w:val="20"/>
        </w:rPr>
      </w:pPr>
    </w:p>
    <w:p w:rsidR="00287154" w:rsidRPr="00C7425A" w:rsidRDefault="00287154" w:rsidP="00C7425A">
      <w:pPr>
        <w:pStyle w:val="Default"/>
        <w:spacing w:line="276" w:lineRule="auto"/>
        <w:ind w:left="0"/>
        <w:jc w:val="both"/>
        <w:rPr>
          <w:rFonts w:ascii="Arial" w:hAnsi="Arial" w:cs="Arial"/>
          <w:sz w:val="20"/>
          <w:szCs w:val="20"/>
        </w:rPr>
      </w:pPr>
      <w:r w:rsidRPr="00C7425A">
        <w:rPr>
          <w:rFonts w:ascii="Arial" w:hAnsi="Arial" w:cs="Arial"/>
          <w:sz w:val="20"/>
          <w:szCs w:val="20"/>
        </w:rPr>
        <w:t>Threat, risk and Harm (THRIVE) meetings – local policing units review weekly activities at this meeting to ensure that policing response has been appropriate and that SYP are linking in with partners to ensure best outcomes for children and manage the risk posed by suspects and offenders. Daily management meetings in both PVP and the local policing units review incidents and concerns from the last 24 hrs and set tasks for staff to update the foll</w:t>
      </w:r>
      <w:r w:rsidR="000C75FF">
        <w:rPr>
          <w:rFonts w:ascii="Arial" w:hAnsi="Arial" w:cs="Arial"/>
          <w:sz w:val="20"/>
          <w:szCs w:val="20"/>
        </w:rPr>
        <w:t>owing day. Missing children, child sexual exploitation</w:t>
      </w:r>
      <w:r w:rsidRPr="00C7425A">
        <w:rPr>
          <w:rFonts w:ascii="Arial" w:hAnsi="Arial" w:cs="Arial"/>
          <w:sz w:val="20"/>
          <w:szCs w:val="20"/>
        </w:rPr>
        <w:t xml:space="preserve"> cases,  other child safeguarding issues, High risk domestic abuse and priority arrests are </w:t>
      </w:r>
      <w:r w:rsidRPr="00C7425A">
        <w:rPr>
          <w:rFonts w:ascii="Arial" w:hAnsi="Arial" w:cs="Arial"/>
          <w:sz w:val="20"/>
          <w:szCs w:val="20"/>
        </w:rPr>
        <w:lastRenderedPageBreak/>
        <w:t xml:space="preserve">discussed and actioned. Monthly tasking meetings held in PVP and local policing units to ensure that appropriate resources are allocated to investigations or emerging concerns. </w:t>
      </w:r>
    </w:p>
    <w:p w:rsidR="001C747B" w:rsidRDefault="001C747B" w:rsidP="00235BB0">
      <w:pPr>
        <w:pStyle w:val="ListParagraph"/>
        <w:tabs>
          <w:tab w:val="left" w:pos="567"/>
        </w:tabs>
        <w:ind w:left="142"/>
        <w:rPr>
          <w:rFonts w:ascii="Arial" w:eastAsiaTheme="minorHAnsi" w:hAnsi="Arial" w:cs="Arial"/>
          <w:color w:val="auto"/>
        </w:rPr>
      </w:pPr>
    </w:p>
    <w:p w:rsidR="001C747B" w:rsidRPr="003B6265" w:rsidRDefault="00D22D75" w:rsidP="00235BB0">
      <w:pPr>
        <w:ind w:left="0"/>
        <w:rPr>
          <w:rFonts w:ascii="Arial" w:eastAsia="Times New Roman" w:hAnsi="Arial" w:cs="Arial"/>
          <w:b/>
          <w:bCs/>
          <w:color w:val="auto"/>
          <w:sz w:val="24"/>
          <w:szCs w:val="24"/>
          <w:lang w:eastAsia="en-GB"/>
        </w:rPr>
      </w:pPr>
      <w:r w:rsidRPr="003B6265">
        <w:rPr>
          <w:rFonts w:ascii="Arial" w:eastAsia="Times New Roman" w:hAnsi="Arial" w:cs="Arial"/>
          <w:b/>
          <w:bCs/>
          <w:color w:val="auto"/>
          <w:sz w:val="24"/>
          <w:szCs w:val="24"/>
          <w:lang w:eastAsia="en-GB"/>
        </w:rPr>
        <w:t>6</w:t>
      </w:r>
      <w:r w:rsidR="0084309D" w:rsidRPr="003B6265">
        <w:rPr>
          <w:rFonts w:ascii="Arial" w:eastAsia="Times New Roman" w:hAnsi="Arial" w:cs="Arial"/>
          <w:b/>
          <w:bCs/>
          <w:color w:val="auto"/>
          <w:sz w:val="24"/>
          <w:szCs w:val="24"/>
          <w:lang w:eastAsia="en-GB"/>
        </w:rPr>
        <w:t>.3</w:t>
      </w:r>
      <w:r w:rsidR="001C747B" w:rsidRPr="003B6265">
        <w:rPr>
          <w:rFonts w:ascii="Arial" w:eastAsia="Times New Roman" w:hAnsi="Arial" w:cs="Arial"/>
          <w:b/>
          <w:bCs/>
          <w:color w:val="auto"/>
          <w:sz w:val="24"/>
          <w:szCs w:val="24"/>
          <w:lang w:eastAsia="en-GB"/>
        </w:rPr>
        <w:t>.2 Youth Offending Services (YOS)</w:t>
      </w:r>
    </w:p>
    <w:p w:rsidR="00287154" w:rsidRDefault="00287154" w:rsidP="00235BB0">
      <w:pPr>
        <w:pStyle w:val="ListParagraph"/>
        <w:tabs>
          <w:tab w:val="left" w:pos="567"/>
        </w:tabs>
        <w:ind w:left="142"/>
        <w:rPr>
          <w:rFonts w:ascii="Arial" w:eastAsiaTheme="minorHAnsi" w:hAnsi="Arial" w:cs="Arial"/>
          <w:color w:val="auto"/>
        </w:rPr>
      </w:pPr>
    </w:p>
    <w:p w:rsidR="00D43581" w:rsidRPr="00C7425A" w:rsidRDefault="00D43581"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Doncaster YOS is an active member of the DSCB. The YOS is represented on the Board and at sub-groups. The Senior Head of Service for Young People’s Services, where the YOS is located, chairs the Protecting Vulnerable Young People Group and produced the widened Criminal Exploitation Strategy for the DSCB. Members of YOS are actively involved in Board audits and provide performance information to assist the Board in its assessment of effectiveness. </w:t>
      </w:r>
    </w:p>
    <w:p w:rsidR="00D43581" w:rsidRPr="00C7425A" w:rsidRDefault="00D43581" w:rsidP="00C7425A">
      <w:pPr>
        <w:pStyle w:val="Default"/>
        <w:spacing w:line="276" w:lineRule="auto"/>
        <w:ind w:left="0"/>
        <w:jc w:val="both"/>
        <w:rPr>
          <w:rFonts w:ascii="Arial" w:hAnsi="Arial" w:cs="Arial"/>
          <w:sz w:val="20"/>
          <w:szCs w:val="20"/>
        </w:rPr>
      </w:pPr>
    </w:p>
    <w:p w:rsidR="00D43581" w:rsidRPr="00C7425A" w:rsidRDefault="00D43581" w:rsidP="00C7425A">
      <w:pPr>
        <w:pStyle w:val="Default"/>
        <w:spacing w:line="276" w:lineRule="auto"/>
        <w:ind w:left="0"/>
        <w:jc w:val="both"/>
        <w:rPr>
          <w:rFonts w:ascii="Arial" w:hAnsi="Arial" w:cs="Arial"/>
          <w:sz w:val="20"/>
          <w:szCs w:val="20"/>
        </w:rPr>
      </w:pPr>
      <w:r w:rsidRPr="00C7425A">
        <w:rPr>
          <w:rFonts w:ascii="Arial" w:hAnsi="Arial" w:cs="Arial"/>
          <w:sz w:val="20"/>
          <w:szCs w:val="20"/>
        </w:rPr>
        <w:t>Doncaster YOS and Team EPIC continue to work effectively with young people at risk if offending and those within the criminal justice system. Both teams have robust safeguarding and risk management procedures and have achieved strong performance in re</w:t>
      </w:r>
      <w:r w:rsidR="000C75FF">
        <w:rPr>
          <w:rFonts w:ascii="Arial" w:hAnsi="Arial" w:cs="Arial"/>
          <w:sz w:val="20"/>
          <w:szCs w:val="20"/>
        </w:rPr>
        <w:t>ducing first time entrants (FTE</w:t>
      </w:r>
      <w:r w:rsidRPr="00C7425A">
        <w:rPr>
          <w:rFonts w:ascii="Arial" w:hAnsi="Arial" w:cs="Arial"/>
          <w:sz w:val="20"/>
          <w:szCs w:val="20"/>
        </w:rPr>
        <w:t>s) into the criminal justice system, the binary re-offending rate for those in the criminal justice system and the usage of custodial sentences.</w:t>
      </w:r>
    </w:p>
    <w:p w:rsidR="00D43581" w:rsidRPr="00C7425A" w:rsidRDefault="00D43581" w:rsidP="00C7425A">
      <w:pPr>
        <w:pStyle w:val="Default"/>
        <w:spacing w:line="276" w:lineRule="auto"/>
        <w:ind w:left="0"/>
        <w:jc w:val="both"/>
        <w:rPr>
          <w:rFonts w:ascii="Arial" w:hAnsi="Arial" w:cs="Arial"/>
          <w:sz w:val="20"/>
          <w:szCs w:val="20"/>
        </w:rPr>
      </w:pPr>
    </w:p>
    <w:p w:rsidR="00D43581" w:rsidRDefault="00D43581" w:rsidP="00C7425A">
      <w:pPr>
        <w:pStyle w:val="Default"/>
        <w:spacing w:line="276" w:lineRule="auto"/>
        <w:ind w:left="0"/>
        <w:jc w:val="both"/>
        <w:rPr>
          <w:rFonts w:ascii="Arial" w:hAnsi="Arial" w:cs="Arial"/>
          <w:sz w:val="20"/>
          <w:szCs w:val="20"/>
        </w:rPr>
      </w:pPr>
      <w:r w:rsidRPr="00C7425A">
        <w:rPr>
          <w:rFonts w:ascii="Arial" w:hAnsi="Arial" w:cs="Arial"/>
          <w:sz w:val="20"/>
          <w:szCs w:val="20"/>
        </w:rPr>
        <w:t>The official data shows that in 2016/17 there was actually a 45% reduction on the 2015/16 FTE numbers. Both locally-held data and official data show that this reduction has continued into 2017/18</w:t>
      </w:r>
      <w:r w:rsidR="00CF4CD5" w:rsidRPr="00C7425A">
        <w:rPr>
          <w:rFonts w:ascii="Arial" w:hAnsi="Arial" w:cs="Arial"/>
          <w:sz w:val="20"/>
          <w:szCs w:val="20"/>
        </w:rPr>
        <w:t>.</w:t>
      </w:r>
      <w:r w:rsidRPr="00C7425A">
        <w:rPr>
          <w:rFonts w:ascii="Arial" w:hAnsi="Arial" w:cs="Arial"/>
          <w:sz w:val="20"/>
          <w:szCs w:val="20"/>
        </w:rPr>
        <w:t xml:space="preserve">  The graph below shows how Doncaster’s FTE performance over the last 4 years compares with that for the South Yorkshire PCC area, the North East region and England:</w:t>
      </w:r>
    </w:p>
    <w:p w:rsidR="002846CE" w:rsidRPr="00C7425A" w:rsidRDefault="002846CE" w:rsidP="00C7425A">
      <w:pPr>
        <w:pStyle w:val="Default"/>
        <w:spacing w:line="276" w:lineRule="auto"/>
        <w:ind w:left="0"/>
        <w:jc w:val="both"/>
        <w:rPr>
          <w:rFonts w:ascii="Arial" w:hAnsi="Arial" w:cs="Arial"/>
          <w:sz w:val="20"/>
          <w:szCs w:val="20"/>
        </w:rPr>
      </w:pPr>
    </w:p>
    <w:p w:rsidR="00F60887" w:rsidRPr="00EB262F" w:rsidRDefault="00D43581" w:rsidP="00235BB0">
      <w:pPr>
        <w:pStyle w:val="ListParagraph"/>
        <w:tabs>
          <w:tab w:val="left" w:pos="567"/>
        </w:tabs>
        <w:ind w:left="142"/>
        <w:rPr>
          <w:rFonts w:ascii="Arial" w:eastAsiaTheme="minorHAnsi" w:hAnsi="Arial" w:cs="Arial"/>
          <w:color w:val="auto"/>
        </w:rPr>
      </w:pPr>
      <w:r>
        <w:rPr>
          <w:rFonts w:ascii="Arial" w:eastAsia="Calibri" w:hAnsi="Arial" w:cs="Times New Roman"/>
          <w:noProof/>
          <w:sz w:val="16"/>
          <w:szCs w:val="16"/>
          <w:lang w:eastAsia="en-GB"/>
        </w:rPr>
        <w:drawing>
          <wp:inline distT="0" distB="0" distL="0" distR="0" wp14:anchorId="620C9073" wp14:editId="170E6CBD">
            <wp:extent cx="5721985" cy="3721100"/>
            <wp:effectExtent l="0" t="0" r="12065" b="12700"/>
            <wp:docPr id="679" name="Chart 6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43581" w:rsidRDefault="00D43581" w:rsidP="00235BB0">
      <w:pPr>
        <w:ind w:left="0"/>
        <w:rPr>
          <w:rFonts w:ascii="Arial" w:eastAsia="Times New Roman" w:hAnsi="Arial" w:cs="Arial"/>
          <w:b/>
          <w:bCs/>
          <w:color w:val="auto"/>
          <w:sz w:val="24"/>
          <w:szCs w:val="24"/>
          <w:lang w:eastAsia="en-GB"/>
        </w:rPr>
      </w:pPr>
    </w:p>
    <w:p w:rsidR="00D43581" w:rsidRPr="00C7425A" w:rsidRDefault="00CF4CD5" w:rsidP="00C7425A">
      <w:pPr>
        <w:pStyle w:val="Default"/>
        <w:spacing w:line="276" w:lineRule="auto"/>
        <w:ind w:left="0"/>
        <w:jc w:val="both"/>
        <w:rPr>
          <w:rFonts w:ascii="Arial" w:hAnsi="Arial" w:cs="Arial"/>
          <w:sz w:val="20"/>
          <w:szCs w:val="20"/>
        </w:rPr>
      </w:pPr>
      <w:r w:rsidRPr="00C7425A">
        <w:rPr>
          <w:rFonts w:ascii="Arial" w:hAnsi="Arial" w:cs="Arial"/>
          <w:sz w:val="20"/>
          <w:szCs w:val="20"/>
        </w:rPr>
        <w:t>I</w:t>
      </w:r>
      <w:r w:rsidR="00D43581" w:rsidRPr="00C7425A">
        <w:rPr>
          <w:rFonts w:ascii="Arial" w:hAnsi="Arial" w:cs="Arial"/>
          <w:sz w:val="20"/>
          <w:szCs w:val="20"/>
        </w:rPr>
        <w:t>t is clear that Doncaster’s reoffending rate is consistently lower than the regional and national rates.</w:t>
      </w:r>
    </w:p>
    <w:p w:rsidR="00D43581" w:rsidRPr="00C7425A" w:rsidRDefault="00D43581" w:rsidP="00C7425A">
      <w:pPr>
        <w:pStyle w:val="Default"/>
        <w:spacing w:line="276" w:lineRule="auto"/>
        <w:ind w:left="0"/>
        <w:jc w:val="both"/>
        <w:rPr>
          <w:rFonts w:ascii="Arial" w:hAnsi="Arial" w:cs="Arial"/>
          <w:sz w:val="20"/>
          <w:szCs w:val="20"/>
        </w:rPr>
      </w:pPr>
    </w:p>
    <w:p w:rsidR="00D43581" w:rsidRPr="00C7425A" w:rsidRDefault="00D43581" w:rsidP="00C7425A">
      <w:pPr>
        <w:pStyle w:val="Default"/>
        <w:spacing w:line="276" w:lineRule="auto"/>
        <w:ind w:left="0"/>
        <w:jc w:val="both"/>
        <w:rPr>
          <w:rFonts w:ascii="Arial" w:hAnsi="Arial" w:cs="Arial"/>
          <w:sz w:val="20"/>
          <w:szCs w:val="20"/>
        </w:rPr>
      </w:pPr>
      <w:r w:rsidRPr="00C7425A">
        <w:rPr>
          <w:rFonts w:ascii="Arial" w:hAnsi="Arial" w:cs="Arial"/>
          <w:sz w:val="20"/>
          <w:szCs w:val="20"/>
        </w:rPr>
        <w:t>Doncaster achieved a custody rate of 0.18 per 1000 of the 10 to 17 population for the latest period reported, well below the target set.</w:t>
      </w:r>
      <w:r w:rsidR="00CF4CD5" w:rsidRPr="00C7425A">
        <w:rPr>
          <w:rFonts w:ascii="Arial" w:hAnsi="Arial" w:cs="Arial"/>
          <w:sz w:val="20"/>
          <w:szCs w:val="20"/>
        </w:rPr>
        <w:t xml:space="preserve"> </w:t>
      </w:r>
      <w:r w:rsidRPr="00C7425A">
        <w:rPr>
          <w:rFonts w:ascii="Arial" w:hAnsi="Arial" w:cs="Arial"/>
          <w:sz w:val="20"/>
          <w:szCs w:val="20"/>
        </w:rPr>
        <w:t>In real terms, this represents a reduction in the number of custodial sentences from 10 in 2016 to 5 in 2017.</w:t>
      </w:r>
    </w:p>
    <w:p w:rsidR="00D43581" w:rsidRPr="00C7425A" w:rsidRDefault="00D43581" w:rsidP="00C7425A">
      <w:pPr>
        <w:pStyle w:val="Default"/>
        <w:spacing w:line="276" w:lineRule="auto"/>
        <w:ind w:left="0"/>
        <w:jc w:val="both"/>
        <w:rPr>
          <w:rFonts w:ascii="Arial" w:hAnsi="Arial" w:cs="Arial"/>
          <w:sz w:val="20"/>
          <w:szCs w:val="20"/>
        </w:rPr>
      </w:pPr>
    </w:p>
    <w:p w:rsidR="00D43581" w:rsidRPr="00C7425A" w:rsidRDefault="00D43581" w:rsidP="00C7425A">
      <w:pPr>
        <w:pStyle w:val="Default"/>
        <w:spacing w:line="276" w:lineRule="auto"/>
        <w:ind w:left="0"/>
        <w:jc w:val="both"/>
        <w:rPr>
          <w:rFonts w:ascii="Arial" w:hAnsi="Arial" w:cs="Arial"/>
          <w:sz w:val="20"/>
          <w:szCs w:val="20"/>
        </w:rPr>
      </w:pPr>
      <w:r w:rsidRPr="00C7425A">
        <w:rPr>
          <w:rFonts w:ascii="Arial" w:hAnsi="Arial" w:cs="Arial"/>
          <w:sz w:val="20"/>
          <w:szCs w:val="20"/>
        </w:rPr>
        <w:lastRenderedPageBreak/>
        <w:t>Consequently</w:t>
      </w:r>
      <w:r w:rsidR="002846CE">
        <w:rPr>
          <w:rFonts w:ascii="Arial" w:hAnsi="Arial" w:cs="Arial"/>
          <w:sz w:val="20"/>
          <w:szCs w:val="20"/>
        </w:rPr>
        <w:t>, the B</w:t>
      </w:r>
      <w:r w:rsidRPr="00C7425A">
        <w:rPr>
          <w:rFonts w:ascii="Arial" w:hAnsi="Arial" w:cs="Arial"/>
          <w:sz w:val="20"/>
          <w:szCs w:val="20"/>
        </w:rPr>
        <w:t>oard can be assured that children in Doncaster are becoming invol</w:t>
      </w:r>
      <w:r w:rsidR="00F20167" w:rsidRPr="00C7425A">
        <w:rPr>
          <w:rFonts w:ascii="Arial" w:hAnsi="Arial" w:cs="Arial"/>
          <w:sz w:val="20"/>
          <w:szCs w:val="20"/>
        </w:rPr>
        <w:t xml:space="preserve">ved in the criminal justice at </w:t>
      </w:r>
      <w:r w:rsidRPr="00C7425A">
        <w:rPr>
          <w:rFonts w:ascii="Arial" w:hAnsi="Arial" w:cs="Arial"/>
          <w:sz w:val="20"/>
          <w:szCs w:val="20"/>
        </w:rPr>
        <w:t xml:space="preserve">a lower rate than ever before, but, when they do they receive the interventions required to support an offence free lifestyle. </w:t>
      </w:r>
    </w:p>
    <w:p w:rsidR="00D43581" w:rsidRPr="00C7425A" w:rsidRDefault="00D43581" w:rsidP="00C7425A">
      <w:pPr>
        <w:pStyle w:val="Default"/>
        <w:spacing w:line="276" w:lineRule="auto"/>
        <w:ind w:left="0"/>
        <w:jc w:val="both"/>
        <w:rPr>
          <w:rFonts w:ascii="Arial" w:hAnsi="Arial" w:cs="Arial"/>
          <w:sz w:val="20"/>
          <w:szCs w:val="20"/>
        </w:rPr>
      </w:pPr>
    </w:p>
    <w:p w:rsidR="00D43581" w:rsidRPr="00C7425A" w:rsidRDefault="00D43581" w:rsidP="00C7425A">
      <w:pPr>
        <w:pStyle w:val="Default"/>
        <w:spacing w:line="276" w:lineRule="auto"/>
        <w:ind w:left="0"/>
        <w:jc w:val="both"/>
        <w:rPr>
          <w:rFonts w:ascii="Arial" w:hAnsi="Arial" w:cs="Arial"/>
          <w:sz w:val="20"/>
          <w:szCs w:val="20"/>
        </w:rPr>
      </w:pPr>
      <w:r w:rsidRPr="00C7425A">
        <w:rPr>
          <w:rFonts w:ascii="Arial" w:hAnsi="Arial" w:cs="Arial"/>
          <w:sz w:val="20"/>
          <w:szCs w:val="20"/>
        </w:rPr>
        <w:t>It should be noted that both the reduction in the re-offending rate and custody rates has not resulted in an increase of serious public protection incidents and in fact there hav</w:t>
      </w:r>
      <w:r w:rsidR="002846CE">
        <w:rPr>
          <w:rFonts w:ascii="Arial" w:hAnsi="Arial" w:cs="Arial"/>
          <w:sz w:val="20"/>
          <w:szCs w:val="20"/>
        </w:rPr>
        <w:t>e been no such incidents in 2017/18</w:t>
      </w:r>
      <w:r w:rsidR="00F20167" w:rsidRPr="00C7425A">
        <w:rPr>
          <w:rFonts w:ascii="Arial" w:hAnsi="Arial" w:cs="Arial"/>
          <w:sz w:val="20"/>
          <w:szCs w:val="20"/>
        </w:rPr>
        <w:t>.</w:t>
      </w:r>
    </w:p>
    <w:p w:rsidR="003B6265" w:rsidRPr="00C7425A" w:rsidRDefault="003B6265" w:rsidP="00C7425A">
      <w:pPr>
        <w:pStyle w:val="Default"/>
        <w:spacing w:line="276" w:lineRule="auto"/>
        <w:ind w:left="0"/>
        <w:jc w:val="both"/>
        <w:rPr>
          <w:rFonts w:ascii="Arial" w:hAnsi="Arial" w:cs="Arial"/>
          <w:sz w:val="20"/>
          <w:szCs w:val="20"/>
        </w:rPr>
      </w:pPr>
    </w:p>
    <w:p w:rsidR="00D43581" w:rsidRPr="00C7425A" w:rsidRDefault="00D43581"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In 2018/19 the YOS will be focussed on maintaining its strong performance contextualised within a national change to how the re-offending cohort is measured. A significant priority in 2018/19 will be embedding the work already being undertaken in terms of </w:t>
      </w:r>
      <w:r w:rsidR="002846CE">
        <w:rPr>
          <w:rFonts w:ascii="Arial" w:hAnsi="Arial" w:cs="Arial"/>
          <w:sz w:val="20"/>
          <w:szCs w:val="20"/>
        </w:rPr>
        <w:t>child criminal e</w:t>
      </w:r>
      <w:r w:rsidR="00F20167" w:rsidRPr="00C7425A">
        <w:rPr>
          <w:rFonts w:ascii="Arial" w:hAnsi="Arial" w:cs="Arial"/>
          <w:sz w:val="20"/>
          <w:szCs w:val="20"/>
        </w:rPr>
        <w:t>xploitation a (</w:t>
      </w:r>
      <w:r w:rsidRPr="00C7425A">
        <w:rPr>
          <w:rFonts w:ascii="Arial" w:hAnsi="Arial" w:cs="Arial"/>
          <w:sz w:val="20"/>
          <w:szCs w:val="20"/>
        </w:rPr>
        <w:t>CCE) and also reducing the amount</w:t>
      </w:r>
      <w:r w:rsidR="002846CE">
        <w:rPr>
          <w:rFonts w:ascii="Arial" w:hAnsi="Arial" w:cs="Arial"/>
          <w:sz w:val="20"/>
          <w:szCs w:val="20"/>
        </w:rPr>
        <w:t xml:space="preserve"> of time young people spend in p</w:t>
      </w:r>
      <w:r w:rsidRPr="00C7425A">
        <w:rPr>
          <w:rFonts w:ascii="Arial" w:hAnsi="Arial" w:cs="Arial"/>
          <w:sz w:val="20"/>
          <w:szCs w:val="20"/>
        </w:rPr>
        <w:t>olice cells due to</w:t>
      </w:r>
      <w:r w:rsidR="00F20167" w:rsidRPr="00C7425A">
        <w:rPr>
          <w:rFonts w:ascii="Arial" w:hAnsi="Arial" w:cs="Arial"/>
          <w:sz w:val="20"/>
          <w:szCs w:val="20"/>
        </w:rPr>
        <w:t xml:space="preserve"> </w:t>
      </w:r>
      <w:r w:rsidRPr="00C7425A">
        <w:rPr>
          <w:rFonts w:ascii="Arial" w:hAnsi="Arial" w:cs="Arial"/>
          <w:sz w:val="20"/>
          <w:szCs w:val="20"/>
        </w:rPr>
        <w:t>a regional and national shortage of PACE beds.</w:t>
      </w:r>
    </w:p>
    <w:p w:rsidR="00D43581" w:rsidRPr="00C7425A" w:rsidRDefault="00D43581" w:rsidP="00C7425A">
      <w:pPr>
        <w:pStyle w:val="Default"/>
        <w:spacing w:line="276" w:lineRule="auto"/>
        <w:ind w:left="0"/>
        <w:jc w:val="both"/>
        <w:rPr>
          <w:rFonts w:ascii="Arial" w:hAnsi="Arial" w:cs="Arial"/>
          <w:sz w:val="20"/>
          <w:szCs w:val="20"/>
        </w:rPr>
      </w:pPr>
    </w:p>
    <w:p w:rsidR="00D43581" w:rsidRPr="00C7425A" w:rsidRDefault="00D43581" w:rsidP="00C7425A">
      <w:pPr>
        <w:pStyle w:val="Default"/>
        <w:spacing w:line="276" w:lineRule="auto"/>
        <w:ind w:left="0"/>
        <w:jc w:val="both"/>
        <w:rPr>
          <w:rFonts w:ascii="Arial" w:hAnsi="Arial" w:cs="Arial"/>
          <w:sz w:val="20"/>
          <w:szCs w:val="20"/>
        </w:rPr>
      </w:pPr>
      <w:r w:rsidRPr="00C7425A">
        <w:rPr>
          <w:rFonts w:ascii="Arial" w:hAnsi="Arial" w:cs="Arial"/>
          <w:sz w:val="20"/>
          <w:szCs w:val="20"/>
        </w:rPr>
        <w:t>In respect of CCE, the YOS will work closely with partners to ensure that children are not criminalised when their offending is as a result of exploitation by organised groups or individuals and will continue its training programme focused on raising the awareness of CCE issues within the wider partnership.</w:t>
      </w:r>
    </w:p>
    <w:p w:rsidR="00D43581" w:rsidRPr="00D43581" w:rsidRDefault="00D43581" w:rsidP="00235BB0">
      <w:pPr>
        <w:ind w:left="0"/>
        <w:rPr>
          <w:rFonts w:ascii="Arial" w:hAnsi="Arial" w:cs="Arial"/>
        </w:rPr>
      </w:pPr>
    </w:p>
    <w:p w:rsidR="00D43581" w:rsidRPr="00C7425A" w:rsidRDefault="00D43581" w:rsidP="00C7425A">
      <w:pPr>
        <w:pStyle w:val="Default"/>
        <w:spacing w:line="276" w:lineRule="auto"/>
        <w:ind w:left="0"/>
        <w:jc w:val="both"/>
        <w:rPr>
          <w:rFonts w:ascii="Arial" w:hAnsi="Arial" w:cs="Arial"/>
          <w:sz w:val="20"/>
          <w:szCs w:val="20"/>
        </w:rPr>
      </w:pPr>
      <w:r w:rsidRPr="00C7425A">
        <w:rPr>
          <w:rFonts w:ascii="Arial" w:hAnsi="Arial" w:cs="Arial"/>
          <w:sz w:val="20"/>
          <w:szCs w:val="20"/>
        </w:rPr>
        <w:t>In respect of children</w:t>
      </w:r>
      <w:r w:rsidR="002846CE">
        <w:rPr>
          <w:rFonts w:ascii="Arial" w:hAnsi="Arial" w:cs="Arial"/>
          <w:sz w:val="20"/>
          <w:szCs w:val="20"/>
        </w:rPr>
        <w:t xml:space="preserve"> spending excessive periods in p</w:t>
      </w:r>
      <w:r w:rsidRPr="00C7425A">
        <w:rPr>
          <w:rFonts w:ascii="Arial" w:hAnsi="Arial" w:cs="Arial"/>
          <w:sz w:val="20"/>
          <w:szCs w:val="20"/>
        </w:rPr>
        <w:t>olice cells, it is noted that the South Yorkshire PACE bed protocol has not been effective in providing PACE beds for young people when they are required due to the spot purchase nature of the arrangement.</w:t>
      </w:r>
    </w:p>
    <w:p w:rsidR="00D43581" w:rsidRPr="00C7425A" w:rsidRDefault="00D43581" w:rsidP="00C7425A">
      <w:pPr>
        <w:pStyle w:val="Default"/>
        <w:spacing w:line="276" w:lineRule="auto"/>
        <w:ind w:left="0"/>
        <w:jc w:val="both"/>
        <w:rPr>
          <w:rFonts w:ascii="Arial" w:hAnsi="Arial" w:cs="Arial"/>
          <w:sz w:val="20"/>
          <w:szCs w:val="20"/>
        </w:rPr>
      </w:pPr>
    </w:p>
    <w:p w:rsidR="00D43581" w:rsidRPr="00C7425A" w:rsidRDefault="00D43581" w:rsidP="00C7425A">
      <w:pPr>
        <w:pStyle w:val="Default"/>
        <w:spacing w:line="276" w:lineRule="auto"/>
        <w:ind w:left="0"/>
        <w:jc w:val="both"/>
        <w:rPr>
          <w:rFonts w:ascii="Arial" w:hAnsi="Arial" w:cs="Arial"/>
          <w:sz w:val="20"/>
          <w:szCs w:val="20"/>
        </w:rPr>
      </w:pPr>
      <w:r w:rsidRPr="00C7425A">
        <w:rPr>
          <w:rFonts w:ascii="Arial" w:hAnsi="Arial" w:cs="Arial"/>
          <w:sz w:val="20"/>
          <w:szCs w:val="20"/>
        </w:rPr>
        <w:t>At a regional level work is ongoing between South Yorkshire Police and all four local authorities to address the issue by more aligned agency decision making in respect of when is a PACE bed is actually required due to the risks posed by a child being released, as opposed to simply the risk of a child re-offending upon release. More creative options in terms of PACE bed provision is als</w:t>
      </w:r>
      <w:r w:rsidR="00F20167" w:rsidRPr="00C7425A">
        <w:rPr>
          <w:rFonts w:ascii="Arial" w:hAnsi="Arial" w:cs="Arial"/>
          <w:sz w:val="20"/>
          <w:szCs w:val="20"/>
        </w:rPr>
        <w:t xml:space="preserve">o being explored at a regional </w:t>
      </w:r>
      <w:r w:rsidRPr="00C7425A">
        <w:rPr>
          <w:rFonts w:ascii="Arial" w:hAnsi="Arial" w:cs="Arial"/>
          <w:sz w:val="20"/>
          <w:szCs w:val="20"/>
        </w:rPr>
        <w:t>level</w:t>
      </w:r>
      <w:r w:rsidR="00F20167" w:rsidRPr="00C7425A">
        <w:rPr>
          <w:rFonts w:ascii="Arial" w:hAnsi="Arial" w:cs="Arial"/>
          <w:sz w:val="20"/>
          <w:szCs w:val="20"/>
        </w:rPr>
        <w:t>.</w:t>
      </w:r>
    </w:p>
    <w:p w:rsidR="00D43581" w:rsidRPr="00D43581" w:rsidRDefault="00D43581" w:rsidP="00235BB0">
      <w:pPr>
        <w:ind w:left="0"/>
        <w:rPr>
          <w:rFonts w:ascii="Arial" w:hAnsi="Arial" w:cs="Arial"/>
        </w:rPr>
      </w:pPr>
    </w:p>
    <w:p w:rsidR="00D43581" w:rsidRPr="00C7425A" w:rsidRDefault="00D43581" w:rsidP="00C7425A">
      <w:pPr>
        <w:pStyle w:val="Default"/>
        <w:spacing w:line="276" w:lineRule="auto"/>
        <w:ind w:left="0"/>
        <w:jc w:val="both"/>
        <w:rPr>
          <w:rFonts w:ascii="Arial" w:hAnsi="Arial" w:cs="Arial"/>
          <w:sz w:val="20"/>
          <w:szCs w:val="20"/>
        </w:rPr>
      </w:pPr>
      <w:r w:rsidRPr="00C7425A">
        <w:rPr>
          <w:rFonts w:ascii="Arial" w:hAnsi="Arial" w:cs="Arial"/>
          <w:sz w:val="20"/>
          <w:szCs w:val="20"/>
        </w:rPr>
        <w:t>Finally</w:t>
      </w:r>
      <w:r w:rsidR="00542106">
        <w:rPr>
          <w:rFonts w:ascii="Arial" w:hAnsi="Arial" w:cs="Arial"/>
          <w:sz w:val="20"/>
          <w:szCs w:val="20"/>
        </w:rPr>
        <w:t>,</w:t>
      </w:r>
      <w:r w:rsidRPr="00C7425A">
        <w:rPr>
          <w:rFonts w:ascii="Arial" w:hAnsi="Arial" w:cs="Arial"/>
          <w:sz w:val="20"/>
          <w:szCs w:val="20"/>
        </w:rPr>
        <w:t xml:space="preserve"> the YOS will co</w:t>
      </w:r>
      <w:r w:rsidR="00542106">
        <w:rPr>
          <w:rFonts w:ascii="Arial" w:hAnsi="Arial" w:cs="Arial"/>
          <w:sz w:val="20"/>
          <w:szCs w:val="20"/>
        </w:rPr>
        <w:t>ntinue its work to ensure that children in care</w:t>
      </w:r>
      <w:r w:rsidRPr="00C7425A">
        <w:rPr>
          <w:rFonts w:ascii="Arial" w:hAnsi="Arial" w:cs="Arial"/>
          <w:sz w:val="20"/>
          <w:szCs w:val="20"/>
        </w:rPr>
        <w:t xml:space="preserve"> are not unduly criminalised by virtue of their status, especially for offences which occur in their place of residence.</w:t>
      </w:r>
    </w:p>
    <w:p w:rsidR="003B6265" w:rsidRPr="00287154" w:rsidRDefault="003B6265" w:rsidP="00235BB0">
      <w:pPr>
        <w:ind w:left="0"/>
        <w:rPr>
          <w:rFonts w:ascii="Arial" w:eastAsia="Times New Roman" w:hAnsi="Arial" w:cs="Arial"/>
          <w:b/>
          <w:bCs/>
          <w:color w:val="auto"/>
          <w:sz w:val="24"/>
          <w:szCs w:val="24"/>
          <w:lang w:eastAsia="en-GB"/>
        </w:rPr>
      </w:pPr>
    </w:p>
    <w:p w:rsidR="00287154" w:rsidRPr="00287154" w:rsidRDefault="00D22D75" w:rsidP="00235BB0">
      <w:pPr>
        <w:ind w:left="0"/>
        <w:rPr>
          <w:rFonts w:ascii="Arial" w:eastAsia="Times New Roman" w:hAnsi="Arial" w:cs="Arial"/>
          <w:b/>
          <w:bCs/>
          <w:color w:val="auto"/>
          <w:sz w:val="24"/>
          <w:szCs w:val="24"/>
          <w:lang w:eastAsia="en-GB"/>
        </w:rPr>
      </w:pPr>
      <w:r>
        <w:rPr>
          <w:rFonts w:ascii="Arial" w:eastAsia="Times New Roman" w:hAnsi="Arial" w:cs="Arial"/>
          <w:b/>
          <w:bCs/>
          <w:color w:val="auto"/>
          <w:sz w:val="24"/>
          <w:szCs w:val="24"/>
          <w:lang w:eastAsia="en-GB"/>
        </w:rPr>
        <w:t>6</w:t>
      </w:r>
      <w:r w:rsidR="00E45C4D">
        <w:rPr>
          <w:rFonts w:ascii="Arial" w:eastAsia="Times New Roman" w:hAnsi="Arial" w:cs="Arial"/>
          <w:b/>
          <w:bCs/>
          <w:color w:val="auto"/>
          <w:sz w:val="24"/>
          <w:szCs w:val="24"/>
          <w:lang w:eastAsia="en-GB"/>
        </w:rPr>
        <w:t>.3</w:t>
      </w:r>
      <w:r w:rsidR="001C747B">
        <w:rPr>
          <w:rFonts w:ascii="Arial" w:eastAsia="Times New Roman" w:hAnsi="Arial" w:cs="Arial"/>
          <w:b/>
          <w:bCs/>
          <w:color w:val="auto"/>
          <w:sz w:val="24"/>
          <w:szCs w:val="24"/>
          <w:lang w:eastAsia="en-GB"/>
        </w:rPr>
        <w:t>.3</w:t>
      </w:r>
      <w:r w:rsidR="00253C5E" w:rsidRPr="00253C5E">
        <w:rPr>
          <w:rFonts w:ascii="Arial" w:eastAsia="Times New Roman" w:hAnsi="Arial" w:cs="Arial"/>
          <w:b/>
          <w:bCs/>
          <w:color w:val="auto"/>
          <w:sz w:val="24"/>
          <w:szCs w:val="24"/>
          <w:lang w:eastAsia="en-GB"/>
        </w:rPr>
        <w:tab/>
        <w:t>National Probation Service (NPS)</w:t>
      </w:r>
    </w:p>
    <w:p w:rsidR="00287154" w:rsidRPr="00287154" w:rsidRDefault="00287154" w:rsidP="00235BB0">
      <w:pPr>
        <w:ind w:left="0"/>
        <w:rPr>
          <w:rFonts w:ascii="Arial" w:eastAsia="Times New Roman" w:hAnsi="Arial" w:cs="Arial"/>
          <w:b/>
          <w:bCs/>
          <w:color w:val="auto"/>
          <w:sz w:val="24"/>
          <w:szCs w:val="24"/>
          <w:lang w:eastAsia="en-GB"/>
        </w:rPr>
      </w:pPr>
    </w:p>
    <w:p w:rsidR="00253C5E" w:rsidRDefault="00253C5E" w:rsidP="009B42FE">
      <w:pPr>
        <w:pStyle w:val="ListParagraph"/>
        <w:tabs>
          <w:tab w:val="left" w:pos="567"/>
        </w:tabs>
        <w:ind w:left="502"/>
        <w:rPr>
          <w:rFonts w:ascii="Arial" w:eastAsiaTheme="minorHAnsi" w:hAnsi="Arial" w:cs="Arial"/>
          <w:b/>
          <w:color w:val="auto"/>
        </w:rPr>
      </w:pPr>
      <w:r w:rsidRPr="009B42FE">
        <w:rPr>
          <w:rFonts w:ascii="Arial" w:eastAsiaTheme="minorHAnsi" w:hAnsi="Arial" w:cs="Arial"/>
          <w:b/>
          <w:color w:val="auto"/>
        </w:rPr>
        <w:t>Summary of key safeguarding activity undertaken during 2017 –</w:t>
      </w:r>
      <w:r w:rsidR="002D214B" w:rsidRPr="009B42FE">
        <w:rPr>
          <w:rFonts w:ascii="Arial" w:eastAsiaTheme="minorHAnsi" w:hAnsi="Arial" w:cs="Arial"/>
          <w:b/>
          <w:color w:val="auto"/>
        </w:rPr>
        <w:t xml:space="preserve"> </w:t>
      </w:r>
      <w:r w:rsidRPr="009B42FE">
        <w:rPr>
          <w:rFonts w:ascii="Arial" w:eastAsiaTheme="minorHAnsi" w:hAnsi="Arial" w:cs="Arial"/>
          <w:b/>
          <w:color w:val="auto"/>
        </w:rPr>
        <w:t>2018</w:t>
      </w:r>
      <w:r w:rsidR="00EB262F" w:rsidRPr="009B42FE">
        <w:rPr>
          <w:rFonts w:ascii="Arial" w:eastAsiaTheme="minorHAnsi" w:hAnsi="Arial" w:cs="Arial"/>
          <w:b/>
          <w:color w:val="auto"/>
        </w:rPr>
        <w:t xml:space="preserve"> </w:t>
      </w:r>
    </w:p>
    <w:p w:rsidR="00324AD4" w:rsidRPr="009B42FE" w:rsidRDefault="00324AD4" w:rsidP="009B42FE">
      <w:pPr>
        <w:pStyle w:val="ListParagraph"/>
        <w:tabs>
          <w:tab w:val="left" w:pos="567"/>
        </w:tabs>
        <w:ind w:left="502"/>
        <w:rPr>
          <w:rFonts w:ascii="Arial" w:eastAsiaTheme="minorHAnsi" w:hAnsi="Arial" w:cs="Arial"/>
          <w:b/>
          <w:color w:val="auto"/>
        </w:rPr>
      </w:pPr>
    </w:p>
    <w:p w:rsidR="00253C5E" w:rsidRPr="00C76228" w:rsidRDefault="00253C5E"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NPS Safeguarding and Promoting the Welfare of Children Policy Statement issued January 2017</w:t>
      </w:r>
    </w:p>
    <w:p w:rsidR="00253C5E" w:rsidRPr="00C76228" w:rsidRDefault="00253C5E"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Safeguarding Children processes mapped on EQuiP (internal process mapping tool)</w:t>
      </w:r>
    </w:p>
    <w:p w:rsidR="00253C5E" w:rsidRPr="00C76228" w:rsidRDefault="00253C5E"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NOMS Guidance for Working with Domestic Abuse issued August 2017.</w:t>
      </w:r>
    </w:p>
    <w:p w:rsidR="00253C5E" w:rsidRPr="00C76228" w:rsidRDefault="00253C5E"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NOMS Guide for staff on working with perpetrators of child sexual exploitation issued.</w:t>
      </w:r>
    </w:p>
    <w:p w:rsidR="00253C5E" w:rsidRPr="00C76228" w:rsidRDefault="00253C5E"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NPS National Partnership Frameworks for Local Safeguarding Children Boards, Multi-Agency Risk Assessment Conferences and Multi-Agency Safeguarding Hubs</w:t>
      </w:r>
    </w:p>
    <w:p w:rsidR="00253C5E" w:rsidRPr="00C76228" w:rsidRDefault="00253C5E"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HM Govt “Working Together to Safeguard Children” 2015</w:t>
      </w:r>
    </w:p>
    <w:p w:rsidR="00253C5E" w:rsidRPr="00C76228" w:rsidRDefault="00253C5E"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HMIP inspection criteria within which access to and use of ViSOR records is seen as an essential element.</w:t>
      </w:r>
    </w:p>
    <w:p w:rsidR="00253C5E" w:rsidRPr="00C76228" w:rsidRDefault="00253C5E"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The South Yorkshire MAPPA Strategic Management Board now have in place Information Sharing protocols with Doncaster Safeguarding Children’s Board and Doncaster Safeguarding Adult’s Board these have been updated in line with new legislation.</w:t>
      </w:r>
    </w:p>
    <w:p w:rsidR="00253C5E" w:rsidRPr="00C76228" w:rsidRDefault="00253C5E"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Attendance at LSCB meetings by Head of LDUC.</w:t>
      </w:r>
    </w:p>
    <w:p w:rsidR="00253C5E" w:rsidRPr="00C76228" w:rsidRDefault="00253C5E"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Middle management attendance at all operational safeguarding meetings.</w:t>
      </w:r>
    </w:p>
    <w:p w:rsidR="00253C5E" w:rsidRPr="00C76228" w:rsidRDefault="00253C5E"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lastRenderedPageBreak/>
        <w:t>Significant improvements in attendance and reports provided to initial case conferences and review meetings. Performance now stands at 100%.</w:t>
      </w:r>
    </w:p>
    <w:p w:rsidR="00253C5E" w:rsidRPr="00C76228" w:rsidRDefault="00E052A6" w:rsidP="00235BB0">
      <w:pPr>
        <w:numPr>
          <w:ilvl w:val="0"/>
          <w:numId w:val="2"/>
        </w:numPr>
        <w:autoSpaceDE w:val="0"/>
        <w:autoSpaceDN w:val="0"/>
        <w:adjustRightInd w:val="0"/>
        <w:ind w:left="567" w:hanging="567"/>
        <w:rPr>
          <w:rFonts w:ascii="Arial" w:eastAsia="Times New Roman" w:hAnsi="Arial" w:cs="Arial"/>
          <w:color w:val="000000"/>
          <w:szCs w:val="22"/>
        </w:rPr>
      </w:pPr>
      <w:r>
        <w:rPr>
          <w:rFonts w:ascii="Arial" w:eastAsia="Times New Roman" w:hAnsi="Arial" w:cs="Arial"/>
          <w:color w:val="000000"/>
          <w:szCs w:val="22"/>
        </w:rPr>
        <w:t>Middle m</w:t>
      </w:r>
      <w:r w:rsidR="00253C5E" w:rsidRPr="00C76228">
        <w:rPr>
          <w:rFonts w:ascii="Arial" w:eastAsia="Times New Roman" w:hAnsi="Arial" w:cs="Arial"/>
          <w:color w:val="000000"/>
          <w:szCs w:val="22"/>
        </w:rPr>
        <w:t>anager attendance at the following meetings PYVP, CSE &amp; missing children, child in needs, safeguarding and standards meeting.</w:t>
      </w:r>
    </w:p>
    <w:p w:rsidR="00253C5E" w:rsidRPr="00C76228" w:rsidRDefault="00E052A6" w:rsidP="00235BB0">
      <w:pPr>
        <w:numPr>
          <w:ilvl w:val="0"/>
          <w:numId w:val="2"/>
        </w:numPr>
        <w:autoSpaceDE w:val="0"/>
        <w:autoSpaceDN w:val="0"/>
        <w:adjustRightInd w:val="0"/>
        <w:ind w:left="567" w:hanging="567"/>
        <w:rPr>
          <w:rFonts w:ascii="Arial" w:eastAsia="Times New Roman" w:hAnsi="Arial" w:cs="Arial"/>
          <w:color w:val="000000"/>
          <w:szCs w:val="22"/>
        </w:rPr>
      </w:pPr>
      <w:r>
        <w:rPr>
          <w:rFonts w:ascii="Arial" w:eastAsia="Times New Roman" w:hAnsi="Arial" w:cs="Arial"/>
          <w:color w:val="000000"/>
          <w:szCs w:val="22"/>
        </w:rPr>
        <w:t>Named children’s s</w:t>
      </w:r>
      <w:r w:rsidR="00253C5E" w:rsidRPr="00C76228">
        <w:rPr>
          <w:rFonts w:ascii="Arial" w:eastAsia="Times New Roman" w:hAnsi="Arial" w:cs="Arial"/>
          <w:color w:val="000000"/>
          <w:szCs w:val="22"/>
        </w:rPr>
        <w:t xml:space="preserve">ervices </w:t>
      </w:r>
      <w:r>
        <w:rPr>
          <w:rFonts w:ascii="Arial" w:eastAsia="Times New Roman" w:hAnsi="Arial" w:cs="Arial"/>
          <w:color w:val="000000"/>
          <w:szCs w:val="22"/>
        </w:rPr>
        <w:t>contacts, including conference c</w:t>
      </w:r>
      <w:r w:rsidR="00253C5E" w:rsidRPr="00C76228">
        <w:rPr>
          <w:rFonts w:ascii="Arial" w:eastAsia="Times New Roman" w:hAnsi="Arial" w:cs="Arial"/>
          <w:color w:val="000000"/>
          <w:szCs w:val="22"/>
        </w:rPr>
        <w:t>hairs details provided to NPS staff.</w:t>
      </w:r>
    </w:p>
    <w:p w:rsidR="00253C5E" w:rsidRPr="00EB262F" w:rsidRDefault="00253C5E" w:rsidP="00235BB0">
      <w:pPr>
        <w:pStyle w:val="ListParagraph"/>
        <w:tabs>
          <w:tab w:val="left" w:pos="567"/>
        </w:tabs>
        <w:ind w:left="142"/>
        <w:rPr>
          <w:rFonts w:ascii="Arial" w:eastAsiaTheme="minorHAnsi" w:hAnsi="Arial" w:cs="Arial"/>
          <w:color w:val="auto"/>
        </w:rPr>
      </w:pPr>
    </w:p>
    <w:p w:rsidR="00253C5E" w:rsidRPr="00EB262F" w:rsidRDefault="00253C5E" w:rsidP="00235BB0">
      <w:pPr>
        <w:pStyle w:val="ListParagraph"/>
        <w:tabs>
          <w:tab w:val="left" w:pos="567"/>
        </w:tabs>
        <w:ind w:left="142"/>
        <w:rPr>
          <w:rFonts w:ascii="Arial" w:eastAsiaTheme="minorHAnsi" w:hAnsi="Arial" w:cs="Arial"/>
          <w:color w:val="auto"/>
        </w:rPr>
      </w:pPr>
      <w:r w:rsidRPr="00EB262F">
        <w:rPr>
          <w:rFonts w:ascii="Arial" w:eastAsiaTheme="minorHAnsi" w:hAnsi="Arial" w:cs="Arial"/>
          <w:color w:val="auto"/>
        </w:rPr>
        <w:tab/>
      </w:r>
      <w:r w:rsidRPr="009B42FE">
        <w:rPr>
          <w:rFonts w:ascii="Arial" w:eastAsiaTheme="minorHAnsi" w:hAnsi="Arial" w:cs="Arial"/>
          <w:b/>
          <w:color w:val="auto"/>
        </w:rPr>
        <w:t>The impact of the safeguarding work undertaken</w:t>
      </w:r>
      <w:r w:rsidRPr="00EB262F">
        <w:rPr>
          <w:rFonts w:ascii="Arial" w:eastAsiaTheme="minorHAnsi" w:hAnsi="Arial" w:cs="Arial"/>
          <w:color w:val="auto"/>
        </w:rPr>
        <w:t xml:space="preserve"> </w:t>
      </w:r>
    </w:p>
    <w:p w:rsidR="00253C5E" w:rsidRPr="00EB262F" w:rsidRDefault="00253C5E" w:rsidP="00235BB0">
      <w:pPr>
        <w:pStyle w:val="ListParagraph"/>
        <w:tabs>
          <w:tab w:val="left" w:pos="567"/>
        </w:tabs>
        <w:ind w:left="862"/>
        <w:rPr>
          <w:rFonts w:ascii="Arial" w:eastAsiaTheme="minorHAnsi" w:hAnsi="Arial" w:cs="Arial"/>
          <w:color w:val="auto"/>
        </w:rPr>
      </w:pPr>
    </w:p>
    <w:p w:rsidR="00253C5E" w:rsidRPr="00C76228" w:rsidRDefault="00253C5E"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All adult offenders under the statutory supervision of the NPS have a full and comprehensive assessment (OASys) and robust </w:t>
      </w:r>
      <w:r w:rsidR="00E052A6">
        <w:rPr>
          <w:rFonts w:ascii="Arial" w:eastAsia="Times New Roman" w:hAnsi="Arial" w:cs="Arial"/>
          <w:color w:val="000000"/>
          <w:szCs w:val="22"/>
        </w:rPr>
        <w:t>risk management p</w:t>
      </w:r>
      <w:r w:rsidRPr="00C76228">
        <w:rPr>
          <w:rFonts w:ascii="Arial" w:eastAsia="Times New Roman" w:hAnsi="Arial" w:cs="Arial"/>
          <w:color w:val="000000"/>
          <w:szCs w:val="22"/>
        </w:rPr>
        <w:t>lan completed within 15 days of commencement of their order/ release from custody.</w:t>
      </w:r>
    </w:p>
    <w:p w:rsidR="00253C5E" w:rsidRPr="00C76228" w:rsidRDefault="00253C5E"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Quality assurance measures in place have identified performance to be consistently above the national target.  </w:t>
      </w:r>
    </w:p>
    <w:p w:rsidR="00253C5E" w:rsidRPr="00C76228" w:rsidRDefault="00253C5E"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Improvements in provision of reports and attendance at both initial case conference and review meetings has contributed to safer planning for children in the Doncaster area.</w:t>
      </w:r>
    </w:p>
    <w:p w:rsidR="00253C5E" w:rsidRPr="00C76228" w:rsidRDefault="00253C5E"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Training event held for NPS staff which has resulted in quality improvements of case conference reports.</w:t>
      </w:r>
      <w:r w:rsidR="00E052A6">
        <w:rPr>
          <w:rFonts w:ascii="Arial" w:eastAsia="Times New Roman" w:hAnsi="Arial" w:cs="Arial"/>
          <w:color w:val="000000"/>
          <w:szCs w:val="22"/>
        </w:rPr>
        <w:t xml:space="preserve"> Good feedback from conference c</w:t>
      </w:r>
      <w:r w:rsidRPr="00C76228">
        <w:rPr>
          <w:rFonts w:ascii="Arial" w:eastAsia="Times New Roman" w:hAnsi="Arial" w:cs="Arial"/>
          <w:color w:val="000000"/>
          <w:szCs w:val="22"/>
        </w:rPr>
        <w:t xml:space="preserve">hairs re quality of reports. </w:t>
      </w:r>
    </w:p>
    <w:p w:rsidR="00253C5E" w:rsidRPr="00C76228" w:rsidRDefault="00253C5E"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NPS member of staff contribution to delivery of multi- agency safeguarding training in particular work with people who sexually offend. </w:t>
      </w:r>
    </w:p>
    <w:p w:rsidR="00253C5E" w:rsidRDefault="00253C5E" w:rsidP="00235BB0">
      <w:pPr>
        <w:pStyle w:val="ListParagraph"/>
        <w:tabs>
          <w:tab w:val="left" w:pos="567"/>
        </w:tabs>
        <w:ind w:left="142"/>
        <w:rPr>
          <w:rFonts w:ascii="Arial" w:eastAsiaTheme="minorHAnsi" w:hAnsi="Arial" w:cs="Arial"/>
          <w:color w:val="auto"/>
        </w:rPr>
      </w:pPr>
    </w:p>
    <w:p w:rsidR="00E90ABE" w:rsidRDefault="00E90ABE" w:rsidP="00235BB0">
      <w:pPr>
        <w:pStyle w:val="ListParagraph"/>
        <w:tabs>
          <w:tab w:val="left" w:pos="567"/>
        </w:tabs>
        <w:ind w:left="142"/>
        <w:rPr>
          <w:rFonts w:ascii="Arial" w:eastAsiaTheme="minorHAnsi" w:hAnsi="Arial" w:cs="Arial"/>
          <w:color w:val="auto"/>
        </w:rPr>
      </w:pPr>
    </w:p>
    <w:p w:rsidR="00E90ABE" w:rsidRDefault="00E90ABE" w:rsidP="00235BB0">
      <w:pPr>
        <w:pStyle w:val="ListParagraph"/>
        <w:tabs>
          <w:tab w:val="left" w:pos="567"/>
        </w:tabs>
        <w:ind w:left="142"/>
        <w:rPr>
          <w:rFonts w:ascii="Arial" w:eastAsiaTheme="minorHAnsi" w:hAnsi="Arial" w:cs="Arial"/>
          <w:color w:val="auto"/>
        </w:rPr>
      </w:pPr>
    </w:p>
    <w:p w:rsidR="00E90ABE" w:rsidRPr="00EB262F" w:rsidRDefault="00E90ABE" w:rsidP="00235BB0">
      <w:pPr>
        <w:pStyle w:val="ListParagraph"/>
        <w:tabs>
          <w:tab w:val="left" w:pos="567"/>
        </w:tabs>
        <w:ind w:left="142"/>
        <w:rPr>
          <w:rFonts w:ascii="Arial" w:eastAsiaTheme="minorHAnsi" w:hAnsi="Arial" w:cs="Arial"/>
          <w:color w:val="auto"/>
        </w:rPr>
      </w:pPr>
    </w:p>
    <w:p w:rsidR="00253C5E" w:rsidRPr="009B42FE" w:rsidRDefault="00253C5E" w:rsidP="00235BB0">
      <w:pPr>
        <w:pStyle w:val="ListParagraph"/>
        <w:tabs>
          <w:tab w:val="left" w:pos="567"/>
        </w:tabs>
        <w:ind w:left="142"/>
        <w:rPr>
          <w:rFonts w:ascii="Arial" w:eastAsiaTheme="minorHAnsi" w:hAnsi="Arial" w:cs="Arial"/>
          <w:b/>
          <w:color w:val="auto"/>
        </w:rPr>
      </w:pPr>
      <w:r w:rsidRPr="00EB262F">
        <w:rPr>
          <w:rFonts w:ascii="Arial" w:eastAsiaTheme="minorHAnsi" w:hAnsi="Arial" w:cs="Arial"/>
          <w:color w:val="auto"/>
        </w:rPr>
        <w:tab/>
      </w:r>
      <w:r w:rsidRPr="009B42FE">
        <w:rPr>
          <w:rFonts w:ascii="Arial" w:eastAsiaTheme="minorHAnsi" w:hAnsi="Arial" w:cs="Arial"/>
          <w:b/>
          <w:color w:val="auto"/>
        </w:rPr>
        <w:t>Challenges for safeguarding and key risks</w:t>
      </w:r>
    </w:p>
    <w:p w:rsidR="00253C5E" w:rsidRPr="00EB262F" w:rsidRDefault="00253C5E" w:rsidP="00235BB0">
      <w:pPr>
        <w:pStyle w:val="ListParagraph"/>
        <w:tabs>
          <w:tab w:val="left" w:pos="567"/>
        </w:tabs>
        <w:ind w:left="142"/>
        <w:rPr>
          <w:rFonts w:ascii="Arial" w:eastAsiaTheme="minorHAnsi" w:hAnsi="Arial" w:cs="Arial"/>
          <w:color w:val="auto"/>
        </w:rPr>
      </w:pPr>
    </w:p>
    <w:p w:rsidR="00253C5E" w:rsidRPr="00C76228" w:rsidRDefault="00E052A6" w:rsidP="00235BB0">
      <w:pPr>
        <w:numPr>
          <w:ilvl w:val="0"/>
          <w:numId w:val="2"/>
        </w:numPr>
        <w:autoSpaceDE w:val="0"/>
        <w:autoSpaceDN w:val="0"/>
        <w:adjustRightInd w:val="0"/>
        <w:ind w:left="567" w:hanging="567"/>
        <w:rPr>
          <w:rFonts w:ascii="Arial" w:eastAsia="Times New Roman" w:hAnsi="Arial" w:cs="Arial"/>
          <w:color w:val="000000"/>
          <w:szCs w:val="22"/>
        </w:rPr>
      </w:pPr>
      <w:r>
        <w:rPr>
          <w:rFonts w:ascii="Arial" w:eastAsia="Times New Roman" w:hAnsi="Arial" w:cs="Arial"/>
          <w:color w:val="000000"/>
          <w:szCs w:val="22"/>
        </w:rPr>
        <w:t>The challenge for our service remains as last year to identify child sexual e</w:t>
      </w:r>
      <w:r w:rsidR="00253C5E" w:rsidRPr="00C76228">
        <w:rPr>
          <w:rFonts w:ascii="Arial" w:eastAsia="Times New Roman" w:hAnsi="Arial" w:cs="Arial"/>
          <w:color w:val="000000"/>
          <w:szCs w:val="22"/>
        </w:rPr>
        <w:t xml:space="preserve">xploitation (CSE) perpetrators and who are under statutory supervision for broader offences.  NPS Doncaster is working towards identifying and flagging all Doncaster </w:t>
      </w:r>
      <w:r>
        <w:rPr>
          <w:rFonts w:ascii="Arial" w:eastAsia="Times New Roman" w:hAnsi="Arial" w:cs="Arial"/>
          <w:color w:val="000000"/>
          <w:szCs w:val="22"/>
        </w:rPr>
        <w:t>child sexual exploitation</w:t>
      </w:r>
      <w:r w:rsidR="00253C5E" w:rsidRPr="00C76228">
        <w:rPr>
          <w:rFonts w:ascii="Arial" w:eastAsia="Times New Roman" w:hAnsi="Arial" w:cs="Arial"/>
          <w:color w:val="000000"/>
          <w:szCs w:val="22"/>
        </w:rPr>
        <w:t xml:space="preserve"> cases.  Upon identification a</w:t>
      </w:r>
      <w:r w:rsidR="00324AD4">
        <w:rPr>
          <w:rFonts w:ascii="Arial" w:eastAsia="Times New Roman" w:hAnsi="Arial" w:cs="Arial"/>
          <w:color w:val="000000"/>
          <w:szCs w:val="22"/>
        </w:rPr>
        <w:t>n offender profile will be built</w:t>
      </w:r>
      <w:r w:rsidR="00253C5E" w:rsidRPr="00C76228">
        <w:rPr>
          <w:rFonts w:ascii="Arial" w:eastAsia="Times New Roman" w:hAnsi="Arial" w:cs="Arial"/>
          <w:color w:val="000000"/>
          <w:szCs w:val="22"/>
        </w:rPr>
        <w:t xml:space="preserve"> and shared with all relevant partners. </w:t>
      </w:r>
    </w:p>
    <w:p w:rsidR="00C76228" w:rsidRDefault="00253C5E" w:rsidP="002D214B">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NPS has recently introduced new quality standards.  These will take time to embed but it is envisaged that the new quality standards will be fully implemented by December 2018.</w:t>
      </w:r>
    </w:p>
    <w:p w:rsidR="002D214B" w:rsidRPr="002D214B" w:rsidRDefault="002D214B" w:rsidP="002D214B">
      <w:pPr>
        <w:autoSpaceDE w:val="0"/>
        <w:autoSpaceDN w:val="0"/>
        <w:adjustRightInd w:val="0"/>
        <w:ind w:left="567"/>
        <w:rPr>
          <w:rFonts w:ascii="Arial" w:eastAsia="Times New Roman" w:hAnsi="Arial" w:cs="Arial"/>
          <w:color w:val="000000"/>
          <w:szCs w:val="22"/>
        </w:rPr>
      </w:pPr>
    </w:p>
    <w:p w:rsidR="00027141" w:rsidRDefault="00E90ABE" w:rsidP="00235BB0">
      <w:pPr>
        <w:tabs>
          <w:tab w:val="left" w:pos="567"/>
        </w:tabs>
        <w:rPr>
          <w:rFonts w:ascii="Arial" w:eastAsiaTheme="minorHAnsi" w:hAnsi="Arial" w:cs="Arial"/>
          <w:color w:val="auto"/>
        </w:rPr>
      </w:pPr>
      <w:r>
        <w:rPr>
          <w:rFonts w:ascii="Arial" w:eastAsiaTheme="minorHAnsi" w:hAnsi="Arial" w:cs="Arial"/>
          <w:noProof/>
          <w:color w:val="auto"/>
          <w:lang w:eastAsia="en-GB"/>
        </w:rPr>
        <mc:AlternateContent>
          <mc:Choice Requires="wps">
            <w:drawing>
              <wp:anchor distT="0" distB="0" distL="114300" distR="114300" simplePos="0" relativeHeight="252281856" behindDoc="0" locked="0" layoutInCell="1" allowOverlap="1" wp14:anchorId="1F6E43C9" wp14:editId="642B478A">
                <wp:simplePos x="0" y="0"/>
                <wp:positionH relativeFrom="column">
                  <wp:posOffset>269875</wp:posOffset>
                </wp:positionH>
                <wp:positionV relativeFrom="paragraph">
                  <wp:posOffset>69215</wp:posOffset>
                </wp:positionV>
                <wp:extent cx="5509260" cy="2551430"/>
                <wp:effectExtent l="0" t="0" r="15240" b="20320"/>
                <wp:wrapNone/>
                <wp:docPr id="680" name="Rounded Rectangle 680"/>
                <wp:cNvGraphicFramePr/>
                <a:graphic xmlns:a="http://schemas.openxmlformats.org/drawingml/2006/main">
                  <a:graphicData uri="http://schemas.microsoft.com/office/word/2010/wordprocessingShape">
                    <wps:wsp>
                      <wps:cNvSpPr/>
                      <wps:spPr>
                        <a:xfrm>
                          <a:off x="0" y="0"/>
                          <a:ext cx="5509260" cy="2551430"/>
                        </a:xfrm>
                        <a:prstGeom prst="round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316C" w:rsidRPr="00950837" w:rsidRDefault="0083316C" w:rsidP="0035375E">
                            <w:pPr>
                              <w:ind w:left="0"/>
                              <w:rPr>
                                <w:b/>
                              </w:rPr>
                            </w:pPr>
                            <w:r w:rsidRPr="00950837">
                              <w:rPr>
                                <w:b/>
                              </w:rPr>
                              <w:t>Plans and priorities in safeguarding children for 2018-19</w:t>
                            </w:r>
                          </w:p>
                          <w:p w:rsidR="0083316C" w:rsidRDefault="0083316C" w:rsidP="0035375E">
                            <w:pPr>
                              <w:ind w:left="0"/>
                            </w:pPr>
                            <w:r>
                              <w:t>•</w:t>
                            </w:r>
                            <w:r>
                              <w:tab/>
                              <w:t xml:space="preserve">All staff are to have completed the following training: </w:t>
                            </w:r>
                          </w:p>
                          <w:p w:rsidR="0083316C" w:rsidRDefault="0083316C" w:rsidP="0035375E">
                            <w:pPr>
                              <w:ind w:left="0"/>
                            </w:pPr>
                            <w:r>
                              <w:t>•</w:t>
                            </w:r>
                            <w:r>
                              <w:tab/>
                              <w:t>Safeguarding  and Domestic Abuse (Level 1)</w:t>
                            </w:r>
                          </w:p>
                          <w:p w:rsidR="0083316C" w:rsidRDefault="0083316C" w:rsidP="0035375E">
                            <w:pPr>
                              <w:ind w:left="0"/>
                            </w:pPr>
                            <w:r>
                              <w:t>•</w:t>
                            </w:r>
                            <w:r>
                              <w:tab/>
                              <w:t xml:space="preserve">All Probation Officers are to have completed the following training: </w:t>
                            </w:r>
                          </w:p>
                          <w:p w:rsidR="0083316C" w:rsidRDefault="0083316C" w:rsidP="0035375E">
                            <w:pPr>
                              <w:ind w:left="0"/>
                            </w:pPr>
                            <w:r>
                              <w:t>•</w:t>
                            </w:r>
                            <w:r>
                              <w:tab/>
                              <w:t>Child Protection (Level 2)</w:t>
                            </w:r>
                          </w:p>
                          <w:p w:rsidR="0083316C" w:rsidRDefault="0083316C" w:rsidP="0035375E">
                            <w:pPr>
                              <w:ind w:left="720" w:hanging="720"/>
                            </w:pPr>
                            <w:r>
                              <w:t>•</w:t>
                            </w:r>
                            <w:r>
                              <w:tab/>
                              <w:t>The introduction and implementation of a new quality assurance tool. All staff are to receive briefing/training in relation to the new NPS quality standards.</w:t>
                            </w:r>
                          </w:p>
                          <w:p w:rsidR="0083316C" w:rsidRDefault="0083316C" w:rsidP="0035375E">
                            <w:pPr>
                              <w:ind w:left="0"/>
                            </w:pPr>
                            <w:r>
                              <w:t>•</w:t>
                            </w:r>
                            <w:r>
                              <w:tab/>
                              <w:t>The National plan is in place for Children’s Safeguarding to ensure consistency.</w:t>
                            </w:r>
                          </w:p>
                          <w:p w:rsidR="0083316C" w:rsidRDefault="0083316C" w:rsidP="0035375E">
                            <w:pPr>
                              <w:ind w:left="0"/>
                            </w:pPr>
                            <w:r>
                              <w:t>•</w:t>
                            </w:r>
                            <w:r>
                              <w:tab/>
                              <w:t>In support of this performance reporting tool will need to be developed</w:t>
                            </w:r>
                          </w:p>
                          <w:p w:rsidR="0083316C" w:rsidRDefault="0083316C" w:rsidP="0035375E">
                            <w:pPr>
                              <w:ind w:left="0"/>
                            </w:pPr>
                            <w:r>
                              <w:t>•</w:t>
                            </w:r>
                            <w:r>
                              <w:tab/>
                              <w:t>Attendance and contribution to JTAI and JTAC</w:t>
                            </w:r>
                          </w:p>
                          <w:p w:rsidR="0083316C" w:rsidRDefault="0083316C" w:rsidP="0035375E">
                            <w:pPr>
                              <w:ind w:left="0"/>
                            </w:pPr>
                            <w:r>
                              <w:t>•</w:t>
                            </w:r>
                            <w:r>
                              <w:tab/>
                              <w:t>Ongoing contribution to multi-agency safeguarding training (Keepmoat 2018).</w:t>
                            </w:r>
                          </w:p>
                          <w:p w:rsidR="0083316C" w:rsidRDefault="0083316C" w:rsidP="0035375E">
                            <w:pPr>
                              <w:ind w:left="0"/>
                            </w:pPr>
                            <w:r>
                              <w:t>•</w:t>
                            </w:r>
                            <w:r>
                              <w:tab/>
                              <w:t>Ongoing implementation of the NPS neglect tool during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0" o:spid="_x0000_s1036" style="position:absolute;left:0;text-align:left;margin-left:21.25pt;margin-top:5.45pt;width:433.8pt;height:200.9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sPvAIAABQGAAAOAAAAZHJzL2Uyb0RvYy54bWysVN9P2zAQfp+0/8Hy+0jSNQwqUlSBmCYx&#10;QMDEs+vYTSTH59lu0+6v39lOQ2Fsmqa9JL5f350/393Z+bZTZCOsa0FXtDjKKRGaQ93qVUW/PV59&#10;OKHEeaZrpkCLiu6Eo+fz9+/OejMTE2hA1cISBNFu1puKNt6bWZY53oiOuSMwQqNRgu2YR9Gustqy&#10;HtE7lU3y/DjrwdbGAhfOofYyGek84kspuL+V0glPVEWxNh+/Nn6X4ZvNz9hsZZlpWj6Uwf6hio61&#10;GpOOUJfMM7K27S9QXcstOJD+iEOXgZQtF/EOeJsif3Wbh4YZEe+C5Dgz0uT+Hyy/2dxZ0tYVPT5B&#10;fjTr8JHuYa1rUZN7pI/plRIkGJGq3rgZRjyYOztIDo/h3ltpu/DHG5FtpHc30iu2nnBUlmV+OjnG&#10;LBxtk7Isph8javYcbqzznwV0JBwqakMhoYrILdtcO4950X/vF1I6UG191SoVhdA44kJZsmH45Ixz&#10;oX0Zw9W6+wp10mPr5MPjoxpbJKlP9mpMEVswIMWEL5Io/bd5U7UHwQgcorPAZOIunvxOiYCp9L2Q&#10;+BzI1iQWPVZxeJ8imRpWi6Quf1t3BAzIEgkasQeAt7gqwjtjlYN/CBVxjsbg/E+FpeAxImYG7cfg&#10;rtVg3wJQfsyc/PckJWoCS3673MZWLcZmXEK9w/61kAbbGX7VYudcM+fvmMVJxm7D7eRv8SMV9BWF&#10;4URJA/bHW/rgjwOGVkp63AwVdd/XzApK1BeNo3daTKdhlURhWn6aoGAPLctDi153F4CdWOAeNDwe&#10;g79X+6O00D3hEluErGhimmPuinJv98KFTxsL1yAXi0V0w/VhmL/WD4YH8EB0GIrH7ROzZhgfj5N3&#10;A/stwmavBij5hkgNi7UH2cbpClQnXocnwNUTW2JYk2G3HcrR63mZz38CAAD//wMAUEsDBBQABgAI&#10;AAAAIQCJibXl3QAAAAkBAAAPAAAAZHJzL2Rvd25yZXYueG1sTI9Nb8IwDIbvk/gPkSftNpJW+4DS&#10;FAHSduIyNo1raLy2onGqJpSyX493Gkf7efX6cb4cXSsG7EPjSUMyVSCQSm8bqjR8fb49zkCEaMia&#10;1hNquGCAZTG5y01m/Zk+cNjFSnAJhcxoqGPsMilDWaMzYeo7JGY/vncm8thX0vbmzOWulalSL9KZ&#10;hvhCbTrc1FgedyenYdiO1W+8lN37+lvNjiGl/XpDWj/cj6sFiIhj/A/Dnz6rQ8FOB38iG0Sr4Sl9&#10;5iTv1RwE83miEhAHBkn6CrLI5e0HxRUAAP//AwBQSwECLQAUAAYACAAAACEAtoM4kv4AAADhAQAA&#10;EwAAAAAAAAAAAAAAAAAAAAAAW0NvbnRlbnRfVHlwZXNdLnhtbFBLAQItABQABgAIAAAAIQA4/SH/&#10;1gAAAJQBAAALAAAAAAAAAAAAAAAAAC8BAABfcmVscy8ucmVsc1BLAQItABQABgAIAAAAIQCUVksP&#10;vAIAABQGAAAOAAAAAAAAAAAAAAAAAC4CAABkcnMvZTJvRG9jLnhtbFBLAQItABQABgAIAAAAIQCJ&#10;ibXl3QAAAAkBAAAPAAAAAAAAAAAAAAAAABYFAABkcnMvZG93bnJldi54bWxQSwUGAAAAAAQABADz&#10;AAAAIAYAAAAA&#10;" fillcolor="#daeef3 [664]" strokecolor="#4bacc6 [3208]" strokeweight="2pt">
                <v:textbox>
                  <w:txbxContent>
                    <w:p w:rsidR="0083316C" w:rsidRPr="00950837" w:rsidRDefault="0083316C" w:rsidP="0035375E">
                      <w:pPr>
                        <w:ind w:left="0"/>
                        <w:rPr>
                          <w:b/>
                        </w:rPr>
                      </w:pPr>
                      <w:r w:rsidRPr="00950837">
                        <w:rPr>
                          <w:b/>
                        </w:rPr>
                        <w:t>Plans and priorities in safeguarding children for 2018-19</w:t>
                      </w:r>
                    </w:p>
                    <w:p w:rsidR="0083316C" w:rsidRDefault="0083316C" w:rsidP="0035375E">
                      <w:pPr>
                        <w:ind w:left="0"/>
                      </w:pPr>
                      <w:r>
                        <w:t>•</w:t>
                      </w:r>
                      <w:r>
                        <w:tab/>
                        <w:t xml:space="preserve">All staff are to have completed the following training: </w:t>
                      </w:r>
                    </w:p>
                    <w:p w:rsidR="0083316C" w:rsidRDefault="0083316C" w:rsidP="0035375E">
                      <w:pPr>
                        <w:ind w:left="0"/>
                      </w:pPr>
                      <w:r>
                        <w:t>•</w:t>
                      </w:r>
                      <w:r>
                        <w:tab/>
                        <w:t>Safeguarding  and Domestic Abuse (Level 1)</w:t>
                      </w:r>
                    </w:p>
                    <w:p w:rsidR="0083316C" w:rsidRDefault="0083316C" w:rsidP="0035375E">
                      <w:pPr>
                        <w:ind w:left="0"/>
                      </w:pPr>
                      <w:r>
                        <w:t>•</w:t>
                      </w:r>
                      <w:r>
                        <w:tab/>
                        <w:t xml:space="preserve">All Probation Officers are to have completed the following training: </w:t>
                      </w:r>
                    </w:p>
                    <w:p w:rsidR="0083316C" w:rsidRDefault="0083316C" w:rsidP="0035375E">
                      <w:pPr>
                        <w:ind w:left="0"/>
                      </w:pPr>
                      <w:r>
                        <w:t>•</w:t>
                      </w:r>
                      <w:r>
                        <w:tab/>
                        <w:t>Child Protection (Level 2)</w:t>
                      </w:r>
                    </w:p>
                    <w:p w:rsidR="0083316C" w:rsidRDefault="0083316C" w:rsidP="0035375E">
                      <w:pPr>
                        <w:ind w:left="720" w:hanging="720"/>
                      </w:pPr>
                      <w:r>
                        <w:t>•</w:t>
                      </w:r>
                      <w:r>
                        <w:tab/>
                        <w:t xml:space="preserve">The introduction and implementation of a new quality assurance tool. All staff </w:t>
                      </w:r>
                      <w:proofErr w:type="gramStart"/>
                      <w:r>
                        <w:t>are</w:t>
                      </w:r>
                      <w:proofErr w:type="gramEnd"/>
                      <w:r>
                        <w:t xml:space="preserve"> to receive briefing/training in relation to the new NPS quality standards.</w:t>
                      </w:r>
                    </w:p>
                    <w:p w:rsidR="0083316C" w:rsidRDefault="0083316C" w:rsidP="0035375E">
                      <w:pPr>
                        <w:ind w:left="0"/>
                      </w:pPr>
                      <w:r>
                        <w:t>•</w:t>
                      </w:r>
                      <w:r>
                        <w:tab/>
                        <w:t>The National plan is in place for Children’s Safeguarding to ensure consistency.</w:t>
                      </w:r>
                    </w:p>
                    <w:p w:rsidR="0083316C" w:rsidRDefault="0083316C" w:rsidP="0035375E">
                      <w:pPr>
                        <w:ind w:left="0"/>
                      </w:pPr>
                      <w:r>
                        <w:t>•</w:t>
                      </w:r>
                      <w:r>
                        <w:tab/>
                        <w:t>In support of this performance reporting tool will need to be developed</w:t>
                      </w:r>
                    </w:p>
                    <w:p w:rsidR="0083316C" w:rsidRDefault="0083316C" w:rsidP="0035375E">
                      <w:pPr>
                        <w:ind w:left="0"/>
                      </w:pPr>
                      <w:r>
                        <w:t>•</w:t>
                      </w:r>
                      <w:r>
                        <w:tab/>
                        <w:t>Attendance and contribution to JTAI and JTAC</w:t>
                      </w:r>
                    </w:p>
                    <w:p w:rsidR="0083316C" w:rsidRDefault="0083316C" w:rsidP="0035375E">
                      <w:pPr>
                        <w:ind w:left="0"/>
                      </w:pPr>
                      <w:r>
                        <w:t>•</w:t>
                      </w:r>
                      <w:r>
                        <w:tab/>
                        <w:t>Ongoing contribution to multi-agency safeguarding training (Keepmoat 2018).</w:t>
                      </w:r>
                    </w:p>
                    <w:p w:rsidR="0083316C" w:rsidRDefault="0083316C" w:rsidP="0035375E">
                      <w:pPr>
                        <w:ind w:left="0"/>
                      </w:pPr>
                      <w:r>
                        <w:t>•</w:t>
                      </w:r>
                      <w:r>
                        <w:tab/>
                        <w:t>Ongoing implementation of the NPS neglect tool during 2018.</w:t>
                      </w:r>
                    </w:p>
                  </w:txbxContent>
                </v:textbox>
              </v:roundrect>
            </w:pict>
          </mc:Fallback>
        </mc:AlternateContent>
      </w: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Default="00027141" w:rsidP="00235BB0">
      <w:pPr>
        <w:tabs>
          <w:tab w:val="left" w:pos="567"/>
        </w:tabs>
        <w:rPr>
          <w:rFonts w:ascii="Arial" w:eastAsiaTheme="minorHAnsi" w:hAnsi="Arial" w:cs="Arial"/>
          <w:color w:val="auto"/>
        </w:rPr>
      </w:pPr>
    </w:p>
    <w:p w:rsidR="00027141" w:rsidRPr="00027141" w:rsidRDefault="00027141" w:rsidP="00235BB0">
      <w:pPr>
        <w:tabs>
          <w:tab w:val="left" w:pos="567"/>
        </w:tabs>
        <w:rPr>
          <w:rFonts w:ascii="Arial" w:eastAsiaTheme="minorHAnsi" w:hAnsi="Arial" w:cs="Arial"/>
          <w:color w:val="auto"/>
        </w:rPr>
      </w:pPr>
    </w:p>
    <w:p w:rsidR="00253C5E" w:rsidRPr="00EB262F" w:rsidRDefault="00253C5E" w:rsidP="00235BB0">
      <w:pPr>
        <w:pStyle w:val="ListParagraph"/>
        <w:tabs>
          <w:tab w:val="left" w:pos="567"/>
        </w:tabs>
        <w:ind w:left="142"/>
        <w:rPr>
          <w:rFonts w:ascii="Arial" w:eastAsiaTheme="minorHAnsi" w:hAnsi="Arial" w:cs="Arial"/>
          <w:color w:val="auto"/>
        </w:rPr>
      </w:pPr>
    </w:p>
    <w:p w:rsidR="00253C5E" w:rsidRPr="00EB262F" w:rsidRDefault="00253C5E" w:rsidP="00235BB0">
      <w:pPr>
        <w:pStyle w:val="ListParagraph"/>
        <w:tabs>
          <w:tab w:val="left" w:pos="567"/>
        </w:tabs>
        <w:ind w:left="142"/>
        <w:rPr>
          <w:rFonts w:ascii="Arial" w:eastAsiaTheme="minorHAnsi" w:hAnsi="Arial" w:cs="Arial"/>
          <w:color w:val="auto"/>
        </w:rPr>
      </w:pPr>
      <w:r w:rsidRPr="00EB262F">
        <w:rPr>
          <w:rFonts w:ascii="Arial" w:eastAsiaTheme="minorHAnsi" w:hAnsi="Arial" w:cs="Arial"/>
          <w:color w:val="auto"/>
        </w:rPr>
        <w:tab/>
      </w:r>
    </w:p>
    <w:p w:rsidR="00287154" w:rsidRPr="00EB262F" w:rsidRDefault="00287154" w:rsidP="00235BB0">
      <w:pPr>
        <w:pStyle w:val="ListParagraph"/>
        <w:tabs>
          <w:tab w:val="left" w:pos="567"/>
        </w:tabs>
        <w:ind w:left="142"/>
        <w:rPr>
          <w:rFonts w:ascii="Arial" w:eastAsiaTheme="minorHAnsi" w:hAnsi="Arial" w:cs="Arial"/>
          <w:color w:val="auto"/>
        </w:rPr>
      </w:pPr>
    </w:p>
    <w:p w:rsidR="00287154" w:rsidRDefault="00287154" w:rsidP="00235BB0">
      <w:pPr>
        <w:ind w:left="0"/>
        <w:rPr>
          <w:rFonts w:ascii="Arial" w:eastAsia="Times New Roman" w:hAnsi="Arial" w:cs="Arial"/>
          <w:b/>
          <w:bCs/>
          <w:color w:val="auto"/>
          <w:sz w:val="24"/>
          <w:szCs w:val="24"/>
          <w:lang w:eastAsia="en-GB"/>
        </w:rPr>
      </w:pPr>
    </w:p>
    <w:p w:rsidR="00027141" w:rsidRDefault="00027141" w:rsidP="00235BB0">
      <w:pPr>
        <w:ind w:left="0"/>
        <w:rPr>
          <w:rFonts w:ascii="Arial" w:eastAsia="Times New Roman" w:hAnsi="Arial" w:cs="Arial"/>
          <w:b/>
          <w:bCs/>
          <w:color w:val="auto"/>
          <w:sz w:val="24"/>
          <w:szCs w:val="24"/>
          <w:lang w:eastAsia="en-GB"/>
        </w:rPr>
      </w:pPr>
    </w:p>
    <w:p w:rsidR="00027141" w:rsidRDefault="00027141" w:rsidP="00235BB0">
      <w:pPr>
        <w:ind w:left="0"/>
        <w:rPr>
          <w:rFonts w:ascii="Arial" w:eastAsia="Times New Roman" w:hAnsi="Arial" w:cs="Arial"/>
          <w:b/>
          <w:bCs/>
          <w:color w:val="auto"/>
          <w:sz w:val="24"/>
          <w:szCs w:val="24"/>
          <w:lang w:eastAsia="en-GB"/>
        </w:rPr>
      </w:pPr>
    </w:p>
    <w:p w:rsidR="00027141" w:rsidRDefault="00027141" w:rsidP="00235BB0">
      <w:pPr>
        <w:ind w:left="0"/>
        <w:rPr>
          <w:rFonts w:ascii="Arial" w:eastAsia="Times New Roman" w:hAnsi="Arial" w:cs="Arial"/>
          <w:b/>
          <w:bCs/>
          <w:color w:val="auto"/>
          <w:sz w:val="24"/>
          <w:szCs w:val="24"/>
          <w:lang w:eastAsia="en-GB"/>
        </w:rPr>
      </w:pPr>
    </w:p>
    <w:p w:rsidR="00027141" w:rsidRPr="00287154" w:rsidRDefault="00027141" w:rsidP="00235BB0">
      <w:pPr>
        <w:ind w:left="0"/>
        <w:rPr>
          <w:rFonts w:ascii="Arial" w:eastAsia="Times New Roman" w:hAnsi="Arial" w:cs="Arial"/>
          <w:b/>
          <w:bCs/>
          <w:color w:val="auto"/>
          <w:sz w:val="24"/>
          <w:szCs w:val="24"/>
          <w:lang w:eastAsia="en-GB"/>
        </w:rPr>
      </w:pPr>
    </w:p>
    <w:p w:rsidR="00287154" w:rsidRPr="00287154" w:rsidRDefault="00D22D75" w:rsidP="00235BB0">
      <w:pPr>
        <w:ind w:left="0"/>
        <w:rPr>
          <w:rFonts w:ascii="Arial" w:eastAsia="Times New Roman" w:hAnsi="Arial" w:cs="Arial"/>
          <w:b/>
          <w:bCs/>
          <w:color w:val="auto"/>
          <w:sz w:val="24"/>
          <w:szCs w:val="24"/>
          <w:lang w:eastAsia="en-GB"/>
        </w:rPr>
      </w:pPr>
      <w:r>
        <w:rPr>
          <w:rFonts w:ascii="Arial" w:eastAsia="Times New Roman" w:hAnsi="Arial" w:cs="Arial"/>
          <w:b/>
          <w:bCs/>
          <w:color w:val="auto"/>
          <w:sz w:val="24"/>
          <w:szCs w:val="24"/>
          <w:lang w:eastAsia="en-GB"/>
        </w:rPr>
        <w:t>6</w:t>
      </w:r>
      <w:r w:rsidR="00E45C4D">
        <w:rPr>
          <w:rFonts w:ascii="Arial" w:eastAsia="Times New Roman" w:hAnsi="Arial" w:cs="Arial"/>
          <w:b/>
          <w:bCs/>
          <w:color w:val="auto"/>
          <w:sz w:val="24"/>
          <w:szCs w:val="24"/>
          <w:lang w:eastAsia="en-GB"/>
        </w:rPr>
        <w:t>.3</w:t>
      </w:r>
      <w:r w:rsidR="005E7312">
        <w:rPr>
          <w:rFonts w:ascii="Arial" w:eastAsia="Times New Roman" w:hAnsi="Arial" w:cs="Arial"/>
          <w:b/>
          <w:bCs/>
          <w:color w:val="auto"/>
          <w:sz w:val="24"/>
          <w:szCs w:val="24"/>
          <w:lang w:eastAsia="en-GB"/>
        </w:rPr>
        <w:t>.4</w:t>
      </w:r>
      <w:r w:rsidR="00253C5E" w:rsidRPr="00253C5E">
        <w:rPr>
          <w:rFonts w:ascii="Arial" w:eastAsia="Times New Roman" w:hAnsi="Arial" w:cs="Arial"/>
          <w:b/>
          <w:bCs/>
          <w:color w:val="auto"/>
          <w:sz w:val="24"/>
          <w:szCs w:val="24"/>
          <w:lang w:eastAsia="en-GB"/>
        </w:rPr>
        <w:t xml:space="preserve"> </w:t>
      </w:r>
      <w:r w:rsidR="00253C5E" w:rsidRPr="00253C5E">
        <w:rPr>
          <w:rFonts w:ascii="Arial" w:eastAsia="Times New Roman" w:hAnsi="Arial" w:cs="Arial"/>
          <w:b/>
          <w:bCs/>
          <w:color w:val="auto"/>
          <w:sz w:val="24"/>
          <w:szCs w:val="24"/>
          <w:lang w:eastAsia="en-GB"/>
        </w:rPr>
        <w:tab/>
        <w:t>South Yorkshire Community Rehabilitation Company (CRC)</w:t>
      </w:r>
    </w:p>
    <w:p w:rsidR="005E7312" w:rsidRPr="009B42FE" w:rsidRDefault="005E7312" w:rsidP="009B42FE">
      <w:pPr>
        <w:tabs>
          <w:tab w:val="left" w:pos="567"/>
        </w:tabs>
        <w:ind w:left="0"/>
        <w:rPr>
          <w:rFonts w:ascii="Arial" w:eastAsiaTheme="minorHAnsi" w:hAnsi="Arial" w:cs="Arial"/>
          <w:color w:val="auto"/>
        </w:rPr>
      </w:pPr>
    </w:p>
    <w:p w:rsidR="00E052A6" w:rsidRPr="00E052A6" w:rsidRDefault="00E052A6" w:rsidP="00E052A6">
      <w:pPr>
        <w:pStyle w:val="ListParagraph"/>
        <w:tabs>
          <w:tab w:val="left" w:pos="567"/>
        </w:tabs>
        <w:ind w:left="142"/>
        <w:rPr>
          <w:rFonts w:ascii="Arial" w:eastAsiaTheme="minorHAnsi" w:hAnsi="Arial" w:cs="Arial"/>
          <w:color w:val="auto"/>
          <w:sz w:val="24"/>
          <w:szCs w:val="24"/>
        </w:rPr>
      </w:pPr>
    </w:p>
    <w:p w:rsidR="00E052A6" w:rsidRPr="00E052A6" w:rsidRDefault="00E052A6" w:rsidP="00E052A6">
      <w:pPr>
        <w:pStyle w:val="ListParagraph"/>
        <w:tabs>
          <w:tab w:val="left" w:pos="567"/>
        </w:tabs>
        <w:ind w:left="142"/>
        <w:rPr>
          <w:rFonts w:ascii="Arial" w:eastAsiaTheme="minorHAnsi" w:hAnsi="Arial" w:cs="Arial"/>
          <w:color w:val="auto"/>
          <w:sz w:val="24"/>
          <w:szCs w:val="24"/>
        </w:rPr>
      </w:pPr>
    </w:p>
    <w:p w:rsidR="00E052A6" w:rsidRPr="00E052A6" w:rsidRDefault="00E052A6" w:rsidP="00E052A6">
      <w:pPr>
        <w:pStyle w:val="Default"/>
        <w:spacing w:line="276" w:lineRule="auto"/>
        <w:ind w:left="0"/>
        <w:jc w:val="both"/>
        <w:rPr>
          <w:rFonts w:ascii="Arial" w:hAnsi="Arial" w:cs="Arial"/>
          <w:sz w:val="20"/>
          <w:szCs w:val="20"/>
        </w:rPr>
      </w:pPr>
      <w:r w:rsidRPr="00E052A6">
        <w:rPr>
          <w:rFonts w:ascii="Arial" w:hAnsi="Arial" w:cs="Arial"/>
          <w:sz w:val="20"/>
          <w:szCs w:val="20"/>
        </w:rPr>
        <w:t xml:space="preserve">SYCRC strives for continuous improvement in all activities through strong performance management and assurance arrangements which are used to facilitate learning and improvement, both quantitative and qualitative. </w:t>
      </w:r>
    </w:p>
    <w:p w:rsidR="00E052A6" w:rsidRPr="00E052A6" w:rsidRDefault="00E052A6" w:rsidP="00E052A6">
      <w:pPr>
        <w:pStyle w:val="Default"/>
        <w:spacing w:line="276" w:lineRule="auto"/>
        <w:ind w:left="0"/>
        <w:jc w:val="both"/>
        <w:rPr>
          <w:rFonts w:ascii="Arial" w:hAnsi="Arial" w:cs="Arial"/>
          <w:sz w:val="20"/>
          <w:szCs w:val="20"/>
        </w:rPr>
      </w:pPr>
    </w:p>
    <w:p w:rsidR="00E052A6" w:rsidRPr="00E052A6" w:rsidRDefault="00E052A6" w:rsidP="00E052A6">
      <w:pPr>
        <w:pStyle w:val="Default"/>
        <w:spacing w:line="276" w:lineRule="auto"/>
        <w:ind w:left="0"/>
        <w:jc w:val="both"/>
        <w:rPr>
          <w:rFonts w:ascii="Arial" w:hAnsi="Arial" w:cs="Arial"/>
          <w:sz w:val="20"/>
          <w:szCs w:val="20"/>
        </w:rPr>
      </w:pPr>
      <w:r w:rsidRPr="00E052A6">
        <w:rPr>
          <w:rFonts w:ascii="Arial" w:hAnsi="Arial" w:cs="Arial"/>
          <w:sz w:val="20"/>
          <w:szCs w:val="20"/>
        </w:rPr>
        <w:t xml:space="preserve">The SYCRC Quality Assurance Framework sets about the organisational approach and individual accountability to drive high performance, continuous improvement and development and meets the requirements of the Amended and Restated Services Agreement (ARSA) Schedule 9 Quality Assurance Commitments.  </w:t>
      </w:r>
    </w:p>
    <w:p w:rsidR="00E052A6" w:rsidRPr="00E052A6" w:rsidRDefault="00E052A6" w:rsidP="00E052A6">
      <w:pPr>
        <w:pStyle w:val="Default"/>
        <w:spacing w:line="276" w:lineRule="auto"/>
        <w:ind w:left="0"/>
        <w:jc w:val="both"/>
        <w:rPr>
          <w:rFonts w:ascii="Arial" w:hAnsi="Arial" w:cs="Arial"/>
          <w:sz w:val="20"/>
          <w:szCs w:val="20"/>
        </w:rPr>
      </w:pPr>
    </w:p>
    <w:p w:rsidR="00E052A6" w:rsidRPr="00E052A6" w:rsidRDefault="00E052A6" w:rsidP="00E052A6">
      <w:pPr>
        <w:pStyle w:val="Default"/>
        <w:spacing w:line="276" w:lineRule="auto"/>
        <w:ind w:left="0"/>
        <w:jc w:val="both"/>
        <w:rPr>
          <w:rFonts w:ascii="Arial" w:hAnsi="Arial" w:cs="Arial"/>
          <w:sz w:val="20"/>
          <w:szCs w:val="20"/>
        </w:rPr>
      </w:pPr>
      <w:r w:rsidRPr="00E052A6">
        <w:rPr>
          <w:rFonts w:ascii="Arial" w:hAnsi="Arial" w:cs="Arial"/>
          <w:sz w:val="20"/>
          <w:szCs w:val="20"/>
        </w:rPr>
        <w:t xml:space="preserve">This document includes the assurance and data quality of contract measures and performance metrics, and local assurance activities to ensure that the process and ethos of Quality Assurance, including improvement and development, is fully integrated in the approach to the business.  </w:t>
      </w:r>
    </w:p>
    <w:p w:rsidR="00E052A6" w:rsidRPr="00E052A6" w:rsidRDefault="00E052A6" w:rsidP="00E052A6">
      <w:pPr>
        <w:pStyle w:val="ListParagraph"/>
        <w:tabs>
          <w:tab w:val="left" w:pos="567"/>
        </w:tabs>
        <w:ind w:left="142"/>
        <w:rPr>
          <w:rFonts w:ascii="Arial" w:eastAsiaTheme="minorHAnsi" w:hAnsi="Arial" w:cs="Arial"/>
          <w:color w:val="auto"/>
          <w:sz w:val="24"/>
          <w:szCs w:val="24"/>
        </w:rPr>
      </w:pPr>
    </w:p>
    <w:p w:rsidR="00E052A6" w:rsidRPr="00E052A6" w:rsidRDefault="00E052A6" w:rsidP="00E052A6">
      <w:pPr>
        <w:pStyle w:val="Default"/>
        <w:spacing w:line="276" w:lineRule="auto"/>
        <w:ind w:left="0"/>
        <w:jc w:val="both"/>
        <w:rPr>
          <w:rFonts w:ascii="Arial" w:hAnsi="Arial" w:cs="Arial"/>
          <w:sz w:val="20"/>
          <w:szCs w:val="20"/>
        </w:rPr>
      </w:pPr>
      <w:r w:rsidRPr="00E052A6">
        <w:rPr>
          <w:rFonts w:ascii="Arial" w:hAnsi="Arial" w:cs="Arial"/>
          <w:sz w:val="20"/>
          <w:szCs w:val="20"/>
        </w:rPr>
        <w:t xml:space="preserve">The SYCRC Quality Assurance Plan 2017-18 included: </w:t>
      </w:r>
    </w:p>
    <w:p w:rsidR="00E052A6" w:rsidRPr="00E052A6" w:rsidRDefault="00E052A6" w:rsidP="00E052A6">
      <w:pPr>
        <w:pStyle w:val="ListParagraph"/>
        <w:tabs>
          <w:tab w:val="left" w:pos="567"/>
        </w:tabs>
        <w:ind w:left="142"/>
        <w:rPr>
          <w:rFonts w:ascii="Arial" w:eastAsiaTheme="minorHAnsi" w:hAnsi="Arial" w:cs="Arial"/>
          <w:color w:val="auto"/>
          <w:sz w:val="24"/>
          <w:szCs w:val="24"/>
        </w:rPr>
      </w:pPr>
    </w:p>
    <w:p w:rsidR="00E052A6" w:rsidRPr="00E052A6" w:rsidRDefault="00E052A6" w:rsidP="00E052A6">
      <w:pPr>
        <w:numPr>
          <w:ilvl w:val="0"/>
          <w:numId w:val="2"/>
        </w:numPr>
        <w:autoSpaceDE w:val="0"/>
        <w:autoSpaceDN w:val="0"/>
        <w:adjustRightInd w:val="0"/>
        <w:ind w:left="567" w:hanging="567"/>
        <w:rPr>
          <w:rFonts w:ascii="Arial" w:eastAsia="Times New Roman" w:hAnsi="Arial" w:cs="Arial"/>
          <w:color w:val="000000"/>
          <w:szCs w:val="22"/>
        </w:rPr>
      </w:pPr>
      <w:r w:rsidRPr="00E052A6">
        <w:rPr>
          <w:rFonts w:ascii="Arial" w:eastAsia="Times New Roman" w:hAnsi="Arial" w:cs="Arial"/>
          <w:color w:val="000000"/>
          <w:szCs w:val="22"/>
        </w:rPr>
        <w:t>•</w:t>
      </w:r>
      <w:r w:rsidRPr="00E052A6">
        <w:rPr>
          <w:rFonts w:ascii="Arial" w:eastAsia="Times New Roman" w:hAnsi="Arial" w:cs="Arial"/>
          <w:color w:val="000000"/>
          <w:szCs w:val="22"/>
        </w:rPr>
        <w:tab/>
        <w:t>Embedding the SYCRC monthly case audit process – an audit regime quality assuring at least 1% of the total caseload each month using the SYCRC Audit Tool. This benefited Doncaster LMC ensuring that Doncaster cases were audited for quality. There was also a Child protection audit commissioned which involved Doncaster cases. The results were part of an action plan to ensure continuous improvement in Doncaster.</w:t>
      </w:r>
    </w:p>
    <w:p w:rsidR="00E052A6" w:rsidRPr="00E052A6" w:rsidRDefault="00E052A6" w:rsidP="00E052A6">
      <w:pPr>
        <w:numPr>
          <w:ilvl w:val="0"/>
          <w:numId w:val="2"/>
        </w:numPr>
        <w:autoSpaceDE w:val="0"/>
        <w:autoSpaceDN w:val="0"/>
        <w:adjustRightInd w:val="0"/>
        <w:ind w:left="567" w:hanging="567"/>
        <w:rPr>
          <w:rFonts w:ascii="Arial" w:eastAsia="Times New Roman" w:hAnsi="Arial" w:cs="Arial"/>
          <w:color w:val="000000"/>
          <w:szCs w:val="22"/>
        </w:rPr>
      </w:pPr>
      <w:r w:rsidRPr="00E052A6">
        <w:rPr>
          <w:rFonts w:ascii="Arial" w:eastAsia="Times New Roman" w:hAnsi="Arial" w:cs="Arial"/>
          <w:color w:val="000000"/>
          <w:szCs w:val="22"/>
        </w:rPr>
        <w:t>•</w:t>
      </w:r>
      <w:r w:rsidRPr="00E052A6">
        <w:rPr>
          <w:rFonts w:ascii="Arial" w:eastAsia="Times New Roman" w:hAnsi="Arial" w:cs="Arial"/>
          <w:color w:val="000000"/>
          <w:szCs w:val="22"/>
        </w:rPr>
        <w:tab/>
        <w:t xml:space="preserve">Improving the reporting for audit activity – this included the development of a monthly report for managers to share with their teams identifying areas for improvement, best practice and key themes for wider organisational development activity which is approved and signed off by the SLT to ensure appropriate resources and recommendations are actioned.  The outcome of all audit activity is reported to and shared with the Contract Management Team via the monthly Service Management Group.  </w:t>
      </w:r>
    </w:p>
    <w:p w:rsidR="00E052A6" w:rsidRPr="00E052A6" w:rsidRDefault="00E052A6" w:rsidP="00E052A6">
      <w:pPr>
        <w:numPr>
          <w:ilvl w:val="0"/>
          <w:numId w:val="2"/>
        </w:numPr>
        <w:autoSpaceDE w:val="0"/>
        <w:autoSpaceDN w:val="0"/>
        <w:adjustRightInd w:val="0"/>
        <w:ind w:left="567" w:hanging="567"/>
        <w:rPr>
          <w:rFonts w:ascii="Arial" w:eastAsia="Times New Roman" w:hAnsi="Arial" w:cs="Arial"/>
          <w:color w:val="000000"/>
          <w:szCs w:val="22"/>
        </w:rPr>
      </w:pPr>
      <w:r w:rsidRPr="00E052A6">
        <w:rPr>
          <w:rFonts w:ascii="Arial" w:eastAsia="Times New Roman" w:hAnsi="Arial" w:cs="Arial"/>
          <w:color w:val="000000"/>
          <w:szCs w:val="22"/>
        </w:rPr>
        <w:t>•</w:t>
      </w:r>
      <w:r w:rsidRPr="00E052A6">
        <w:rPr>
          <w:rFonts w:ascii="Arial" w:eastAsia="Times New Roman" w:hAnsi="Arial" w:cs="Arial"/>
          <w:color w:val="000000"/>
          <w:szCs w:val="22"/>
        </w:rPr>
        <w:tab/>
        <w:t>An annual programme of Practice Development Forums – to support continuous improvement of practice and ensure a benchmark level of sufficiency. These focused on key aspects of Probation activity ensuring that Doncaster responsible officers received the necessary training and learning opportunities to improve their practice.</w:t>
      </w:r>
    </w:p>
    <w:p w:rsidR="00E052A6" w:rsidRPr="00E052A6" w:rsidRDefault="00E052A6" w:rsidP="00E052A6">
      <w:pPr>
        <w:numPr>
          <w:ilvl w:val="0"/>
          <w:numId w:val="2"/>
        </w:numPr>
        <w:autoSpaceDE w:val="0"/>
        <w:autoSpaceDN w:val="0"/>
        <w:adjustRightInd w:val="0"/>
        <w:ind w:left="567" w:hanging="567"/>
        <w:rPr>
          <w:rFonts w:ascii="Arial" w:eastAsia="Times New Roman" w:hAnsi="Arial" w:cs="Arial"/>
          <w:color w:val="000000"/>
          <w:szCs w:val="22"/>
        </w:rPr>
      </w:pPr>
      <w:r w:rsidRPr="00E052A6">
        <w:rPr>
          <w:rFonts w:ascii="Arial" w:eastAsia="Times New Roman" w:hAnsi="Arial" w:cs="Arial"/>
          <w:color w:val="000000"/>
          <w:szCs w:val="22"/>
        </w:rPr>
        <w:t>•</w:t>
      </w:r>
      <w:r w:rsidRPr="00E052A6">
        <w:rPr>
          <w:rFonts w:ascii="Arial" w:eastAsia="Times New Roman" w:hAnsi="Arial" w:cs="Arial"/>
          <w:color w:val="000000"/>
          <w:szCs w:val="22"/>
        </w:rPr>
        <w:tab/>
        <w:t>Individual Improvement Plans – for those struggling to meet the required sufficiency level of practice.  The QA team assist the team manager with the development of the improvement plan, assist with 1:1 coaching and mentoring and identify tailored support to enhance performance knowledge, skills and competencies. One staff member at Doncaster LMC was made subject to a plan to improve practice- this has now been signed off.</w:t>
      </w:r>
    </w:p>
    <w:p w:rsidR="00E052A6" w:rsidRPr="00E052A6" w:rsidRDefault="00E052A6" w:rsidP="00E052A6">
      <w:pPr>
        <w:numPr>
          <w:ilvl w:val="0"/>
          <w:numId w:val="2"/>
        </w:numPr>
        <w:autoSpaceDE w:val="0"/>
        <w:autoSpaceDN w:val="0"/>
        <w:adjustRightInd w:val="0"/>
        <w:ind w:left="567" w:hanging="567"/>
        <w:rPr>
          <w:rFonts w:ascii="Arial" w:eastAsia="Times New Roman" w:hAnsi="Arial" w:cs="Arial"/>
          <w:color w:val="000000"/>
          <w:szCs w:val="22"/>
        </w:rPr>
      </w:pPr>
      <w:r w:rsidRPr="00E052A6">
        <w:rPr>
          <w:rFonts w:ascii="Arial" w:eastAsia="Times New Roman" w:hAnsi="Arial" w:cs="Arial"/>
          <w:color w:val="000000"/>
          <w:szCs w:val="22"/>
        </w:rPr>
        <w:t xml:space="preserve">Implementation of Sodexo CRC Practice Standards – to support the roll out of and embed the standards into practice. </w:t>
      </w:r>
    </w:p>
    <w:p w:rsidR="00E052A6" w:rsidRPr="00E052A6" w:rsidRDefault="00E052A6" w:rsidP="00E052A6">
      <w:pPr>
        <w:numPr>
          <w:ilvl w:val="0"/>
          <w:numId w:val="2"/>
        </w:numPr>
        <w:autoSpaceDE w:val="0"/>
        <w:autoSpaceDN w:val="0"/>
        <w:adjustRightInd w:val="0"/>
        <w:ind w:left="567" w:hanging="567"/>
        <w:rPr>
          <w:rFonts w:ascii="Arial" w:eastAsia="Times New Roman" w:hAnsi="Arial" w:cs="Arial"/>
          <w:color w:val="000000"/>
          <w:szCs w:val="22"/>
        </w:rPr>
      </w:pPr>
      <w:r w:rsidRPr="00E052A6">
        <w:rPr>
          <w:rFonts w:ascii="Arial" w:eastAsia="Times New Roman" w:hAnsi="Arial" w:cs="Arial"/>
          <w:color w:val="000000"/>
          <w:szCs w:val="22"/>
        </w:rPr>
        <w:t>Development of quality assurance arrangements for HUB Monitoring team – developing and implementing audit criteria for telephone monitoring of cases.</w:t>
      </w:r>
    </w:p>
    <w:p w:rsidR="00E052A6" w:rsidRPr="00E052A6" w:rsidRDefault="00E052A6" w:rsidP="00E052A6">
      <w:pPr>
        <w:numPr>
          <w:ilvl w:val="0"/>
          <w:numId w:val="2"/>
        </w:numPr>
        <w:autoSpaceDE w:val="0"/>
        <w:autoSpaceDN w:val="0"/>
        <w:adjustRightInd w:val="0"/>
        <w:ind w:left="567" w:hanging="567"/>
        <w:rPr>
          <w:rFonts w:ascii="Arial" w:eastAsia="Times New Roman" w:hAnsi="Arial" w:cs="Arial"/>
          <w:color w:val="000000"/>
          <w:szCs w:val="22"/>
        </w:rPr>
      </w:pPr>
      <w:r w:rsidRPr="00E052A6">
        <w:rPr>
          <w:rFonts w:ascii="Arial" w:eastAsia="Times New Roman" w:hAnsi="Arial" w:cs="Arial"/>
          <w:color w:val="000000"/>
          <w:szCs w:val="22"/>
        </w:rPr>
        <w:t xml:space="preserve">Development of quality assurance arrangements for Operational Partners – developing and implementing audit criteria for all operational partner delivery.  This is approved and signed off by the SLT prior to being shared with the relevant operational partner through the monthly performance and quarterly contract review meetings.  </w:t>
      </w:r>
    </w:p>
    <w:p w:rsidR="00E052A6" w:rsidRPr="00E052A6" w:rsidRDefault="00E052A6" w:rsidP="00E052A6">
      <w:pPr>
        <w:numPr>
          <w:ilvl w:val="0"/>
          <w:numId w:val="2"/>
        </w:numPr>
        <w:autoSpaceDE w:val="0"/>
        <w:autoSpaceDN w:val="0"/>
        <w:adjustRightInd w:val="0"/>
        <w:ind w:left="567" w:hanging="567"/>
        <w:rPr>
          <w:rFonts w:ascii="Arial" w:eastAsia="Times New Roman" w:hAnsi="Arial" w:cs="Arial"/>
          <w:color w:val="000000"/>
          <w:szCs w:val="22"/>
        </w:rPr>
      </w:pPr>
      <w:r w:rsidRPr="00E052A6">
        <w:rPr>
          <w:rFonts w:ascii="Arial" w:eastAsia="Times New Roman" w:hAnsi="Arial" w:cs="Arial"/>
          <w:color w:val="000000"/>
          <w:szCs w:val="22"/>
        </w:rPr>
        <w:t>HMIP Quality &amp; Impact Inspection – the planning, coordination and management of the HMIP Inspection including responsibility for sharing best practice, areas of improvement and the HMIP Improvement Plan.  The plan focused on improving attendance of service users and ensuring our estates are compliant with the Disabilities Act 2010.</w:t>
      </w:r>
    </w:p>
    <w:p w:rsidR="00E052A6" w:rsidRPr="00E052A6" w:rsidRDefault="00E052A6" w:rsidP="00E052A6">
      <w:pPr>
        <w:numPr>
          <w:ilvl w:val="0"/>
          <w:numId w:val="2"/>
        </w:numPr>
        <w:autoSpaceDE w:val="0"/>
        <w:autoSpaceDN w:val="0"/>
        <w:adjustRightInd w:val="0"/>
        <w:ind w:left="567" w:hanging="567"/>
        <w:rPr>
          <w:rFonts w:ascii="Arial" w:eastAsia="Times New Roman" w:hAnsi="Arial" w:cs="Arial"/>
          <w:color w:val="000000"/>
          <w:szCs w:val="22"/>
        </w:rPr>
      </w:pPr>
      <w:r w:rsidRPr="00E052A6">
        <w:rPr>
          <w:rFonts w:ascii="Arial" w:eastAsia="Times New Roman" w:hAnsi="Arial" w:cs="Arial"/>
          <w:color w:val="000000"/>
          <w:szCs w:val="22"/>
        </w:rPr>
        <w:t>Doncaster staff undertook an office challenge which looked at the use of Spice in Doncaster through questionnaires with Service Users. This information was then shared with relevant partners to inform learning.</w:t>
      </w:r>
    </w:p>
    <w:p w:rsidR="00E052A6" w:rsidRPr="00E052A6" w:rsidRDefault="00E052A6" w:rsidP="00E052A6">
      <w:pPr>
        <w:pStyle w:val="ListParagraph"/>
        <w:tabs>
          <w:tab w:val="left" w:pos="567"/>
        </w:tabs>
        <w:ind w:left="142"/>
        <w:rPr>
          <w:rFonts w:ascii="Arial" w:eastAsiaTheme="minorHAnsi" w:hAnsi="Arial" w:cs="Arial"/>
          <w:color w:val="auto"/>
          <w:sz w:val="24"/>
          <w:szCs w:val="24"/>
        </w:rPr>
      </w:pPr>
    </w:p>
    <w:p w:rsidR="00E052A6" w:rsidRDefault="00E052A6" w:rsidP="00E052A6">
      <w:pPr>
        <w:pStyle w:val="Default"/>
        <w:spacing w:line="276" w:lineRule="auto"/>
        <w:ind w:left="0"/>
        <w:jc w:val="both"/>
        <w:rPr>
          <w:rFonts w:ascii="Arial" w:hAnsi="Arial" w:cs="Arial"/>
          <w:sz w:val="20"/>
          <w:szCs w:val="20"/>
        </w:rPr>
      </w:pPr>
      <w:r w:rsidRPr="00E052A6">
        <w:rPr>
          <w:rFonts w:ascii="Arial" w:hAnsi="Arial" w:cs="Arial"/>
          <w:sz w:val="20"/>
          <w:szCs w:val="20"/>
        </w:rPr>
        <w:t xml:space="preserve">There has been a significant improvement in overall performance measures delivered by SYCRC during 2017-18 and this also extends to the quality of work undertaken as evidenced by the internal audit regime and also the HMIP Quality and Inspection Report where SYCRC was one of only two CRCs to receive an overall positive report.   </w:t>
      </w:r>
    </w:p>
    <w:p w:rsidR="00E052A6" w:rsidRPr="00E052A6" w:rsidRDefault="00E052A6" w:rsidP="00E052A6">
      <w:pPr>
        <w:pStyle w:val="Default"/>
        <w:spacing w:line="276" w:lineRule="auto"/>
        <w:ind w:left="0"/>
        <w:jc w:val="both"/>
        <w:rPr>
          <w:rFonts w:ascii="Arial" w:hAnsi="Arial" w:cs="Arial"/>
          <w:sz w:val="20"/>
          <w:szCs w:val="20"/>
        </w:rPr>
      </w:pPr>
    </w:p>
    <w:p w:rsidR="00E052A6" w:rsidRPr="00E052A6" w:rsidRDefault="00E052A6" w:rsidP="00E052A6">
      <w:pPr>
        <w:tabs>
          <w:tab w:val="left" w:pos="567"/>
        </w:tabs>
        <w:ind w:left="0"/>
        <w:rPr>
          <w:rFonts w:ascii="Arial" w:eastAsiaTheme="minorHAnsi" w:hAnsi="Arial" w:cs="Arial"/>
          <w:color w:val="auto"/>
          <w:sz w:val="24"/>
          <w:szCs w:val="24"/>
        </w:rPr>
      </w:pPr>
      <w:r>
        <w:rPr>
          <w:rFonts w:ascii="Arial" w:eastAsiaTheme="minorHAnsi" w:hAnsi="Arial" w:cs="Arial"/>
          <w:noProof/>
          <w:color w:val="auto"/>
          <w:sz w:val="24"/>
          <w:szCs w:val="24"/>
          <w:lang w:eastAsia="en-GB"/>
        </w:rPr>
        <mc:AlternateContent>
          <mc:Choice Requires="wps">
            <w:drawing>
              <wp:anchor distT="0" distB="0" distL="114300" distR="114300" simplePos="0" relativeHeight="252302336" behindDoc="0" locked="0" layoutInCell="1" allowOverlap="1">
                <wp:simplePos x="0" y="0"/>
                <wp:positionH relativeFrom="column">
                  <wp:posOffset>51758</wp:posOffset>
                </wp:positionH>
                <wp:positionV relativeFrom="paragraph">
                  <wp:posOffset>49901</wp:posOffset>
                </wp:positionV>
                <wp:extent cx="5813198" cy="1078302"/>
                <wp:effectExtent l="0" t="0" r="16510" b="26670"/>
                <wp:wrapNone/>
                <wp:docPr id="13" name="Rounded Rectangle 13"/>
                <wp:cNvGraphicFramePr/>
                <a:graphic xmlns:a="http://schemas.openxmlformats.org/drawingml/2006/main">
                  <a:graphicData uri="http://schemas.microsoft.com/office/word/2010/wordprocessingShape">
                    <wps:wsp>
                      <wps:cNvSpPr/>
                      <wps:spPr>
                        <a:xfrm>
                          <a:off x="0" y="0"/>
                          <a:ext cx="5813198" cy="1078302"/>
                        </a:xfrm>
                        <a:prstGeom prst="round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52A6" w:rsidRDefault="00E052A6" w:rsidP="00E052A6">
                            <w:pPr>
                              <w:ind w:left="0"/>
                            </w:pPr>
                            <w:r>
                              <w:t>Plans and priorities in safeguarding children for 2018-19</w:t>
                            </w:r>
                          </w:p>
                          <w:p w:rsidR="00E052A6" w:rsidRDefault="00E052A6" w:rsidP="00E052A6">
                            <w:pPr>
                              <w:ind w:left="0"/>
                            </w:pPr>
                          </w:p>
                          <w:p w:rsidR="00E052A6" w:rsidRDefault="00E052A6" w:rsidP="00E052A6">
                            <w:pPr>
                              <w:ind w:left="0"/>
                            </w:pPr>
                            <w:r>
                              <w:t>•</w:t>
                            </w:r>
                            <w:r>
                              <w:tab/>
                              <w:t>Implementing the SYCRC Quality Assurance Plan 2018-19.</w:t>
                            </w:r>
                          </w:p>
                          <w:p w:rsidR="00E052A6" w:rsidRDefault="00E052A6" w:rsidP="00E052A6">
                            <w:pPr>
                              <w:ind w:left="0"/>
                            </w:pPr>
                            <w:r>
                              <w:t>•</w:t>
                            </w:r>
                            <w:r>
                              <w:tab/>
                              <w:t>Reviewing all operational process maps and populating the new Sodexo staff Intranet.</w:t>
                            </w:r>
                          </w:p>
                          <w:p w:rsidR="00E052A6" w:rsidRDefault="00E052A6" w:rsidP="00E052A6">
                            <w:pPr>
                              <w:ind w:left="0"/>
                            </w:pPr>
                            <w:r>
                              <w:t>•</w:t>
                            </w:r>
                            <w:r>
                              <w:tab/>
                              <w:t>Improving service user engagement results at Doncaster.</w:t>
                            </w:r>
                          </w:p>
                          <w:p w:rsidR="00E052A6" w:rsidRDefault="00E052A6" w:rsidP="00E052A6">
                            <w:pPr>
                              <w:ind w:left="0"/>
                            </w:pPr>
                            <w:r>
                              <w:t>•</w:t>
                            </w:r>
                            <w:r>
                              <w:tab/>
                              <w:t xml:space="preserve">Reviewing and revising 12 month induction programme for VQ3 Responsible Officers.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3" o:spid="_x0000_s1037" style="position:absolute;margin-left:4.1pt;margin-top:3.95pt;width:457.75pt;height:84.9pt;z-index:25230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WCuQIAABIGAAAOAAAAZHJzL2Uyb0RvYy54bWysVN9P2zAQfp+0/8Hy+0hS6CgVKapATJMY&#10;IGDi2XXsJpLj82y3SffX72ynoWNsmqa9JPb9+O7u892dX/StIlthXQO6pMVRTonQHKpGr0v69en6&#10;w4wS55mumAItSroTjl4s3r8778xcTKAGVQlLEES7eWdKWntv5lnmeC1a5o7ACI1KCbZlHq92nVWW&#10;dYjeqmyS5x+zDmxlLHDhHEqvkpIuIr6Ugvs7KZ3wRJUUc/Pxa+N3Fb7Z4pzN15aZuuFDGuwfsmhZ&#10;ozHoCHXFPCMb2/wC1TbcggPpjzi0GUjZcBFrwGqK/FU1jzUzItaC5Dgz0uT+Hyy/3d5b0lT4dseU&#10;aNbiGz3ARleiIg/IHtNrJQjqkKjOuDnaP5p7O9wcHkPVvbRt+GM9pI/k7kZyRe8JR+F0VhwXZ9gO&#10;HHVFfjo7zicBNXtxN9b5TwJaEg4ltSGPkERklm1vnE/2e7sQ0oFqqutGqXgJbSMulSVbhg/OOBfa&#10;T6O72rRfoEpybJx8eHoUY4Mk8WwvxpRiAwakmOBPQZT+27gp2wNnBA7eWWAycRdPfqdEwFT6QUh8&#10;DGRrEpMeszisp0iqmlUiiae/zTsCBmSJBI3YA8BbXBXDiwz2wVXEKRqd8z8llgoePWJk0H50bhsN&#10;9i0A5cfIyX5PUqImsOT7VZ8aNZoG0QqqHXavhTTWzvDrBjvnhjl/zyzOMU487iZ/hx+poCspDCdK&#10;arDf35IHexwv1FLS4V4oqfu2YVZQoj5rHLyz4uQkLJJ4OZmeTvBiDzWrQ43etJeAnVjgFjQ8HoO9&#10;V/ujtNA+4wpbhqioYppj7JJyb/eXS5/2FS5BLpbLaIbLwzB/ox8ND+CB6DAUT/0zs2YYH4+Tdwv7&#10;HcLmrwYo2QZPDcuNB9nE6XrhdXgCXDxxBoYlGTbb4T1avazyxQ8AAAD//wMAUEsDBBQABgAIAAAA&#10;IQAjW6O12wAAAAcBAAAPAAAAZHJzL2Rvd25yZXYueG1sTI7BTsMwEETvSP0Ha5F6ow5Bwmkap2or&#10;0RMXCoKrG2+TqPE6it005etZTnAczdPMK9aT68SIQ2g9aXhcJCCQKm9bqjV8vL88ZCBCNGRN5wk1&#10;3DDAupzdFSa3/kpvOB5iLXiEQm40NDH2uZShatCZsPA9EncnPzgTOQ61tIO58rjrZJokz9KZlvih&#10;MT3uGqzOh4vTML5O9Xe8Vf1++5lk55DS13ZHWs/vp80KRMQp/sHwq8/qULLT0V/IBtFpyFIGNagl&#10;CG6X6ZMCcWRMKQWyLOR///IHAAD//wMAUEsBAi0AFAAGAAgAAAAhALaDOJL+AAAA4QEAABMAAAAA&#10;AAAAAAAAAAAAAAAAAFtDb250ZW50X1R5cGVzXS54bWxQSwECLQAUAAYACAAAACEAOP0h/9YAAACU&#10;AQAACwAAAAAAAAAAAAAAAAAvAQAAX3JlbHMvLnJlbHNQSwECLQAUAAYACAAAACEANSa1grkCAAAS&#10;BgAADgAAAAAAAAAAAAAAAAAuAgAAZHJzL2Uyb0RvYy54bWxQSwECLQAUAAYACAAAACEAI1ujtdsA&#10;AAAHAQAADwAAAAAAAAAAAAAAAAATBQAAZHJzL2Rvd25yZXYueG1sUEsFBgAAAAAEAAQA8wAAABsG&#10;AAAAAA==&#10;" fillcolor="#daeef3 [664]" strokecolor="#4bacc6 [3208]" strokeweight="2pt">
                <v:textbox>
                  <w:txbxContent>
                    <w:p w:rsidR="00E052A6" w:rsidRDefault="00E052A6" w:rsidP="00E052A6">
                      <w:pPr>
                        <w:ind w:left="0"/>
                      </w:pPr>
                      <w:r>
                        <w:t>Plans and priorities in safeguarding children for 2018-19</w:t>
                      </w:r>
                    </w:p>
                    <w:p w:rsidR="00E052A6" w:rsidRDefault="00E052A6" w:rsidP="00E052A6">
                      <w:pPr>
                        <w:ind w:left="0"/>
                      </w:pPr>
                    </w:p>
                    <w:p w:rsidR="00E052A6" w:rsidRDefault="00E052A6" w:rsidP="00E052A6">
                      <w:pPr>
                        <w:ind w:left="0"/>
                      </w:pPr>
                      <w:r>
                        <w:t>•</w:t>
                      </w:r>
                      <w:r>
                        <w:tab/>
                        <w:t>Implementing the SYCRC Quality Assurance Plan 2018-19.</w:t>
                      </w:r>
                    </w:p>
                    <w:p w:rsidR="00E052A6" w:rsidRDefault="00E052A6" w:rsidP="00E052A6">
                      <w:pPr>
                        <w:ind w:left="0"/>
                      </w:pPr>
                      <w:r>
                        <w:t>•</w:t>
                      </w:r>
                      <w:r>
                        <w:tab/>
                        <w:t>Reviewing all operational process maps and populating the new Sodexo staff Intranet.</w:t>
                      </w:r>
                    </w:p>
                    <w:p w:rsidR="00E052A6" w:rsidRDefault="00E052A6" w:rsidP="00E052A6">
                      <w:pPr>
                        <w:ind w:left="0"/>
                      </w:pPr>
                      <w:r>
                        <w:t>•</w:t>
                      </w:r>
                      <w:r>
                        <w:tab/>
                        <w:t>Improving service user engagement results at Doncaster.</w:t>
                      </w:r>
                    </w:p>
                    <w:p w:rsidR="00E052A6" w:rsidRDefault="00E052A6" w:rsidP="00E052A6">
                      <w:pPr>
                        <w:ind w:left="0"/>
                      </w:pPr>
                      <w:r>
                        <w:t>•</w:t>
                      </w:r>
                      <w:r>
                        <w:tab/>
                        <w:t xml:space="preserve">Reviewing and revising 12 month induction programme for VQ3 Responsible Officers.  </w:t>
                      </w:r>
                    </w:p>
                  </w:txbxContent>
                </v:textbox>
              </v:roundrect>
            </w:pict>
          </mc:Fallback>
        </mc:AlternateContent>
      </w:r>
    </w:p>
    <w:p w:rsidR="00E052A6" w:rsidRDefault="00E052A6" w:rsidP="00E052A6">
      <w:pPr>
        <w:pStyle w:val="ListParagraph"/>
        <w:tabs>
          <w:tab w:val="left" w:pos="567"/>
        </w:tabs>
        <w:ind w:left="142"/>
        <w:rPr>
          <w:rFonts w:ascii="Arial" w:eastAsiaTheme="minorHAnsi" w:hAnsi="Arial" w:cs="Arial"/>
          <w:color w:val="auto"/>
        </w:rPr>
      </w:pPr>
    </w:p>
    <w:p w:rsidR="00E052A6" w:rsidRDefault="00E052A6" w:rsidP="00E052A6">
      <w:pPr>
        <w:pStyle w:val="ListParagraph"/>
        <w:tabs>
          <w:tab w:val="left" w:pos="567"/>
        </w:tabs>
        <w:ind w:left="142"/>
        <w:rPr>
          <w:rFonts w:ascii="Arial" w:eastAsiaTheme="minorHAnsi" w:hAnsi="Arial" w:cs="Arial"/>
          <w:color w:val="auto"/>
        </w:rPr>
      </w:pPr>
    </w:p>
    <w:p w:rsidR="00E052A6" w:rsidRDefault="00E052A6" w:rsidP="00E052A6">
      <w:pPr>
        <w:pStyle w:val="ListParagraph"/>
        <w:tabs>
          <w:tab w:val="left" w:pos="567"/>
        </w:tabs>
        <w:ind w:left="142"/>
        <w:rPr>
          <w:rFonts w:ascii="Arial" w:eastAsiaTheme="minorHAnsi" w:hAnsi="Arial" w:cs="Arial"/>
          <w:color w:val="auto"/>
        </w:rPr>
      </w:pPr>
    </w:p>
    <w:p w:rsidR="00E052A6" w:rsidRDefault="00E052A6" w:rsidP="00E052A6">
      <w:pPr>
        <w:pStyle w:val="ListParagraph"/>
        <w:tabs>
          <w:tab w:val="left" w:pos="567"/>
        </w:tabs>
        <w:ind w:left="142"/>
        <w:rPr>
          <w:rFonts w:ascii="Arial" w:eastAsiaTheme="minorHAnsi" w:hAnsi="Arial" w:cs="Arial"/>
          <w:color w:val="auto"/>
        </w:rPr>
      </w:pPr>
    </w:p>
    <w:p w:rsidR="00E052A6" w:rsidRDefault="00E052A6" w:rsidP="00E052A6">
      <w:pPr>
        <w:pStyle w:val="ListParagraph"/>
        <w:tabs>
          <w:tab w:val="left" w:pos="567"/>
        </w:tabs>
        <w:ind w:left="142"/>
        <w:rPr>
          <w:rFonts w:ascii="Arial" w:eastAsiaTheme="minorHAnsi" w:hAnsi="Arial" w:cs="Arial"/>
          <w:color w:val="auto"/>
        </w:rPr>
      </w:pPr>
    </w:p>
    <w:p w:rsidR="00E052A6" w:rsidRDefault="00E052A6" w:rsidP="00E052A6">
      <w:pPr>
        <w:pStyle w:val="ListParagraph"/>
        <w:tabs>
          <w:tab w:val="left" w:pos="567"/>
        </w:tabs>
        <w:ind w:left="142"/>
        <w:rPr>
          <w:rFonts w:ascii="Arial" w:eastAsiaTheme="minorHAnsi" w:hAnsi="Arial" w:cs="Arial"/>
          <w:color w:val="auto"/>
        </w:rPr>
      </w:pPr>
    </w:p>
    <w:p w:rsidR="00E90ABE" w:rsidRPr="00E052A6" w:rsidRDefault="00E90ABE" w:rsidP="00E052A6">
      <w:pPr>
        <w:tabs>
          <w:tab w:val="left" w:pos="567"/>
        </w:tabs>
        <w:ind w:left="0"/>
        <w:rPr>
          <w:rFonts w:ascii="Arial" w:eastAsiaTheme="minorHAnsi" w:hAnsi="Arial" w:cs="Arial"/>
          <w:color w:val="auto"/>
          <w:sz w:val="24"/>
          <w:szCs w:val="24"/>
        </w:rPr>
      </w:pPr>
    </w:p>
    <w:p w:rsidR="00E95676" w:rsidRPr="00E95676" w:rsidRDefault="00D22D75" w:rsidP="00235BB0">
      <w:pPr>
        <w:pStyle w:val="Default"/>
        <w:spacing w:line="276" w:lineRule="auto"/>
        <w:ind w:left="0"/>
        <w:rPr>
          <w:rFonts w:ascii="Arial" w:hAnsi="Arial" w:cs="Arial"/>
          <w:b/>
          <w:bCs/>
        </w:rPr>
      </w:pPr>
      <w:r>
        <w:rPr>
          <w:rFonts w:ascii="Arial" w:hAnsi="Arial" w:cs="Arial"/>
          <w:b/>
          <w:bCs/>
        </w:rPr>
        <w:t>6</w:t>
      </w:r>
      <w:r w:rsidR="00E45C4D">
        <w:rPr>
          <w:rFonts w:ascii="Arial" w:hAnsi="Arial" w:cs="Arial"/>
          <w:b/>
          <w:bCs/>
        </w:rPr>
        <w:t>.4</w:t>
      </w:r>
      <w:r w:rsidR="00E95676">
        <w:rPr>
          <w:rFonts w:ascii="Arial" w:hAnsi="Arial" w:cs="Arial"/>
          <w:b/>
          <w:bCs/>
        </w:rPr>
        <w:tab/>
      </w:r>
      <w:r w:rsidR="00E95676" w:rsidRPr="00E95676">
        <w:rPr>
          <w:rFonts w:ascii="Arial" w:hAnsi="Arial" w:cs="Arial"/>
          <w:b/>
          <w:bCs/>
        </w:rPr>
        <w:t xml:space="preserve">DMBC, Schools and Doncaster College </w:t>
      </w:r>
    </w:p>
    <w:p w:rsidR="000F64C7" w:rsidRPr="001B52A0" w:rsidRDefault="000F64C7" w:rsidP="00235BB0">
      <w:pPr>
        <w:ind w:left="0"/>
        <w:rPr>
          <w:rFonts w:ascii="Arial" w:eastAsia="Times New Roman" w:hAnsi="Arial" w:cs="Arial"/>
          <w:b/>
          <w:bCs/>
          <w:color w:val="auto"/>
          <w:sz w:val="24"/>
          <w:szCs w:val="24"/>
          <w:lang w:eastAsia="en-GB"/>
        </w:rPr>
      </w:pPr>
    </w:p>
    <w:p w:rsidR="00E95676" w:rsidRPr="001B52A0" w:rsidRDefault="00D22D75" w:rsidP="00235BB0">
      <w:pPr>
        <w:ind w:left="0"/>
        <w:rPr>
          <w:rFonts w:ascii="Arial" w:eastAsia="Times New Roman" w:hAnsi="Arial" w:cs="Arial"/>
          <w:b/>
          <w:bCs/>
          <w:color w:val="auto"/>
          <w:sz w:val="24"/>
          <w:szCs w:val="24"/>
          <w:lang w:eastAsia="en-GB"/>
        </w:rPr>
      </w:pPr>
      <w:r>
        <w:rPr>
          <w:rFonts w:ascii="Arial" w:eastAsia="Times New Roman" w:hAnsi="Arial" w:cs="Arial"/>
          <w:b/>
          <w:bCs/>
          <w:color w:val="auto"/>
          <w:sz w:val="24"/>
          <w:szCs w:val="24"/>
          <w:lang w:eastAsia="en-GB"/>
        </w:rPr>
        <w:t>6</w:t>
      </w:r>
      <w:r w:rsidR="00E45C4D">
        <w:rPr>
          <w:rFonts w:ascii="Arial" w:eastAsia="Times New Roman" w:hAnsi="Arial" w:cs="Arial"/>
          <w:b/>
          <w:bCs/>
          <w:color w:val="auto"/>
          <w:sz w:val="24"/>
          <w:szCs w:val="24"/>
          <w:lang w:eastAsia="en-GB"/>
        </w:rPr>
        <w:t>.4</w:t>
      </w:r>
      <w:r w:rsidR="00E95676" w:rsidRPr="001B52A0">
        <w:rPr>
          <w:rFonts w:ascii="Arial" w:eastAsia="Times New Roman" w:hAnsi="Arial" w:cs="Arial"/>
          <w:b/>
          <w:bCs/>
          <w:color w:val="auto"/>
          <w:sz w:val="24"/>
          <w:szCs w:val="24"/>
          <w:lang w:eastAsia="en-GB"/>
        </w:rPr>
        <w:t xml:space="preserve">.1 </w:t>
      </w:r>
      <w:r w:rsidR="00587CF3" w:rsidRPr="001B52A0">
        <w:rPr>
          <w:rFonts w:ascii="Arial" w:eastAsia="Times New Roman" w:hAnsi="Arial" w:cs="Arial"/>
          <w:b/>
          <w:bCs/>
          <w:color w:val="auto"/>
          <w:sz w:val="24"/>
          <w:szCs w:val="24"/>
          <w:lang w:eastAsia="en-GB"/>
        </w:rPr>
        <w:t>Hallcross School</w:t>
      </w:r>
    </w:p>
    <w:p w:rsidR="001B52A0" w:rsidRDefault="001B52A0" w:rsidP="00235BB0">
      <w:pPr>
        <w:pStyle w:val="ListParagraph"/>
        <w:tabs>
          <w:tab w:val="left" w:pos="567"/>
        </w:tabs>
        <w:ind w:left="142"/>
        <w:rPr>
          <w:rFonts w:ascii="Arial" w:eastAsiaTheme="minorHAnsi" w:hAnsi="Arial" w:cs="Arial"/>
          <w:color w:val="auto"/>
          <w:sz w:val="24"/>
          <w:szCs w:val="24"/>
        </w:rPr>
      </w:pPr>
    </w:p>
    <w:p w:rsidR="00950837" w:rsidRDefault="00950837" w:rsidP="00235BB0">
      <w:pPr>
        <w:tabs>
          <w:tab w:val="left" w:pos="567"/>
        </w:tabs>
        <w:ind w:left="0"/>
        <w:rPr>
          <w:rFonts w:ascii="Arial" w:eastAsiaTheme="minorHAnsi" w:hAnsi="Arial" w:cs="Arial"/>
          <w:color w:val="auto"/>
        </w:rPr>
      </w:pPr>
      <w:r>
        <w:rPr>
          <w:rFonts w:ascii="Arial" w:eastAsiaTheme="minorHAnsi" w:hAnsi="Arial" w:cs="Arial"/>
          <w:color w:val="auto"/>
        </w:rPr>
        <w:t xml:space="preserve">The Head Teacher of Hallcross School represents schools on the DSCB. As a member of the Board their </w:t>
      </w:r>
      <w:r w:rsidR="00587CF3">
        <w:rPr>
          <w:rFonts w:ascii="Arial" w:eastAsiaTheme="minorHAnsi" w:hAnsi="Arial" w:cs="Arial"/>
          <w:color w:val="auto"/>
        </w:rPr>
        <w:t>contribution to</w:t>
      </w:r>
      <w:r>
        <w:rPr>
          <w:rFonts w:ascii="Arial" w:eastAsiaTheme="minorHAnsi" w:hAnsi="Arial" w:cs="Arial"/>
          <w:color w:val="auto"/>
        </w:rPr>
        <w:t xml:space="preserve"> the Board is summarised below.</w:t>
      </w:r>
    </w:p>
    <w:p w:rsidR="00E95676" w:rsidRPr="00324AD4" w:rsidRDefault="00E95676" w:rsidP="00324AD4">
      <w:pPr>
        <w:tabs>
          <w:tab w:val="left" w:pos="567"/>
        </w:tabs>
        <w:ind w:left="0"/>
        <w:rPr>
          <w:rFonts w:ascii="Arial" w:eastAsiaTheme="minorHAnsi" w:hAnsi="Arial" w:cs="Arial"/>
          <w:color w:val="auto"/>
        </w:rPr>
      </w:pPr>
    </w:p>
    <w:p w:rsidR="00E95676" w:rsidRPr="00C76228" w:rsidRDefault="00E95676"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Providing representative views from education regarding agency interface and Early Help, at Board meetings and also the Education Advisory Group</w:t>
      </w:r>
    </w:p>
    <w:p w:rsidR="00E95676" w:rsidRPr="00C76228" w:rsidRDefault="00E95676"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Conduit for information about the DSCB and its work to other heads</w:t>
      </w:r>
    </w:p>
    <w:p w:rsidR="00E95676" w:rsidRPr="00C76228" w:rsidRDefault="00E95676"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Consulting on aspects of work force development, insofar as school based staff are concerned</w:t>
      </w:r>
    </w:p>
    <w:p w:rsidR="00E95676" w:rsidRPr="00C76228" w:rsidRDefault="00E95676"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Discharging statutory duties for safeguarding in school</w:t>
      </w:r>
    </w:p>
    <w:p w:rsidR="00151903" w:rsidRDefault="00151903" w:rsidP="00235BB0">
      <w:pPr>
        <w:tabs>
          <w:tab w:val="left" w:pos="567"/>
        </w:tabs>
        <w:rPr>
          <w:rFonts w:ascii="Arial" w:eastAsiaTheme="minorHAnsi" w:hAnsi="Arial" w:cs="Arial"/>
          <w:color w:val="auto"/>
        </w:rPr>
      </w:pPr>
    </w:p>
    <w:p w:rsidR="00151903" w:rsidRDefault="001202C4" w:rsidP="00235BB0">
      <w:pPr>
        <w:tabs>
          <w:tab w:val="left" w:pos="567"/>
        </w:tabs>
        <w:rPr>
          <w:rFonts w:ascii="Arial" w:eastAsiaTheme="minorHAnsi" w:hAnsi="Arial" w:cs="Arial"/>
          <w:color w:val="auto"/>
        </w:rPr>
      </w:pPr>
      <w:r>
        <w:rPr>
          <w:rFonts w:ascii="Arial" w:eastAsiaTheme="minorHAnsi" w:hAnsi="Arial" w:cs="Arial"/>
          <w:noProof/>
          <w:color w:val="auto"/>
          <w:lang w:eastAsia="en-GB"/>
        </w:rPr>
        <mc:AlternateContent>
          <mc:Choice Requires="wps">
            <w:drawing>
              <wp:anchor distT="0" distB="0" distL="114300" distR="114300" simplePos="0" relativeHeight="252283904" behindDoc="0" locked="0" layoutInCell="1" allowOverlap="1" wp14:anchorId="55A6E464" wp14:editId="7E94A358">
                <wp:simplePos x="0" y="0"/>
                <wp:positionH relativeFrom="column">
                  <wp:posOffset>373380</wp:posOffset>
                </wp:positionH>
                <wp:positionV relativeFrom="paragraph">
                  <wp:posOffset>64770</wp:posOffset>
                </wp:positionV>
                <wp:extent cx="5494020" cy="2679065"/>
                <wp:effectExtent l="0" t="0" r="11430" b="26035"/>
                <wp:wrapNone/>
                <wp:docPr id="682" name="Rounded Rectangle 682"/>
                <wp:cNvGraphicFramePr/>
                <a:graphic xmlns:a="http://schemas.openxmlformats.org/drawingml/2006/main">
                  <a:graphicData uri="http://schemas.microsoft.com/office/word/2010/wordprocessingShape">
                    <wps:wsp>
                      <wps:cNvSpPr/>
                      <wps:spPr>
                        <a:xfrm>
                          <a:off x="0" y="0"/>
                          <a:ext cx="5494020" cy="2679065"/>
                        </a:xfrm>
                        <a:prstGeom prst="round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316C" w:rsidRPr="00950837" w:rsidRDefault="0083316C" w:rsidP="0035375E">
                            <w:pPr>
                              <w:ind w:left="0"/>
                              <w:rPr>
                                <w:b/>
                              </w:rPr>
                            </w:pPr>
                            <w:r w:rsidRPr="00950837">
                              <w:rPr>
                                <w:b/>
                              </w:rPr>
                              <w:t>Plans and priorities in safeguarding children for 2018-19</w:t>
                            </w:r>
                          </w:p>
                          <w:p w:rsidR="0083316C" w:rsidRDefault="0083316C" w:rsidP="00151903">
                            <w:pPr>
                              <w:ind w:left="0"/>
                              <w:jc w:val="center"/>
                            </w:pPr>
                          </w:p>
                          <w:p w:rsidR="0083316C" w:rsidRDefault="0083316C" w:rsidP="0035375E">
                            <w:pPr>
                              <w:ind w:left="720" w:hanging="720"/>
                            </w:pPr>
                            <w:r>
                              <w:t>•</w:t>
                            </w:r>
                            <w:r>
                              <w:tab/>
                              <w:t>Provide an educational perspective and input for the design of review processes to evaluate impact of strategies</w:t>
                            </w:r>
                          </w:p>
                          <w:p w:rsidR="0083316C" w:rsidRDefault="0083316C" w:rsidP="0035375E">
                            <w:pPr>
                              <w:ind w:left="720" w:hanging="720"/>
                            </w:pPr>
                            <w:r>
                              <w:t>•</w:t>
                            </w:r>
                            <w:r>
                              <w:tab/>
                              <w:t>Support the effective deployment of resource in the system for education, as the largest lead professional and referring body in Early Help</w:t>
                            </w:r>
                          </w:p>
                          <w:p w:rsidR="0083316C" w:rsidRDefault="0083316C" w:rsidP="0035375E">
                            <w:pPr>
                              <w:ind w:left="720" w:hanging="720"/>
                            </w:pPr>
                            <w:r>
                              <w:t>•</w:t>
                            </w:r>
                            <w:r>
                              <w:tab/>
                              <w:t>Support the consultation on the needs of children in families who resist scrutiny and other agency involvement by declining Early Help</w:t>
                            </w:r>
                          </w:p>
                          <w:p w:rsidR="0083316C" w:rsidRDefault="0083316C" w:rsidP="0035375E">
                            <w:pPr>
                              <w:ind w:left="720" w:hanging="720"/>
                            </w:pPr>
                            <w:r>
                              <w:t>•</w:t>
                            </w:r>
                            <w:r>
                              <w:tab/>
                              <w:t>Support consultation on ensuring that students in school access Mental Health resources at an appropriate level; and for schools to become more confident and consistent in their practice in this area</w:t>
                            </w:r>
                          </w:p>
                          <w:p w:rsidR="0083316C" w:rsidRDefault="0083316C" w:rsidP="0035375E">
                            <w:pPr>
                              <w:ind w:left="0"/>
                            </w:pPr>
                            <w:r>
                              <w:t>•</w:t>
                            </w:r>
                            <w:r>
                              <w:tab/>
                              <w:t>Other consultation on embedding good practice for a range of issues (e.g. FGM)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82" o:spid="_x0000_s1038" style="position:absolute;left:0;text-align:left;margin-left:29.4pt;margin-top:5.1pt;width:432.6pt;height:210.95pt;z-index:25228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5tvAIAABQGAAAOAAAAZHJzL2Uyb0RvYy54bWysVN9P2zAQfp+0/8Hy+0hStQUqUlSBmCYx&#10;hoCJZ9dxmki2z7PdJt1fv7Odho6xaZr2ktj347u7z3d3cdkrSXbCuhZ0SYuTnBKhOVSt3pT069PN&#10;hzNKnGe6YhK0KOleOHq5fP/uojMLMYEGZCUsQRDtFp0paeO9WWSZ441QzJ2AERqVNVjFPF7tJqss&#10;6xBdyWyS5/OsA1sZC1w4h9LrpKTLiF/Xgvsvde2EJ7KkmJuPXxu/6/DNlhdssbHMNC0f0mD/kIVi&#10;rcagI9Q184xsbfsLlGq5BQe1P+GgMqjrlotYA1ZT5K+qeWyYEbEWJMeZkSb3/2D53e7ekrYq6fxs&#10;QolmCh/pAba6EhV5QPqY3khBghKp6oxboMejubfDzeEx1N3XVoU/VkT6SO9+pFf0nnAUzqbn03yC&#10;r8BRN5mfnufzWUDNXtyNdf6jAEXCoaQ2JBKyiNyy3a3zyf5gF0I6kG1100oZL6FxxJW0ZMfwyRnn&#10;QvtZdJdb9RmqJMfWyYfHRzG2SBKfHcSYUmzBgBQT/CmI1H8bN2V75IzAwTsLTCbu4snvpQiYUj+I&#10;Gp8D2ZrEpMcsjuspkqphlUji2W/zjoABuUaCRuwB4C2uiuFFBvvgKuIcjc75nxJLBY8eMTJoPzqr&#10;VoN9C0D6MXKyP5CUqAks+X7dx1YtxmZcQ7XH/rWQBtsZftNi59wy5++ZxUnGbsPt5L/gp5bQlRSG&#10;EyUN2O9vyYM9DhhqKelwM5TUfdsyKyiRnzSO3nkxnYZVEi/T2WnoaHusWR9r9FZdAXZigXvQ8HgM&#10;9l4ejrUF9YxLbBWiooppjrFLyr09XK582li4BrlYraIZrg/D/K1+NDyAB6LDUDz1z8yaYXw8Tt4d&#10;HLYIW7waoGQbPDWsth7qNk5XoDrxOjwBrp44A8OaDLvt+B6tXpb58gcAAAD//wMAUEsDBBQABgAI&#10;AAAAIQBsle+K3gAAAAkBAAAPAAAAZHJzL2Rvd25yZXYueG1sTI/BTsMwEETvSPyDtUjcqF1TUBri&#10;VLQSnLhQEL268ZJEjddR7KYpX89yosfZWc28KVaT78SIQ2wDGZjPFAikKriWagOfHy93GYiYLDnb&#10;BUIDZ4ywKq+vCpu7cKJ3HLepFhxCMbcGmpT6XMpYNehtnIUeib3vMHibWA61dIM9cbjvpFbqUXrb&#10;Ejc0tsdNg9Vhe/QGxrep/knnqn9df6nsEDXt1hsy5vZmen4CkXBK/8/wh8/oUDLTPhzJRdEZeMiY&#10;PPFdaRDsL/WCt+0NLO71HGRZyMsF5S8AAAD//wMAUEsBAi0AFAAGAAgAAAAhALaDOJL+AAAA4QEA&#10;ABMAAAAAAAAAAAAAAAAAAAAAAFtDb250ZW50X1R5cGVzXS54bWxQSwECLQAUAAYACAAAACEAOP0h&#10;/9YAAACUAQAACwAAAAAAAAAAAAAAAAAvAQAAX3JlbHMvLnJlbHNQSwECLQAUAAYACAAAACEAUZ1u&#10;bbwCAAAUBgAADgAAAAAAAAAAAAAAAAAuAgAAZHJzL2Uyb0RvYy54bWxQSwECLQAUAAYACAAAACEA&#10;bJXvit4AAAAJAQAADwAAAAAAAAAAAAAAAAAWBQAAZHJzL2Rvd25yZXYueG1sUEsFBgAAAAAEAAQA&#10;8wAAACEGAAAAAA==&#10;" fillcolor="#daeef3 [664]" strokecolor="#4bacc6 [3208]" strokeweight="2pt">
                <v:textbox>
                  <w:txbxContent>
                    <w:p w:rsidR="0083316C" w:rsidRPr="00950837" w:rsidRDefault="0083316C" w:rsidP="0035375E">
                      <w:pPr>
                        <w:ind w:left="0"/>
                        <w:rPr>
                          <w:b/>
                        </w:rPr>
                      </w:pPr>
                      <w:r w:rsidRPr="00950837">
                        <w:rPr>
                          <w:b/>
                        </w:rPr>
                        <w:t>Plans and priorities in safeguarding children for 2018-19</w:t>
                      </w:r>
                    </w:p>
                    <w:p w:rsidR="0083316C" w:rsidRDefault="0083316C" w:rsidP="00151903">
                      <w:pPr>
                        <w:ind w:left="0"/>
                        <w:jc w:val="center"/>
                      </w:pPr>
                    </w:p>
                    <w:p w:rsidR="0083316C" w:rsidRDefault="0083316C" w:rsidP="0035375E">
                      <w:pPr>
                        <w:ind w:left="720" w:hanging="720"/>
                      </w:pPr>
                      <w:r>
                        <w:t>•</w:t>
                      </w:r>
                      <w:r>
                        <w:tab/>
                        <w:t>Provide an educational perspective and input for the design of review processes to evaluate impact of strategies</w:t>
                      </w:r>
                    </w:p>
                    <w:p w:rsidR="0083316C" w:rsidRDefault="0083316C" w:rsidP="0035375E">
                      <w:pPr>
                        <w:ind w:left="720" w:hanging="720"/>
                      </w:pPr>
                      <w:r>
                        <w:t>•</w:t>
                      </w:r>
                      <w:r>
                        <w:tab/>
                        <w:t>Support the effective deployment of resource in the system for education, as the largest lead professional and referring body in Early Help</w:t>
                      </w:r>
                    </w:p>
                    <w:p w:rsidR="0083316C" w:rsidRDefault="0083316C" w:rsidP="0035375E">
                      <w:pPr>
                        <w:ind w:left="720" w:hanging="720"/>
                      </w:pPr>
                      <w:r>
                        <w:t>•</w:t>
                      </w:r>
                      <w:r>
                        <w:tab/>
                        <w:t>Support the consultation on the needs of children in families who resist scrutiny and other agency involvement by declining Early Help</w:t>
                      </w:r>
                    </w:p>
                    <w:p w:rsidR="0083316C" w:rsidRDefault="0083316C" w:rsidP="0035375E">
                      <w:pPr>
                        <w:ind w:left="720" w:hanging="720"/>
                      </w:pPr>
                      <w:r>
                        <w:t>•</w:t>
                      </w:r>
                      <w:r>
                        <w:tab/>
                        <w:t>Support consultation on ensuring that students in school access Mental Health resources at an appropriate level; and for schools to become more confident and consistent in their practice in this area</w:t>
                      </w:r>
                    </w:p>
                    <w:p w:rsidR="0083316C" w:rsidRDefault="0083316C" w:rsidP="0035375E">
                      <w:pPr>
                        <w:ind w:left="0"/>
                      </w:pPr>
                      <w:r>
                        <w:t>•</w:t>
                      </w:r>
                      <w:r>
                        <w:tab/>
                        <w:t>Other consultation on embedding good practice for a range of issues (e.g. FGM)</w:t>
                      </w:r>
                    </w:p>
                  </w:txbxContent>
                </v:textbox>
              </v:roundrect>
            </w:pict>
          </mc:Fallback>
        </mc:AlternateContent>
      </w:r>
    </w:p>
    <w:p w:rsidR="00151903" w:rsidRDefault="00151903" w:rsidP="00235BB0">
      <w:pPr>
        <w:tabs>
          <w:tab w:val="left" w:pos="567"/>
        </w:tabs>
        <w:rPr>
          <w:rFonts w:ascii="Arial" w:eastAsiaTheme="minorHAnsi" w:hAnsi="Arial" w:cs="Arial"/>
          <w:color w:val="auto"/>
        </w:rPr>
      </w:pPr>
    </w:p>
    <w:p w:rsidR="00151903" w:rsidRDefault="00151903" w:rsidP="00235BB0">
      <w:pPr>
        <w:tabs>
          <w:tab w:val="left" w:pos="567"/>
        </w:tabs>
        <w:rPr>
          <w:rFonts w:ascii="Arial" w:eastAsiaTheme="minorHAnsi" w:hAnsi="Arial" w:cs="Arial"/>
          <w:color w:val="auto"/>
        </w:rPr>
      </w:pPr>
    </w:p>
    <w:p w:rsidR="00151903" w:rsidRDefault="00151903" w:rsidP="00235BB0">
      <w:pPr>
        <w:tabs>
          <w:tab w:val="left" w:pos="567"/>
        </w:tabs>
        <w:rPr>
          <w:rFonts w:ascii="Arial" w:eastAsiaTheme="minorHAnsi" w:hAnsi="Arial" w:cs="Arial"/>
          <w:color w:val="auto"/>
        </w:rPr>
      </w:pPr>
    </w:p>
    <w:p w:rsidR="00151903" w:rsidRDefault="00151903" w:rsidP="00235BB0">
      <w:pPr>
        <w:tabs>
          <w:tab w:val="left" w:pos="567"/>
        </w:tabs>
        <w:rPr>
          <w:rFonts w:ascii="Arial" w:eastAsiaTheme="minorHAnsi" w:hAnsi="Arial" w:cs="Arial"/>
          <w:color w:val="auto"/>
        </w:rPr>
      </w:pPr>
    </w:p>
    <w:p w:rsidR="00151903" w:rsidRDefault="00151903" w:rsidP="00235BB0">
      <w:pPr>
        <w:tabs>
          <w:tab w:val="left" w:pos="567"/>
        </w:tabs>
        <w:rPr>
          <w:rFonts w:ascii="Arial" w:eastAsiaTheme="minorHAnsi" w:hAnsi="Arial" w:cs="Arial"/>
          <w:color w:val="auto"/>
        </w:rPr>
      </w:pPr>
    </w:p>
    <w:p w:rsidR="00151903" w:rsidRDefault="00151903" w:rsidP="00235BB0">
      <w:pPr>
        <w:tabs>
          <w:tab w:val="left" w:pos="567"/>
        </w:tabs>
        <w:rPr>
          <w:rFonts w:ascii="Arial" w:eastAsiaTheme="minorHAnsi" w:hAnsi="Arial" w:cs="Arial"/>
          <w:color w:val="auto"/>
        </w:rPr>
      </w:pPr>
    </w:p>
    <w:p w:rsidR="00151903" w:rsidRDefault="00151903" w:rsidP="00235BB0">
      <w:pPr>
        <w:tabs>
          <w:tab w:val="left" w:pos="567"/>
        </w:tabs>
        <w:rPr>
          <w:rFonts w:ascii="Arial" w:eastAsiaTheme="minorHAnsi" w:hAnsi="Arial" w:cs="Arial"/>
          <w:color w:val="auto"/>
        </w:rPr>
      </w:pPr>
    </w:p>
    <w:p w:rsidR="00151903" w:rsidRDefault="00151903" w:rsidP="00235BB0">
      <w:pPr>
        <w:tabs>
          <w:tab w:val="left" w:pos="567"/>
        </w:tabs>
        <w:rPr>
          <w:rFonts w:ascii="Arial" w:eastAsiaTheme="minorHAnsi" w:hAnsi="Arial" w:cs="Arial"/>
          <w:color w:val="auto"/>
        </w:rPr>
      </w:pPr>
    </w:p>
    <w:p w:rsidR="00151903" w:rsidRDefault="00151903" w:rsidP="00235BB0">
      <w:pPr>
        <w:tabs>
          <w:tab w:val="left" w:pos="567"/>
        </w:tabs>
        <w:rPr>
          <w:rFonts w:ascii="Arial" w:eastAsiaTheme="minorHAnsi" w:hAnsi="Arial" w:cs="Arial"/>
          <w:color w:val="auto"/>
        </w:rPr>
      </w:pPr>
    </w:p>
    <w:p w:rsidR="00151903" w:rsidRDefault="00151903" w:rsidP="00235BB0">
      <w:pPr>
        <w:tabs>
          <w:tab w:val="left" w:pos="567"/>
        </w:tabs>
        <w:rPr>
          <w:rFonts w:ascii="Arial" w:eastAsiaTheme="minorHAnsi" w:hAnsi="Arial" w:cs="Arial"/>
          <w:color w:val="auto"/>
        </w:rPr>
      </w:pPr>
    </w:p>
    <w:p w:rsidR="00151903" w:rsidRDefault="00151903" w:rsidP="00235BB0">
      <w:pPr>
        <w:tabs>
          <w:tab w:val="left" w:pos="567"/>
        </w:tabs>
        <w:rPr>
          <w:rFonts w:ascii="Arial" w:eastAsiaTheme="minorHAnsi" w:hAnsi="Arial" w:cs="Arial"/>
          <w:color w:val="auto"/>
        </w:rPr>
      </w:pPr>
    </w:p>
    <w:p w:rsidR="00151903" w:rsidRDefault="00151903" w:rsidP="00235BB0">
      <w:pPr>
        <w:tabs>
          <w:tab w:val="left" w:pos="567"/>
        </w:tabs>
        <w:rPr>
          <w:rFonts w:ascii="Arial" w:eastAsiaTheme="minorHAnsi" w:hAnsi="Arial" w:cs="Arial"/>
          <w:color w:val="auto"/>
        </w:rPr>
      </w:pPr>
    </w:p>
    <w:p w:rsidR="00151903" w:rsidRDefault="00151903" w:rsidP="00235BB0">
      <w:pPr>
        <w:tabs>
          <w:tab w:val="left" w:pos="567"/>
        </w:tabs>
        <w:rPr>
          <w:rFonts w:ascii="Arial" w:eastAsiaTheme="minorHAnsi" w:hAnsi="Arial" w:cs="Arial"/>
          <w:color w:val="auto"/>
        </w:rPr>
      </w:pPr>
    </w:p>
    <w:p w:rsidR="00151903" w:rsidRDefault="00151903" w:rsidP="00235BB0">
      <w:pPr>
        <w:tabs>
          <w:tab w:val="left" w:pos="567"/>
        </w:tabs>
        <w:rPr>
          <w:rFonts w:ascii="Arial" w:eastAsiaTheme="minorHAnsi" w:hAnsi="Arial" w:cs="Arial"/>
          <w:color w:val="auto"/>
        </w:rPr>
      </w:pPr>
    </w:p>
    <w:p w:rsidR="00151903" w:rsidRDefault="00151903" w:rsidP="00235BB0">
      <w:pPr>
        <w:tabs>
          <w:tab w:val="left" w:pos="567"/>
        </w:tabs>
        <w:rPr>
          <w:rFonts w:ascii="Arial" w:eastAsiaTheme="minorHAnsi" w:hAnsi="Arial" w:cs="Arial"/>
          <w:color w:val="auto"/>
        </w:rPr>
      </w:pPr>
    </w:p>
    <w:p w:rsidR="00151903" w:rsidRDefault="00151903" w:rsidP="00235BB0">
      <w:pPr>
        <w:tabs>
          <w:tab w:val="left" w:pos="567"/>
        </w:tabs>
        <w:rPr>
          <w:rFonts w:ascii="Arial" w:eastAsiaTheme="minorHAnsi" w:hAnsi="Arial" w:cs="Arial"/>
          <w:color w:val="auto"/>
        </w:rPr>
      </w:pPr>
    </w:p>
    <w:p w:rsidR="00587CF3" w:rsidRPr="002D214B" w:rsidRDefault="00587CF3" w:rsidP="002D214B">
      <w:pPr>
        <w:tabs>
          <w:tab w:val="left" w:pos="567"/>
        </w:tabs>
        <w:ind w:left="0"/>
        <w:rPr>
          <w:rFonts w:ascii="Arial" w:eastAsiaTheme="minorHAnsi" w:hAnsi="Arial" w:cs="Arial"/>
          <w:color w:val="auto"/>
        </w:rPr>
      </w:pPr>
    </w:p>
    <w:p w:rsidR="005E7312" w:rsidRPr="00E95676" w:rsidRDefault="00D22D75" w:rsidP="00235BB0">
      <w:pPr>
        <w:ind w:left="0"/>
        <w:rPr>
          <w:rFonts w:ascii="Arial" w:eastAsia="Times New Roman" w:hAnsi="Arial" w:cs="Arial"/>
          <w:b/>
          <w:bCs/>
          <w:color w:val="auto"/>
          <w:sz w:val="24"/>
          <w:szCs w:val="24"/>
          <w:lang w:eastAsia="en-GB"/>
        </w:rPr>
      </w:pPr>
      <w:r>
        <w:rPr>
          <w:rFonts w:ascii="Arial" w:eastAsia="Times New Roman" w:hAnsi="Arial" w:cs="Arial"/>
          <w:b/>
          <w:bCs/>
          <w:color w:val="auto"/>
          <w:sz w:val="24"/>
          <w:szCs w:val="24"/>
          <w:lang w:eastAsia="en-GB"/>
        </w:rPr>
        <w:t>6</w:t>
      </w:r>
      <w:r w:rsidR="00E45C4D">
        <w:rPr>
          <w:rFonts w:ascii="Arial" w:eastAsia="Times New Roman" w:hAnsi="Arial" w:cs="Arial"/>
          <w:b/>
          <w:bCs/>
          <w:color w:val="auto"/>
          <w:sz w:val="24"/>
          <w:szCs w:val="24"/>
          <w:lang w:eastAsia="en-GB"/>
        </w:rPr>
        <w:t>.4</w:t>
      </w:r>
      <w:r w:rsidR="00E95676" w:rsidRPr="00E95676">
        <w:rPr>
          <w:rFonts w:ascii="Arial" w:eastAsia="Times New Roman" w:hAnsi="Arial" w:cs="Arial"/>
          <w:b/>
          <w:bCs/>
          <w:color w:val="auto"/>
          <w:sz w:val="24"/>
          <w:szCs w:val="24"/>
          <w:lang w:eastAsia="en-GB"/>
        </w:rPr>
        <w:t>.2 Doncaster College</w:t>
      </w:r>
      <w:r w:rsidR="005E7312" w:rsidRPr="00E95676">
        <w:rPr>
          <w:rFonts w:ascii="Arial" w:eastAsia="Times New Roman" w:hAnsi="Arial" w:cs="Arial"/>
          <w:b/>
          <w:bCs/>
          <w:color w:val="auto"/>
          <w:sz w:val="24"/>
          <w:szCs w:val="24"/>
          <w:lang w:eastAsia="en-GB"/>
        </w:rPr>
        <w:t xml:space="preserve"> </w:t>
      </w:r>
    </w:p>
    <w:p w:rsidR="005E7312" w:rsidRPr="005E7312" w:rsidRDefault="005E7312" w:rsidP="00235BB0">
      <w:pPr>
        <w:pStyle w:val="ListParagraph"/>
        <w:tabs>
          <w:tab w:val="left" w:pos="567"/>
        </w:tabs>
        <w:ind w:left="142"/>
        <w:rPr>
          <w:rFonts w:ascii="Arial" w:eastAsiaTheme="minorHAnsi" w:hAnsi="Arial" w:cs="Arial"/>
          <w:color w:val="auto"/>
          <w:sz w:val="24"/>
          <w:szCs w:val="24"/>
        </w:rPr>
      </w:pPr>
    </w:p>
    <w:p w:rsidR="00E95676" w:rsidRPr="00C7425A" w:rsidRDefault="00E95676"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The College has made an effective contribution to local safeguarding audits and challenge meetings by engaging, as well as acting, as panel members in Doncaster Safeguarding Children’s and Doncaster Safeguarding Adult Boards audits. The College has received positive feedback in the </w:t>
      </w:r>
      <w:r w:rsidRPr="00C7425A">
        <w:rPr>
          <w:rFonts w:ascii="Arial" w:hAnsi="Arial" w:cs="Arial"/>
          <w:sz w:val="20"/>
          <w:szCs w:val="20"/>
        </w:rPr>
        <w:lastRenderedPageBreak/>
        <w:t xml:space="preserve">context of these audits and the contribution to the Learning and Opportunities Challenge Meetings both as a participant and panel member. </w:t>
      </w:r>
    </w:p>
    <w:p w:rsidR="00E95676" w:rsidRPr="00C7425A" w:rsidRDefault="00E95676" w:rsidP="00C7425A">
      <w:pPr>
        <w:pStyle w:val="Default"/>
        <w:spacing w:line="276" w:lineRule="auto"/>
        <w:ind w:left="0"/>
        <w:jc w:val="both"/>
        <w:rPr>
          <w:rFonts w:ascii="Arial" w:hAnsi="Arial" w:cs="Arial"/>
          <w:sz w:val="20"/>
          <w:szCs w:val="20"/>
        </w:rPr>
      </w:pPr>
    </w:p>
    <w:p w:rsidR="00E95676" w:rsidRPr="00C7425A" w:rsidRDefault="00E95676"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The College operates within the Disclosure and Barring Service (DBS) framework and guidelines including regulated activity and associated roles and the requirements of The Keeping Children Safe in Education: Childcare Disqualification requirements. </w:t>
      </w:r>
    </w:p>
    <w:p w:rsidR="00E95676" w:rsidRPr="00C7425A" w:rsidRDefault="00E95676" w:rsidP="00C7425A">
      <w:pPr>
        <w:pStyle w:val="Default"/>
        <w:spacing w:line="276" w:lineRule="auto"/>
        <w:ind w:left="0"/>
        <w:jc w:val="both"/>
        <w:rPr>
          <w:rFonts w:ascii="Arial" w:hAnsi="Arial" w:cs="Arial"/>
          <w:sz w:val="20"/>
          <w:szCs w:val="20"/>
        </w:rPr>
      </w:pPr>
    </w:p>
    <w:p w:rsidR="00E95676" w:rsidRPr="00C7425A" w:rsidRDefault="00E95676" w:rsidP="00C7425A">
      <w:pPr>
        <w:pStyle w:val="Default"/>
        <w:spacing w:line="276" w:lineRule="auto"/>
        <w:ind w:left="0"/>
        <w:jc w:val="both"/>
        <w:rPr>
          <w:rFonts w:ascii="Arial" w:hAnsi="Arial" w:cs="Arial"/>
          <w:sz w:val="20"/>
          <w:szCs w:val="20"/>
        </w:rPr>
      </w:pPr>
      <w:r w:rsidRPr="00C7425A">
        <w:rPr>
          <w:rFonts w:ascii="Arial" w:hAnsi="Arial" w:cs="Arial"/>
          <w:sz w:val="20"/>
          <w:szCs w:val="20"/>
        </w:rPr>
        <w:t>The College understands its duties and responsibilities under the Counter Terrorism and Security Act (2015). In line with this responsibility the College has embedded staff training which is facilitated by Safeguarding Officers who are Home Office Accredited Trainers (WRAP: Raise Awareness Of Prevent) to deliver a comprehensive Prevent programme (Safeguarding training is 89.60% and Prevent Duty is 90.83% compliant; April 2018).</w:t>
      </w:r>
    </w:p>
    <w:p w:rsidR="00E95676" w:rsidRPr="00EB262F" w:rsidRDefault="00E95676" w:rsidP="00235BB0">
      <w:pPr>
        <w:pStyle w:val="ListParagraph"/>
        <w:tabs>
          <w:tab w:val="left" w:pos="567"/>
        </w:tabs>
        <w:ind w:left="142"/>
        <w:rPr>
          <w:rFonts w:ascii="Arial" w:eastAsiaTheme="minorHAnsi" w:hAnsi="Arial" w:cs="Arial"/>
          <w:color w:val="auto"/>
        </w:rPr>
      </w:pPr>
    </w:p>
    <w:p w:rsidR="00E95676" w:rsidRPr="00C7425A" w:rsidRDefault="00E95676" w:rsidP="00C7425A">
      <w:pPr>
        <w:pStyle w:val="Default"/>
        <w:spacing w:line="276" w:lineRule="auto"/>
        <w:ind w:left="0"/>
        <w:jc w:val="both"/>
        <w:rPr>
          <w:rFonts w:ascii="Arial" w:hAnsi="Arial" w:cs="Arial"/>
          <w:sz w:val="20"/>
          <w:szCs w:val="20"/>
        </w:rPr>
      </w:pPr>
      <w:r w:rsidRPr="00C7425A">
        <w:rPr>
          <w:rFonts w:ascii="Arial" w:hAnsi="Arial" w:cs="Arial"/>
          <w:sz w:val="20"/>
          <w:szCs w:val="20"/>
        </w:rPr>
        <w:t>In line with national guidance the College issued staff and students information in relation to the ‘Run, Hide, Tell’ campaign from the Counter-Terrorism Policing which is supported by the National Counter Terrorism Security Office (NaCTSO). This advice aims to better inform young people (mainly 11-16 year olds) about how to react to an attack and identify suspicious behaviour.</w:t>
      </w:r>
    </w:p>
    <w:p w:rsidR="00E95676" w:rsidRPr="00C7425A" w:rsidRDefault="00E95676" w:rsidP="00C7425A">
      <w:pPr>
        <w:pStyle w:val="Default"/>
        <w:spacing w:line="276" w:lineRule="auto"/>
        <w:ind w:left="0"/>
        <w:jc w:val="both"/>
        <w:rPr>
          <w:rFonts w:ascii="Arial" w:hAnsi="Arial" w:cs="Arial"/>
          <w:sz w:val="20"/>
          <w:szCs w:val="20"/>
        </w:rPr>
      </w:pPr>
    </w:p>
    <w:p w:rsidR="00E95676" w:rsidRPr="00C7425A" w:rsidRDefault="00E95676"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There is an effective and embedded procedure for reporting and responding to safeguarding concerns with links to the Doncaster Local Area Designated Officer (LADO), South Yorkshire Police Community Liaison Officer (Safer Doncaster Team), Doncaster Social Care (Refer and Respond Service/Multi Agency Safeguarding Hub Early Help Pathway), Doncaster Housing for Young People, Vulnerable Adult Team and Public Protection Unit. </w:t>
      </w:r>
    </w:p>
    <w:p w:rsidR="00E95676" w:rsidRPr="00C7425A" w:rsidRDefault="00E95676" w:rsidP="00C7425A">
      <w:pPr>
        <w:pStyle w:val="Default"/>
        <w:spacing w:line="276" w:lineRule="auto"/>
        <w:ind w:left="0"/>
        <w:jc w:val="both"/>
        <w:rPr>
          <w:rFonts w:ascii="Arial" w:hAnsi="Arial" w:cs="Arial"/>
          <w:sz w:val="20"/>
          <w:szCs w:val="20"/>
        </w:rPr>
      </w:pPr>
    </w:p>
    <w:p w:rsidR="00E95676" w:rsidRPr="00C7425A" w:rsidRDefault="00E95676"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The College meets its responsibility to safeguard and promote the welfare of its students by embedding an ethos of ‘zero’ tolerance to bullying with 2395 students receiving Anti-Bullying training via the tutorial programme. </w:t>
      </w:r>
    </w:p>
    <w:p w:rsidR="00E95676" w:rsidRPr="00C7425A" w:rsidRDefault="00E95676" w:rsidP="00C7425A">
      <w:pPr>
        <w:pStyle w:val="Default"/>
        <w:spacing w:line="276" w:lineRule="auto"/>
        <w:ind w:left="0"/>
        <w:jc w:val="both"/>
        <w:rPr>
          <w:rFonts w:ascii="Arial" w:hAnsi="Arial" w:cs="Arial"/>
          <w:sz w:val="20"/>
          <w:szCs w:val="20"/>
        </w:rPr>
      </w:pPr>
    </w:p>
    <w:p w:rsidR="00E95676" w:rsidRPr="00C7425A" w:rsidRDefault="00E95676"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The College in line, with legislative requirements, acts as a ‘Corporate Parent’ and provides effective support for its Looked after Young People and Care Leaver Students with 69 students enrolled with 45 completions. </w:t>
      </w:r>
    </w:p>
    <w:p w:rsidR="00E95676" w:rsidRPr="00C7425A" w:rsidRDefault="00E95676" w:rsidP="00C7425A">
      <w:pPr>
        <w:pStyle w:val="Default"/>
        <w:spacing w:line="276" w:lineRule="auto"/>
        <w:ind w:left="0"/>
        <w:jc w:val="both"/>
        <w:rPr>
          <w:rFonts w:ascii="Arial" w:hAnsi="Arial" w:cs="Arial"/>
          <w:sz w:val="20"/>
          <w:szCs w:val="20"/>
        </w:rPr>
      </w:pPr>
    </w:p>
    <w:p w:rsidR="00E95676" w:rsidRPr="00C7425A" w:rsidRDefault="00E95676"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Safeguarding is a golden thread to all the work delivered at Doncaster College and within that context, as a key strategic priority in 2016/17, online safeguarding tutorials were embedded and delivered through My Sole. Themes included; safe relationships, alcohol and substance misuse, sexual exploitation and anti-bullying. Student comment ‘I had tutorials once a week which helped me very well’. </w:t>
      </w:r>
    </w:p>
    <w:p w:rsidR="00E95676" w:rsidRPr="00EB262F" w:rsidRDefault="00E95676" w:rsidP="00235BB0">
      <w:pPr>
        <w:pStyle w:val="ListParagraph"/>
        <w:tabs>
          <w:tab w:val="left" w:pos="567"/>
        </w:tabs>
        <w:ind w:left="142"/>
        <w:rPr>
          <w:rFonts w:ascii="Arial" w:eastAsiaTheme="minorHAnsi" w:hAnsi="Arial" w:cs="Arial"/>
          <w:color w:val="auto"/>
        </w:rPr>
      </w:pPr>
    </w:p>
    <w:p w:rsidR="00E95676" w:rsidRPr="00C7425A" w:rsidRDefault="00E95676" w:rsidP="00C7425A">
      <w:pPr>
        <w:pStyle w:val="Default"/>
        <w:spacing w:line="276" w:lineRule="auto"/>
        <w:ind w:left="0"/>
        <w:jc w:val="both"/>
        <w:rPr>
          <w:rFonts w:ascii="Arial" w:hAnsi="Arial" w:cs="Arial"/>
          <w:sz w:val="20"/>
          <w:szCs w:val="20"/>
        </w:rPr>
      </w:pPr>
      <w:r w:rsidRPr="00C7425A">
        <w:rPr>
          <w:rFonts w:ascii="Arial" w:hAnsi="Arial" w:cs="Arial"/>
          <w:sz w:val="20"/>
          <w:szCs w:val="20"/>
        </w:rPr>
        <w:t>The College has partnerships with the Doncaster Safeguarding Children’s Board, DSAB Sharing and Engagement, DSCB Workforce Development, Educational Sub Group and a member on the Sexual Health Partnership, Pause Strategic Board and Neglect Task groups.</w:t>
      </w:r>
    </w:p>
    <w:p w:rsidR="00E95676" w:rsidRPr="00C7425A" w:rsidRDefault="00E95676"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There are also key partnerships with Local Authority SEND Team, South Yorkshire Police, Doncaster Police; Safer Stronger Doncaster Partnership, CAMHS and Adult Psychological Services emergency crisis teams along with 18+ Children in Care Team. The College operates a welfare register which captures its students who present as most vulnerable including Section 47s. </w:t>
      </w:r>
    </w:p>
    <w:p w:rsidR="00587CF3" w:rsidRPr="001202C4" w:rsidRDefault="00587CF3" w:rsidP="001202C4">
      <w:pPr>
        <w:tabs>
          <w:tab w:val="left" w:pos="567"/>
        </w:tabs>
        <w:ind w:left="0"/>
        <w:rPr>
          <w:rFonts w:ascii="Arial" w:eastAsiaTheme="minorHAnsi" w:hAnsi="Arial" w:cs="Arial"/>
          <w:color w:val="auto"/>
        </w:rPr>
      </w:pPr>
    </w:p>
    <w:p w:rsidR="00E95676" w:rsidRPr="001202C4" w:rsidRDefault="00E95676" w:rsidP="001202C4">
      <w:pPr>
        <w:tabs>
          <w:tab w:val="left" w:pos="567"/>
        </w:tabs>
        <w:ind w:left="0"/>
        <w:rPr>
          <w:rFonts w:ascii="Arial" w:eastAsiaTheme="minorHAnsi" w:hAnsi="Arial" w:cs="Arial"/>
          <w:color w:val="auto"/>
        </w:rPr>
      </w:pPr>
      <w:r w:rsidRPr="001202C4">
        <w:rPr>
          <w:rFonts w:ascii="Arial" w:eastAsiaTheme="minorHAnsi" w:hAnsi="Arial" w:cs="Arial"/>
          <w:color w:val="auto"/>
        </w:rPr>
        <w:t>The College successfully completed the following external audits in 2016/17:</w:t>
      </w:r>
    </w:p>
    <w:p w:rsidR="00E95676" w:rsidRPr="00EB262F" w:rsidRDefault="00E95676" w:rsidP="00235BB0">
      <w:pPr>
        <w:pStyle w:val="ListParagraph"/>
        <w:tabs>
          <w:tab w:val="left" w:pos="567"/>
        </w:tabs>
        <w:ind w:left="862"/>
        <w:rPr>
          <w:rFonts w:ascii="Arial" w:eastAsiaTheme="minorHAnsi" w:hAnsi="Arial" w:cs="Arial"/>
          <w:color w:val="auto"/>
        </w:rPr>
      </w:pPr>
    </w:p>
    <w:p w:rsidR="00E95676" w:rsidRPr="00C76228" w:rsidRDefault="00E95676"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Q3 Performance Summary for the Doncaster Safeguarding Adults Board (Collated Quarterly – last requested September 2016)</w:t>
      </w:r>
    </w:p>
    <w:p w:rsidR="00E95676" w:rsidRPr="00C76228" w:rsidRDefault="00E95676"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Quarterly Gap Analysis for College Training for the Doncaster Safeguarding Children Board (Collated Quarterly – last submitted 9th June 2017)</w:t>
      </w:r>
    </w:p>
    <w:p w:rsidR="00E95676" w:rsidRDefault="00E95676" w:rsidP="002D214B">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lastRenderedPageBreak/>
        <w:t>Joint Doncaster Safeguarding Children Board / Doncaster Safeguarding Adults Board Self-Assessment and Challenge Meeting (May 2017).</w:t>
      </w:r>
    </w:p>
    <w:p w:rsidR="006763C5" w:rsidRPr="002D214B" w:rsidRDefault="006763C5" w:rsidP="002D214B">
      <w:pPr>
        <w:tabs>
          <w:tab w:val="left" w:pos="567"/>
        </w:tabs>
        <w:ind w:left="0"/>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DF51D0" w:rsidRDefault="00DF51D0" w:rsidP="00235BB0">
      <w:pPr>
        <w:pStyle w:val="ListParagraph"/>
        <w:tabs>
          <w:tab w:val="left" w:pos="567"/>
        </w:tabs>
        <w:ind w:left="142"/>
        <w:rPr>
          <w:rFonts w:ascii="Arial" w:eastAsiaTheme="minorHAnsi" w:hAnsi="Arial" w:cs="Arial"/>
          <w:color w:val="auto"/>
        </w:rPr>
      </w:pPr>
    </w:p>
    <w:p w:rsidR="00DF51D0" w:rsidRDefault="00DF51D0"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DF51D0" w:rsidP="00235BB0">
      <w:pPr>
        <w:pStyle w:val="ListParagraph"/>
        <w:tabs>
          <w:tab w:val="left" w:pos="567"/>
        </w:tabs>
        <w:ind w:left="142"/>
        <w:rPr>
          <w:rFonts w:ascii="Arial" w:eastAsiaTheme="minorHAnsi" w:hAnsi="Arial" w:cs="Arial"/>
          <w:color w:val="auto"/>
        </w:rPr>
      </w:pPr>
      <w:r>
        <w:rPr>
          <w:rFonts w:ascii="Arial" w:eastAsiaTheme="minorHAnsi" w:hAnsi="Arial" w:cs="Arial"/>
          <w:noProof/>
          <w:color w:val="auto"/>
          <w:lang w:eastAsia="en-GB"/>
        </w:rPr>
        <mc:AlternateContent>
          <mc:Choice Requires="wps">
            <w:drawing>
              <wp:anchor distT="0" distB="0" distL="114300" distR="114300" simplePos="0" relativeHeight="252284928" behindDoc="0" locked="0" layoutInCell="1" allowOverlap="1" wp14:anchorId="274B7110" wp14:editId="143D43AA">
                <wp:simplePos x="0" y="0"/>
                <wp:positionH relativeFrom="column">
                  <wp:posOffset>39757</wp:posOffset>
                </wp:positionH>
                <wp:positionV relativeFrom="paragraph">
                  <wp:posOffset>-381663</wp:posOffset>
                </wp:positionV>
                <wp:extent cx="5788025" cy="6027089"/>
                <wp:effectExtent l="0" t="0" r="22225" b="12065"/>
                <wp:wrapNone/>
                <wp:docPr id="683" name="Rounded Rectangle 683"/>
                <wp:cNvGraphicFramePr/>
                <a:graphic xmlns:a="http://schemas.openxmlformats.org/drawingml/2006/main">
                  <a:graphicData uri="http://schemas.microsoft.com/office/word/2010/wordprocessingShape">
                    <wps:wsp>
                      <wps:cNvSpPr/>
                      <wps:spPr>
                        <a:xfrm>
                          <a:off x="0" y="0"/>
                          <a:ext cx="5788025" cy="6027089"/>
                        </a:xfrm>
                        <a:prstGeom prst="round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316C" w:rsidRPr="00950837" w:rsidRDefault="0083316C" w:rsidP="0035375E">
                            <w:pPr>
                              <w:ind w:left="0"/>
                              <w:rPr>
                                <w:b/>
                              </w:rPr>
                            </w:pPr>
                            <w:r w:rsidRPr="00950837">
                              <w:rPr>
                                <w:b/>
                              </w:rPr>
                              <w:t>Plans and priorities in safeguarding children for 2018-19</w:t>
                            </w:r>
                          </w:p>
                          <w:p w:rsidR="0083316C" w:rsidRDefault="0083316C" w:rsidP="0035375E">
                            <w:pPr>
                              <w:ind w:left="0"/>
                            </w:pPr>
                          </w:p>
                          <w:p w:rsidR="0083316C" w:rsidRDefault="0083316C" w:rsidP="0035375E">
                            <w:pPr>
                              <w:ind w:left="0"/>
                            </w:pPr>
                            <w:r>
                              <w:t>•</w:t>
                            </w:r>
                            <w:r>
                              <w:tab/>
                              <w:t xml:space="preserve">To facilitate staff training in the delivery of British Values to all curriculum staff  </w:t>
                            </w:r>
                          </w:p>
                          <w:p w:rsidR="0083316C" w:rsidRDefault="0083316C" w:rsidP="0035375E">
                            <w:pPr>
                              <w:ind w:left="720" w:hanging="720"/>
                            </w:pPr>
                            <w:r>
                              <w:t>•</w:t>
                            </w:r>
                            <w:r>
                              <w:tab/>
                              <w:t xml:space="preserve">To ensure the curriculum observation process takes account of British Values and its delivery across the College </w:t>
                            </w:r>
                          </w:p>
                          <w:p w:rsidR="0083316C" w:rsidRDefault="0083316C" w:rsidP="0035375E">
                            <w:pPr>
                              <w:ind w:left="0"/>
                            </w:pPr>
                            <w:r>
                              <w:t>•</w:t>
                            </w:r>
                            <w:r>
                              <w:tab/>
                              <w:t>To streamline the SC1 tracker and purchase an online safeguarding tracking software</w:t>
                            </w:r>
                          </w:p>
                          <w:p w:rsidR="0083316C" w:rsidRDefault="0083316C" w:rsidP="0035375E">
                            <w:pPr>
                              <w:ind w:left="720" w:hanging="720"/>
                            </w:pPr>
                            <w:r>
                              <w:t>•</w:t>
                            </w:r>
                            <w:r>
                              <w:tab/>
                              <w:t>Identify student safeguarding champions (students taking ownerships of their own safety and also advocating where appropriate for others)</w:t>
                            </w:r>
                          </w:p>
                          <w:p w:rsidR="0083316C" w:rsidRDefault="0083316C" w:rsidP="0035375E">
                            <w:pPr>
                              <w:ind w:left="0"/>
                            </w:pPr>
                            <w:r>
                              <w:t>•</w:t>
                            </w:r>
                            <w:r>
                              <w:tab/>
                              <w:t>Explore the idea of a Safer College Police Officer (though joint funding)</w:t>
                            </w:r>
                          </w:p>
                          <w:p w:rsidR="0083316C" w:rsidRDefault="0083316C" w:rsidP="0035375E">
                            <w:pPr>
                              <w:ind w:left="720" w:hanging="720"/>
                            </w:pPr>
                            <w:r>
                              <w:t>•</w:t>
                            </w:r>
                            <w:r>
                              <w:tab/>
                              <w:t>Explore online training for safeguarding using the SOLA model that is used on the VLE for students</w:t>
                            </w:r>
                          </w:p>
                          <w:p w:rsidR="0083316C" w:rsidRDefault="0083316C" w:rsidP="0035375E">
                            <w:pPr>
                              <w:ind w:left="720" w:hanging="720"/>
                            </w:pPr>
                            <w:r>
                              <w:t>•</w:t>
                            </w:r>
                            <w:r>
                              <w:tab/>
                              <w:t>Review training and development for staff; mindful of online learning and cohorts of specialised training for given staff</w:t>
                            </w:r>
                          </w:p>
                          <w:p w:rsidR="0083316C" w:rsidRDefault="0083316C" w:rsidP="0035375E">
                            <w:pPr>
                              <w:ind w:left="720" w:hanging="720"/>
                            </w:pPr>
                            <w:r>
                              <w:t>•</w:t>
                            </w:r>
                            <w:r>
                              <w:tab/>
                              <w:t>Develop online SOLA for staff responsibilities in the context of using social media and anti-bullying</w:t>
                            </w:r>
                          </w:p>
                          <w:p w:rsidR="0083316C" w:rsidRDefault="0083316C" w:rsidP="0035375E">
                            <w:pPr>
                              <w:ind w:left="720" w:hanging="720"/>
                            </w:pPr>
                            <w:r>
                              <w:t>•</w:t>
                            </w:r>
                            <w:r>
                              <w:tab/>
                              <w:t>To develop pathways of support for Young Carers, Adopted Children and young people on Special Guardianship.</w:t>
                            </w:r>
                          </w:p>
                          <w:p w:rsidR="0083316C" w:rsidRDefault="0083316C" w:rsidP="0035375E">
                            <w:pPr>
                              <w:ind w:left="720" w:hanging="720"/>
                            </w:pPr>
                            <w:r>
                              <w:t>•</w:t>
                            </w:r>
                            <w:r>
                              <w:tab/>
                              <w:t>A whole College approach of a ‘Safe College Space’ – explore the promotion, delivery and impact on student body</w:t>
                            </w:r>
                          </w:p>
                          <w:p w:rsidR="0083316C" w:rsidRDefault="0083316C" w:rsidP="0035375E">
                            <w:pPr>
                              <w:ind w:left="720" w:hanging="720"/>
                            </w:pPr>
                            <w:r>
                              <w:t>•</w:t>
                            </w:r>
                            <w:r>
                              <w:tab/>
                              <w:t>Use data from safeguarding to facilitate and generate information for yearly safeguarding campaigns</w:t>
                            </w:r>
                          </w:p>
                          <w:p w:rsidR="0083316C" w:rsidRDefault="0083316C" w:rsidP="0035375E">
                            <w:pPr>
                              <w:ind w:left="720" w:hanging="720"/>
                            </w:pPr>
                            <w:r>
                              <w:t>•</w:t>
                            </w:r>
                            <w:r>
                              <w:tab/>
                              <w:t>To work in partnership with Doncaster Children’s Services Trust on 16-18 year old pathways for supporting neglect.</w:t>
                            </w:r>
                          </w:p>
                          <w:p w:rsidR="0083316C" w:rsidRDefault="0083316C" w:rsidP="0035375E">
                            <w:pPr>
                              <w:ind w:left="720" w:hanging="720"/>
                            </w:pPr>
                            <w:r>
                              <w:t>•</w:t>
                            </w:r>
                            <w:r>
                              <w:tab/>
                              <w:t>To review NSPCC Run, Hide, Tell advice for young people in the context of student delivery</w:t>
                            </w:r>
                          </w:p>
                          <w:p w:rsidR="0083316C" w:rsidRDefault="0083316C" w:rsidP="0035375E">
                            <w:pPr>
                              <w:ind w:left="720" w:hanging="720"/>
                            </w:pPr>
                            <w:r>
                              <w:t>•</w:t>
                            </w:r>
                            <w:r>
                              <w:tab/>
                              <w:t>Review emergency planning for violent events and consideration of training programme in relation to this</w:t>
                            </w:r>
                          </w:p>
                          <w:p w:rsidR="0083316C" w:rsidRDefault="0083316C" w:rsidP="0035375E">
                            <w:pPr>
                              <w:ind w:left="0"/>
                            </w:pPr>
                            <w:r>
                              <w:t>•</w:t>
                            </w:r>
                            <w:r>
                              <w:tab/>
                              <w:t xml:space="preserve">Links for parents in the context of safeguarding to be held on College website. </w:t>
                            </w:r>
                          </w:p>
                          <w:p w:rsidR="0083316C" w:rsidRDefault="0083316C" w:rsidP="0035375E">
                            <w:pPr>
                              <w:ind w:left="720" w:hanging="720"/>
                            </w:pPr>
                            <w:r>
                              <w:t>•</w:t>
                            </w:r>
                            <w:r>
                              <w:tab/>
                              <w:t>Review support and safeguarding measure at Doncaster College for students returning to the UK from Syria and Iraq.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83" o:spid="_x0000_s1039" style="position:absolute;left:0;text-align:left;margin-left:3.15pt;margin-top:-30.05pt;width:455.75pt;height:474.55pt;z-index:25228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CQIvAIAABQGAAAOAAAAZHJzL2Uyb0RvYy54bWysVN9P2zAQfp+0/8Hy+0jSUSgVKapATJMY&#10;IGDi2XXsJpLj82y3SffX72ynoWNsmqa9JPb9+O7u892dX/StIlthXQO6pMVRTonQHKpGr0v69en6&#10;w4wS55mumAItSroTjl4s3r8778xcTKAGVQlLEES7eWdKWntv5lnmeC1a5o7ACI1KCbZlHq92nVWW&#10;dYjeqmyS5ydZB7YyFrhwDqVXSUkXEV9Kwf2dlE54okqKufn4tfG7Ct9scc7ma8tM3fAhDfYPWbSs&#10;0Rh0hLpinpGNbX6BahtuwYH0RxzaDKRsuIg1YDVF/qqax5oZEWtBcpwZaXL/D5bfbu8taaqSnsw+&#10;UqJZi4/0ABtdiYo8IH1Mr5UgQYlUdcbN0ePR3Nvh5vAY6u6lbcMfKyJ9pHc30it6TzgKp6ezWT6Z&#10;UsJRd5JPTvPZWUDNXtyNdf6TgJaEQ0ltSCRkEbll2xvnk/3eLoR0oJrqulEqXkLjiEtlyZbhkzPO&#10;hfbT6K427ReokhxbJx8eH8XYIkk824sxpdiCASkm+FMQpf82bsr2wBmBg3cWmEzcxZPfKREwlX4Q&#10;Ep8D2ZrEpMcsDuspkqpmlUji6W/zjoABWSJBI/YA8BZXxfAig31wFXGORuf8T4mlgkePGBm0H53b&#10;RoN9C0D5MXKy35OUqAks+X7Vx1YtxmZcQbXD/rWQBtsZft1g59ww5++ZxUnGmcft5O/wIxV0JYXh&#10;REkN9vtb8mCPA4ZaSjrcDCV13zbMCkrUZ42jd1YcH4dVEi/H09MJXuyhZnWo0Zv2ErATC9yDhsdj&#10;sPdqf5QW2mdcYssQFVVMc4xdUu7t/nLp08bCNcjFchnNcH0Y5m/0o+EBPBAdhuKpf2bWDOPjcfJu&#10;Yb9F2PzVACXb4KlhufEgmzhdgerE6/AEuHriDAxrMuy2w3u0elnmix8AAAD//wMAUEsDBBQABgAI&#10;AAAAIQC21xiA3gAAAAkBAAAPAAAAZHJzL2Rvd25yZXYueG1sTI/BTsMwEETvSPyDtUjcWjtFCmnI&#10;pqKV4MSFguDqJksSNV5HsZumfD3LCY6jGc28KTaz69VEY+g8IyRLA4q48nXHDcL729MiAxWi5dr2&#10;ngnhQgE25fVVYfPan/mVpn1slJRwyC1CG+OQax2qlpwNSz8Qi/flR2ejyLHR9WjPUu56vTIm1c52&#10;LAutHWjXUnXcnxzC9DI33/FSDc/bD5Mdw4o/tztGvL2ZHx9ARZrjXxh+8QUdSmE6+BPXQfUI6Z0E&#10;ERapSUCJv07u5coBIcvWBnRZ6P8Pyh8AAAD//wMAUEsBAi0AFAAGAAgAAAAhALaDOJL+AAAA4QEA&#10;ABMAAAAAAAAAAAAAAAAAAAAAAFtDb250ZW50X1R5cGVzXS54bWxQSwECLQAUAAYACAAAACEAOP0h&#10;/9YAAACUAQAACwAAAAAAAAAAAAAAAAAvAQAAX3JlbHMvLnJlbHNQSwECLQAUAAYACAAAACEA/egk&#10;CLwCAAAUBgAADgAAAAAAAAAAAAAAAAAuAgAAZHJzL2Uyb0RvYy54bWxQSwECLQAUAAYACAAAACEA&#10;ttcYgN4AAAAJAQAADwAAAAAAAAAAAAAAAAAWBQAAZHJzL2Rvd25yZXYueG1sUEsFBgAAAAAEAAQA&#10;8wAAACEGAAAAAA==&#10;" fillcolor="#daeef3 [664]" strokecolor="#4bacc6 [3208]" strokeweight="2pt">
                <v:textbox>
                  <w:txbxContent>
                    <w:p w:rsidR="0083316C" w:rsidRPr="00950837" w:rsidRDefault="0083316C" w:rsidP="0035375E">
                      <w:pPr>
                        <w:ind w:left="0"/>
                        <w:rPr>
                          <w:b/>
                        </w:rPr>
                      </w:pPr>
                      <w:r w:rsidRPr="00950837">
                        <w:rPr>
                          <w:b/>
                        </w:rPr>
                        <w:t>Plans and priorities in safeguarding children for 2018-19</w:t>
                      </w:r>
                    </w:p>
                    <w:p w:rsidR="0083316C" w:rsidRDefault="0083316C" w:rsidP="0035375E">
                      <w:pPr>
                        <w:ind w:left="0"/>
                      </w:pPr>
                    </w:p>
                    <w:p w:rsidR="0083316C" w:rsidRDefault="0083316C" w:rsidP="0035375E">
                      <w:pPr>
                        <w:ind w:left="0"/>
                      </w:pPr>
                      <w:r>
                        <w:t>•</w:t>
                      </w:r>
                      <w:r>
                        <w:tab/>
                        <w:t xml:space="preserve">To facilitate staff training in the delivery of British Values to all curriculum staff  </w:t>
                      </w:r>
                    </w:p>
                    <w:p w:rsidR="0083316C" w:rsidRDefault="0083316C" w:rsidP="0035375E">
                      <w:pPr>
                        <w:ind w:left="720" w:hanging="720"/>
                      </w:pPr>
                      <w:r>
                        <w:t>•</w:t>
                      </w:r>
                      <w:r>
                        <w:tab/>
                        <w:t xml:space="preserve">To ensure the curriculum observation process takes account of British Values and its delivery across the College </w:t>
                      </w:r>
                    </w:p>
                    <w:p w:rsidR="0083316C" w:rsidRDefault="0083316C" w:rsidP="0035375E">
                      <w:pPr>
                        <w:ind w:left="0"/>
                      </w:pPr>
                      <w:r>
                        <w:t>•</w:t>
                      </w:r>
                      <w:r>
                        <w:tab/>
                        <w:t>To streamline the SC1 tracker and purchase an online safeguarding tracking software</w:t>
                      </w:r>
                    </w:p>
                    <w:p w:rsidR="0083316C" w:rsidRDefault="0083316C" w:rsidP="0035375E">
                      <w:pPr>
                        <w:ind w:left="720" w:hanging="720"/>
                      </w:pPr>
                      <w:r>
                        <w:t>•</w:t>
                      </w:r>
                      <w:r>
                        <w:tab/>
                        <w:t>Identify student safeguarding champions (students taking ownerships of their own safety and also advocating where appropriate for others)</w:t>
                      </w:r>
                    </w:p>
                    <w:p w:rsidR="0083316C" w:rsidRDefault="0083316C" w:rsidP="0035375E">
                      <w:pPr>
                        <w:ind w:left="0"/>
                      </w:pPr>
                      <w:r>
                        <w:t>•</w:t>
                      </w:r>
                      <w:r>
                        <w:tab/>
                        <w:t>Explore the idea of a Safer College Police Officer (though joint funding)</w:t>
                      </w:r>
                    </w:p>
                    <w:p w:rsidR="0083316C" w:rsidRDefault="0083316C" w:rsidP="0035375E">
                      <w:pPr>
                        <w:ind w:left="720" w:hanging="720"/>
                      </w:pPr>
                      <w:r>
                        <w:t>•</w:t>
                      </w:r>
                      <w:r>
                        <w:tab/>
                        <w:t>Explore online training for safeguarding using the SOLA model that is used on the VLE for students</w:t>
                      </w:r>
                    </w:p>
                    <w:p w:rsidR="0083316C" w:rsidRDefault="0083316C" w:rsidP="0035375E">
                      <w:pPr>
                        <w:ind w:left="720" w:hanging="720"/>
                      </w:pPr>
                      <w:r>
                        <w:t>•</w:t>
                      </w:r>
                      <w:r>
                        <w:tab/>
                        <w:t>Review training and development for staff; mindful of online learning and cohorts of specialised training for given staff</w:t>
                      </w:r>
                    </w:p>
                    <w:p w:rsidR="0083316C" w:rsidRDefault="0083316C" w:rsidP="0035375E">
                      <w:pPr>
                        <w:ind w:left="720" w:hanging="720"/>
                      </w:pPr>
                      <w:r>
                        <w:t>•</w:t>
                      </w:r>
                      <w:r>
                        <w:tab/>
                        <w:t>Develop online SOLA for staff responsibilities in the context of using social media and anti-bullying</w:t>
                      </w:r>
                    </w:p>
                    <w:p w:rsidR="0083316C" w:rsidRDefault="0083316C" w:rsidP="0035375E">
                      <w:pPr>
                        <w:ind w:left="720" w:hanging="720"/>
                      </w:pPr>
                      <w:r>
                        <w:t>•</w:t>
                      </w:r>
                      <w:r>
                        <w:tab/>
                        <w:t>To develop pathways of support for Young Carers, Adopted Children and young people on Special Guardianship.</w:t>
                      </w:r>
                    </w:p>
                    <w:p w:rsidR="0083316C" w:rsidRDefault="0083316C" w:rsidP="0035375E">
                      <w:pPr>
                        <w:ind w:left="720" w:hanging="720"/>
                      </w:pPr>
                      <w:r>
                        <w:t>•</w:t>
                      </w:r>
                      <w:r>
                        <w:tab/>
                        <w:t>A whole College approach of a ‘Safe College Space’ – explore the promotion, delivery and impact on student body</w:t>
                      </w:r>
                    </w:p>
                    <w:p w:rsidR="0083316C" w:rsidRDefault="0083316C" w:rsidP="0035375E">
                      <w:pPr>
                        <w:ind w:left="720" w:hanging="720"/>
                      </w:pPr>
                      <w:r>
                        <w:t>•</w:t>
                      </w:r>
                      <w:r>
                        <w:tab/>
                        <w:t>Use data from safeguarding to facilitate and generate information for yearly safeguarding campaigns</w:t>
                      </w:r>
                    </w:p>
                    <w:p w:rsidR="0083316C" w:rsidRDefault="0083316C" w:rsidP="0035375E">
                      <w:pPr>
                        <w:ind w:left="720" w:hanging="720"/>
                      </w:pPr>
                      <w:r>
                        <w:t>•</w:t>
                      </w:r>
                      <w:r>
                        <w:tab/>
                        <w:t>To work in partnership with Doncaster Children’s Services Trust on 16-18 year old pathways for supporting neglect.</w:t>
                      </w:r>
                    </w:p>
                    <w:p w:rsidR="0083316C" w:rsidRDefault="0083316C" w:rsidP="0035375E">
                      <w:pPr>
                        <w:ind w:left="720" w:hanging="720"/>
                      </w:pPr>
                      <w:r>
                        <w:t>•</w:t>
                      </w:r>
                      <w:r>
                        <w:tab/>
                        <w:t xml:space="preserve">To review NSPCC Run, </w:t>
                      </w:r>
                      <w:proofErr w:type="gramStart"/>
                      <w:r>
                        <w:t>Hide,</w:t>
                      </w:r>
                      <w:proofErr w:type="gramEnd"/>
                      <w:r>
                        <w:t xml:space="preserve"> Tell advice for young people in the context of student delivery</w:t>
                      </w:r>
                    </w:p>
                    <w:p w:rsidR="0083316C" w:rsidRDefault="0083316C" w:rsidP="0035375E">
                      <w:pPr>
                        <w:ind w:left="720" w:hanging="720"/>
                      </w:pPr>
                      <w:r>
                        <w:t>•</w:t>
                      </w:r>
                      <w:r>
                        <w:tab/>
                        <w:t>Review emergency planning for violent events and consideration of training programme in relation to this</w:t>
                      </w:r>
                    </w:p>
                    <w:p w:rsidR="0083316C" w:rsidRDefault="0083316C" w:rsidP="0035375E">
                      <w:pPr>
                        <w:ind w:left="0"/>
                      </w:pPr>
                      <w:r>
                        <w:t>•</w:t>
                      </w:r>
                      <w:r>
                        <w:tab/>
                        <w:t xml:space="preserve">Links for parents in the context of safeguarding to be held on College website. </w:t>
                      </w:r>
                    </w:p>
                    <w:p w:rsidR="0083316C" w:rsidRDefault="0083316C" w:rsidP="0035375E">
                      <w:pPr>
                        <w:ind w:left="720" w:hanging="720"/>
                      </w:pPr>
                      <w:r>
                        <w:t>•</w:t>
                      </w:r>
                      <w:r>
                        <w:tab/>
                        <w:t>Review support and safeguarding measure at Doncaster College for students returning to the UK from Syria and Iraq.</w:t>
                      </w:r>
                    </w:p>
                  </w:txbxContent>
                </v:textbox>
              </v:roundrect>
            </w:pict>
          </mc:Fallback>
        </mc:AlternateContent>
      </w:r>
    </w:p>
    <w:p w:rsidR="006763C5" w:rsidRPr="00EB262F" w:rsidRDefault="006763C5" w:rsidP="00235BB0">
      <w:pPr>
        <w:pStyle w:val="ListParagraph"/>
        <w:tabs>
          <w:tab w:val="left" w:pos="567"/>
        </w:tabs>
        <w:ind w:left="142"/>
        <w:rPr>
          <w:rFonts w:ascii="Arial" w:eastAsiaTheme="minorHAnsi" w:hAnsi="Arial" w:cs="Arial"/>
          <w:color w:val="auto"/>
        </w:rPr>
      </w:pPr>
    </w:p>
    <w:p w:rsidR="00E95676" w:rsidRPr="00EB262F" w:rsidRDefault="00E95676" w:rsidP="00235BB0">
      <w:pPr>
        <w:pStyle w:val="ListParagraph"/>
        <w:tabs>
          <w:tab w:val="left" w:pos="567"/>
        </w:tabs>
        <w:ind w:left="142"/>
        <w:rPr>
          <w:rFonts w:ascii="Arial" w:eastAsiaTheme="minorHAnsi" w:hAnsi="Arial" w:cs="Arial"/>
          <w:color w:val="auto"/>
        </w:rPr>
      </w:pPr>
      <w:r w:rsidRPr="00EB262F">
        <w:rPr>
          <w:rFonts w:ascii="Arial" w:eastAsiaTheme="minorHAnsi" w:hAnsi="Arial" w:cs="Arial"/>
          <w:color w:val="auto"/>
        </w:rPr>
        <w:t>2.</w:t>
      </w:r>
      <w:r w:rsidRPr="00EB262F">
        <w:rPr>
          <w:rFonts w:ascii="Arial" w:eastAsiaTheme="minorHAnsi" w:hAnsi="Arial" w:cs="Arial"/>
          <w:color w:val="auto"/>
        </w:rPr>
        <w:tab/>
        <w:t xml:space="preserve"> </w:t>
      </w:r>
    </w:p>
    <w:p w:rsidR="00E95676" w:rsidRPr="00EB262F" w:rsidRDefault="00E95676" w:rsidP="00235BB0">
      <w:pPr>
        <w:pStyle w:val="ListParagraph"/>
        <w:tabs>
          <w:tab w:val="left" w:pos="567"/>
        </w:tabs>
        <w:ind w:left="142"/>
        <w:rPr>
          <w:rFonts w:ascii="Arial" w:eastAsiaTheme="minorHAnsi" w:hAnsi="Arial" w:cs="Arial"/>
          <w:color w:val="auto"/>
        </w:rPr>
      </w:pPr>
    </w:p>
    <w:p w:rsidR="00E95676" w:rsidRDefault="00E95676"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6763C5" w:rsidRDefault="006763C5" w:rsidP="00235BB0">
      <w:pPr>
        <w:pStyle w:val="ListParagraph"/>
        <w:tabs>
          <w:tab w:val="left" w:pos="567"/>
        </w:tabs>
        <w:ind w:left="142"/>
        <w:rPr>
          <w:rFonts w:ascii="Arial" w:eastAsiaTheme="minorHAnsi" w:hAnsi="Arial" w:cs="Arial"/>
          <w:color w:val="auto"/>
          <w:sz w:val="24"/>
          <w:szCs w:val="24"/>
        </w:rPr>
      </w:pPr>
    </w:p>
    <w:p w:rsidR="001202C4" w:rsidRDefault="001202C4" w:rsidP="00235BB0">
      <w:pPr>
        <w:pStyle w:val="ListParagraph"/>
        <w:tabs>
          <w:tab w:val="left" w:pos="567"/>
        </w:tabs>
        <w:ind w:left="142"/>
        <w:rPr>
          <w:rFonts w:ascii="Arial" w:eastAsiaTheme="minorHAnsi" w:hAnsi="Arial" w:cs="Arial"/>
          <w:color w:val="auto"/>
          <w:sz w:val="24"/>
          <w:szCs w:val="24"/>
        </w:rPr>
      </w:pPr>
    </w:p>
    <w:p w:rsidR="00587CF3" w:rsidRDefault="00587CF3" w:rsidP="00235BB0">
      <w:pPr>
        <w:pStyle w:val="ListParagraph"/>
        <w:tabs>
          <w:tab w:val="left" w:pos="567"/>
        </w:tabs>
        <w:ind w:left="142"/>
        <w:rPr>
          <w:rFonts w:ascii="Arial" w:eastAsiaTheme="minorHAnsi" w:hAnsi="Arial" w:cs="Arial"/>
          <w:color w:val="auto"/>
          <w:sz w:val="24"/>
          <w:szCs w:val="24"/>
        </w:rPr>
      </w:pPr>
    </w:p>
    <w:p w:rsidR="00DF51D0" w:rsidRDefault="00DF51D0" w:rsidP="00235BB0">
      <w:pPr>
        <w:pStyle w:val="ListParagraph"/>
        <w:tabs>
          <w:tab w:val="left" w:pos="567"/>
        </w:tabs>
        <w:ind w:left="142"/>
        <w:rPr>
          <w:rFonts w:ascii="Arial" w:eastAsiaTheme="minorHAnsi" w:hAnsi="Arial" w:cs="Arial"/>
          <w:color w:val="auto"/>
          <w:sz w:val="24"/>
          <w:szCs w:val="24"/>
        </w:rPr>
      </w:pPr>
    </w:p>
    <w:p w:rsidR="00E95676" w:rsidRDefault="00D22D75" w:rsidP="00235BB0">
      <w:pPr>
        <w:pStyle w:val="Default"/>
        <w:spacing w:line="276" w:lineRule="auto"/>
        <w:ind w:left="0"/>
        <w:rPr>
          <w:rFonts w:ascii="Arial" w:hAnsi="Arial" w:cs="Arial"/>
          <w:b/>
          <w:bCs/>
        </w:rPr>
      </w:pPr>
      <w:r>
        <w:rPr>
          <w:rFonts w:ascii="Arial" w:hAnsi="Arial" w:cs="Arial"/>
          <w:b/>
          <w:bCs/>
        </w:rPr>
        <w:t>6</w:t>
      </w:r>
      <w:r w:rsidR="00E45C4D">
        <w:rPr>
          <w:rFonts w:ascii="Arial" w:hAnsi="Arial" w:cs="Arial"/>
          <w:b/>
          <w:bCs/>
        </w:rPr>
        <w:t>.5</w:t>
      </w:r>
      <w:r w:rsidR="002906F4" w:rsidRPr="002906F4">
        <w:rPr>
          <w:rFonts w:ascii="Arial" w:hAnsi="Arial" w:cs="Arial"/>
          <w:b/>
          <w:bCs/>
        </w:rPr>
        <w:tab/>
        <w:t>Other Partners (</w:t>
      </w:r>
      <w:r w:rsidR="00390380">
        <w:rPr>
          <w:rFonts w:ascii="Arial" w:hAnsi="Arial" w:cs="Arial"/>
          <w:b/>
          <w:bCs/>
        </w:rPr>
        <w:t xml:space="preserve"> </w:t>
      </w:r>
      <w:r w:rsidR="002906F4" w:rsidRPr="002906F4">
        <w:rPr>
          <w:rFonts w:ascii="Arial" w:hAnsi="Arial" w:cs="Arial"/>
          <w:b/>
          <w:bCs/>
        </w:rPr>
        <w:t>St Leger Homes, S</w:t>
      </w:r>
      <w:r w:rsidR="00950837">
        <w:rPr>
          <w:rFonts w:ascii="Arial" w:hAnsi="Arial" w:cs="Arial"/>
          <w:b/>
          <w:bCs/>
        </w:rPr>
        <w:t xml:space="preserve">outh </w:t>
      </w:r>
      <w:r w:rsidR="002906F4" w:rsidRPr="002906F4">
        <w:rPr>
          <w:rFonts w:ascii="Arial" w:hAnsi="Arial" w:cs="Arial"/>
          <w:b/>
          <w:bCs/>
        </w:rPr>
        <w:t>Y</w:t>
      </w:r>
      <w:r w:rsidR="00950837">
        <w:rPr>
          <w:rFonts w:ascii="Arial" w:hAnsi="Arial" w:cs="Arial"/>
          <w:b/>
          <w:bCs/>
        </w:rPr>
        <w:t xml:space="preserve">orkshire </w:t>
      </w:r>
      <w:r w:rsidR="002906F4" w:rsidRPr="002906F4">
        <w:rPr>
          <w:rFonts w:ascii="Arial" w:hAnsi="Arial" w:cs="Arial"/>
          <w:b/>
          <w:bCs/>
        </w:rPr>
        <w:t>F</w:t>
      </w:r>
      <w:r w:rsidR="00950837">
        <w:rPr>
          <w:rFonts w:ascii="Arial" w:hAnsi="Arial" w:cs="Arial"/>
          <w:b/>
          <w:bCs/>
        </w:rPr>
        <w:t xml:space="preserve">ire and </w:t>
      </w:r>
      <w:r w:rsidR="002906F4" w:rsidRPr="002906F4">
        <w:rPr>
          <w:rFonts w:ascii="Arial" w:hAnsi="Arial" w:cs="Arial"/>
          <w:b/>
          <w:bCs/>
        </w:rPr>
        <w:t>R</w:t>
      </w:r>
      <w:r w:rsidR="00950837">
        <w:rPr>
          <w:rFonts w:ascii="Arial" w:hAnsi="Arial" w:cs="Arial"/>
          <w:b/>
          <w:bCs/>
        </w:rPr>
        <w:t>escue</w:t>
      </w:r>
      <w:r w:rsidR="002906F4" w:rsidRPr="002906F4">
        <w:rPr>
          <w:rFonts w:ascii="Arial" w:hAnsi="Arial" w:cs="Arial"/>
          <w:b/>
          <w:bCs/>
        </w:rPr>
        <w:t>)</w:t>
      </w:r>
    </w:p>
    <w:p w:rsidR="000F64C7" w:rsidRDefault="000F64C7" w:rsidP="00235BB0">
      <w:pPr>
        <w:pStyle w:val="Default"/>
        <w:spacing w:line="276" w:lineRule="auto"/>
        <w:ind w:left="0"/>
        <w:rPr>
          <w:rFonts w:ascii="Arial" w:hAnsi="Arial" w:cs="Arial"/>
          <w:b/>
          <w:bCs/>
        </w:rPr>
      </w:pPr>
    </w:p>
    <w:p w:rsidR="002906F4" w:rsidRPr="002906F4" w:rsidRDefault="00D22D75" w:rsidP="00235BB0">
      <w:pPr>
        <w:ind w:left="0"/>
        <w:rPr>
          <w:rFonts w:ascii="Arial" w:eastAsia="Times New Roman" w:hAnsi="Arial" w:cs="Arial"/>
          <w:b/>
          <w:bCs/>
          <w:color w:val="auto"/>
          <w:sz w:val="24"/>
          <w:szCs w:val="24"/>
          <w:lang w:eastAsia="en-GB"/>
        </w:rPr>
      </w:pPr>
      <w:r>
        <w:rPr>
          <w:rFonts w:ascii="Arial" w:eastAsia="Times New Roman" w:hAnsi="Arial" w:cs="Arial"/>
          <w:b/>
          <w:bCs/>
          <w:color w:val="auto"/>
          <w:sz w:val="24"/>
          <w:szCs w:val="24"/>
          <w:lang w:eastAsia="en-GB"/>
        </w:rPr>
        <w:lastRenderedPageBreak/>
        <w:t>6</w:t>
      </w:r>
      <w:r w:rsidR="00E45C4D">
        <w:rPr>
          <w:rFonts w:ascii="Arial" w:eastAsia="Times New Roman" w:hAnsi="Arial" w:cs="Arial"/>
          <w:b/>
          <w:bCs/>
          <w:color w:val="auto"/>
          <w:sz w:val="24"/>
          <w:szCs w:val="24"/>
          <w:lang w:eastAsia="en-GB"/>
        </w:rPr>
        <w:t>.5</w:t>
      </w:r>
      <w:r w:rsidR="0035375E">
        <w:rPr>
          <w:rFonts w:ascii="Arial" w:eastAsia="Times New Roman" w:hAnsi="Arial" w:cs="Arial"/>
          <w:b/>
          <w:bCs/>
          <w:color w:val="auto"/>
          <w:sz w:val="24"/>
          <w:szCs w:val="24"/>
          <w:lang w:eastAsia="en-GB"/>
        </w:rPr>
        <w:t>.1</w:t>
      </w:r>
      <w:r w:rsidR="002906F4" w:rsidRPr="002906F4">
        <w:rPr>
          <w:rFonts w:ascii="Arial" w:eastAsia="Times New Roman" w:hAnsi="Arial" w:cs="Arial"/>
          <w:b/>
          <w:bCs/>
          <w:color w:val="auto"/>
          <w:sz w:val="24"/>
          <w:szCs w:val="24"/>
          <w:lang w:eastAsia="en-GB"/>
        </w:rPr>
        <w:t xml:space="preserve"> St Leger Homes</w:t>
      </w:r>
    </w:p>
    <w:p w:rsidR="002906F4" w:rsidRPr="009B42FE" w:rsidRDefault="002906F4" w:rsidP="009B42FE">
      <w:pPr>
        <w:tabs>
          <w:tab w:val="left" w:pos="567"/>
        </w:tabs>
        <w:ind w:left="0"/>
        <w:rPr>
          <w:rFonts w:ascii="Arial" w:eastAsiaTheme="minorHAnsi" w:hAnsi="Arial" w:cs="Arial"/>
          <w:color w:val="auto"/>
        </w:rPr>
      </w:pPr>
    </w:p>
    <w:p w:rsidR="002906F4" w:rsidRPr="00C7425A" w:rsidRDefault="002906F4"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St Leger Homes is an arm’s length management organisation that manages the 21,000 council houses across Doncaster. At St Leger Homes we have a comprehensive safeguarding approach embedded throughout our organisation which enables us to arrange protection and support services for our most vulnerable and socially excluded individuals and families. </w:t>
      </w:r>
    </w:p>
    <w:p w:rsidR="002906F4" w:rsidRPr="00C7425A" w:rsidRDefault="002906F4" w:rsidP="00C7425A">
      <w:pPr>
        <w:pStyle w:val="Default"/>
        <w:spacing w:line="276" w:lineRule="auto"/>
        <w:ind w:left="0"/>
        <w:jc w:val="both"/>
        <w:rPr>
          <w:rFonts w:ascii="Arial" w:hAnsi="Arial" w:cs="Arial"/>
          <w:sz w:val="20"/>
          <w:szCs w:val="20"/>
        </w:rPr>
      </w:pPr>
    </w:p>
    <w:p w:rsidR="002906F4" w:rsidRPr="00C7425A" w:rsidRDefault="002906F4"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Our internal arrangements dovetail the partnership approach we take in delivering the DSCB priorities. We have a single point of contact for staff and customers to report concerns they may come across whilst carrying out their day to day business. We place a high importance on good record keeping, together with thorough monitoring and management of all concerns of suspected abuse and neglect. </w:t>
      </w:r>
    </w:p>
    <w:p w:rsidR="002906F4" w:rsidRPr="00C7425A" w:rsidRDefault="002906F4" w:rsidP="00C7425A">
      <w:pPr>
        <w:pStyle w:val="Default"/>
        <w:spacing w:line="276" w:lineRule="auto"/>
        <w:ind w:left="0"/>
        <w:jc w:val="both"/>
        <w:rPr>
          <w:rFonts w:ascii="Arial" w:hAnsi="Arial" w:cs="Arial"/>
          <w:sz w:val="20"/>
          <w:szCs w:val="20"/>
        </w:rPr>
      </w:pPr>
    </w:p>
    <w:p w:rsidR="002906F4" w:rsidRPr="00C7425A" w:rsidRDefault="002906F4"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Safeguarding concerns are monitored centrally to ensure that the procedure has been followed and to identify any trends which may require a response in terms of procedure or service delivery. During 2017-18 we recorded 358 safeguarding concerns and worked collaboratively to deliver support services to the families, young people and children involved. </w:t>
      </w:r>
    </w:p>
    <w:p w:rsidR="002906F4" w:rsidRPr="00C7425A" w:rsidRDefault="002906F4" w:rsidP="00C7425A">
      <w:pPr>
        <w:pStyle w:val="Default"/>
        <w:spacing w:line="276" w:lineRule="auto"/>
        <w:ind w:left="0"/>
        <w:jc w:val="both"/>
        <w:rPr>
          <w:rFonts w:ascii="Arial" w:hAnsi="Arial" w:cs="Arial"/>
          <w:sz w:val="20"/>
          <w:szCs w:val="20"/>
        </w:rPr>
      </w:pPr>
    </w:p>
    <w:p w:rsidR="002906F4" w:rsidRPr="00C7425A" w:rsidRDefault="002906F4" w:rsidP="00C7425A">
      <w:pPr>
        <w:pStyle w:val="Default"/>
        <w:spacing w:line="276" w:lineRule="auto"/>
        <w:ind w:left="0"/>
        <w:jc w:val="both"/>
        <w:rPr>
          <w:rFonts w:ascii="Arial" w:hAnsi="Arial" w:cs="Arial"/>
          <w:sz w:val="20"/>
          <w:szCs w:val="20"/>
        </w:rPr>
      </w:pPr>
      <w:r w:rsidRPr="00C7425A">
        <w:rPr>
          <w:rFonts w:ascii="Arial" w:hAnsi="Arial" w:cs="Arial"/>
          <w:sz w:val="20"/>
          <w:szCs w:val="20"/>
        </w:rPr>
        <w:t>St Leger Homes continues to contribute to the LSCB and DSCB priorities, and promote Doncaster’s vision ‘for children and young people to remain safe and free from harm, enjoy and achieve’ across our organisation and beyond. We are represented at both strategic and operational levels. The Director of Housing Services is a member of the Doncaster Safeguarding Children’s Board and we are represented at various sub groups and task and finish groups by our designated safeguarding lead who supports all work streams, and also provides support in the development and delivery of the multi-agency training programmes.</w:t>
      </w:r>
    </w:p>
    <w:p w:rsidR="002906F4" w:rsidRPr="00C7425A" w:rsidRDefault="002906F4" w:rsidP="00C7425A">
      <w:pPr>
        <w:pStyle w:val="Default"/>
        <w:spacing w:line="276" w:lineRule="auto"/>
        <w:ind w:left="0"/>
        <w:jc w:val="both"/>
        <w:rPr>
          <w:rFonts w:ascii="Arial" w:hAnsi="Arial" w:cs="Arial"/>
          <w:sz w:val="20"/>
          <w:szCs w:val="20"/>
        </w:rPr>
      </w:pPr>
    </w:p>
    <w:p w:rsidR="002906F4" w:rsidRPr="00C7425A" w:rsidRDefault="002906F4" w:rsidP="00C7425A">
      <w:pPr>
        <w:pStyle w:val="Default"/>
        <w:spacing w:line="276" w:lineRule="auto"/>
        <w:ind w:left="0"/>
        <w:jc w:val="both"/>
        <w:rPr>
          <w:rFonts w:ascii="Arial" w:hAnsi="Arial" w:cs="Arial"/>
          <w:sz w:val="20"/>
          <w:szCs w:val="20"/>
        </w:rPr>
      </w:pPr>
      <w:r w:rsidRPr="00C7425A">
        <w:rPr>
          <w:rFonts w:ascii="Arial" w:hAnsi="Arial" w:cs="Arial"/>
          <w:sz w:val="20"/>
          <w:szCs w:val="20"/>
        </w:rPr>
        <w:t>During 2017–18, St Leger Homes was instrumental in delivering various pieces of work completed by the Board, sub groups and task and finish groups. These include:</w:t>
      </w:r>
    </w:p>
    <w:p w:rsidR="002906F4" w:rsidRPr="000F64C7" w:rsidRDefault="002906F4" w:rsidP="00235BB0">
      <w:pPr>
        <w:tabs>
          <w:tab w:val="left" w:pos="567"/>
        </w:tabs>
        <w:ind w:left="0"/>
        <w:rPr>
          <w:rFonts w:ascii="Arial" w:eastAsiaTheme="minorHAnsi" w:hAnsi="Arial" w:cs="Arial"/>
          <w:color w:val="auto"/>
        </w:rPr>
      </w:pPr>
    </w:p>
    <w:p w:rsidR="002906F4" w:rsidRPr="00C76228" w:rsidRDefault="002906F4"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Developing and publishing the DSCB’s strategic plan, setting out how the Board will meet their objectives and how member and partner agencies will contribute.</w:t>
      </w:r>
    </w:p>
    <w:p w:rsidR="002906F4" w:rsidRPr="00C76228" w:rsidRDefault="002906F4"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Developing the Early Help practice handbook and multi-agency procedures for </w:t>
      </w:r>
    </w:p>
    <w:p w:rsidR="002906F4" w:rsidRPr="00C76228" w:rsidRDefault="002906F4"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(embedded into practice)</w:t>
      </w:r>
    </w:p>
    <w:p w:rsidR="002906F4" w:rsidRPr="00C76228" w:rsidRDefault="002906F4"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Review of the Child Sexual Exploitation Strategy </w:t>
      </w:r>
    </w:p>
    <w:p w:rsidR="002906F4" w:rsidRPr="00C76228" w:rsidRDefault="002906F4"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Review of the Honour Based Violence (HBV) Procedure </w:t>
      </w:r>
    </w:p>
    <w:p w:rsidR="002906F4" w:rsidRPr="00C76228" w:rsidRDefault="002906F4"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Developing and implementing a strategy to embed a Doncaster neglect strategy, </w:t>
      </w:r>
    </w:p>
    <w:p w:rsidR="002906F4" w:rsidRPr="00C76228" w:rsidRDefault="002906F4"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procedure and toolkit in practice </w:t>
      </w:r>
    </w:p>
    <w:p w:rsidR="002906F4" w:rsidRPr="00C76228" w:rsidRDefault="002906F4"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Delivery of various borough wide awareness raising campaigns on different categories of abuse and services, including, Child Sexual Exploitation, Honour Based Violence, Modern Day Slavery, Domestic Violence, Early Help and Signs of Safety </w:t>
      </w:r>
    </w:p>
    <w:p w:rsidR="002906F4" w:rsidRPr="00C76228" w:rsidRDefault="002906F4"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Planning and facilitating the annual spring conference and the safeguarding fortnight event</w:t>
      </w:r>
    </w:p>
    <w:p w:rsidR="002906F4" w:rsidRPr="00C76228" w:rsidRDefault="002906F4"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Delivering and implementing the Early Help strategy. </w:t>
      </w:r>
    </w:p>
    <w:p w:rsidR="002906F4" w:rsidRPr="00C76228" w:rsidRDefault="002906F4"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Delivery of the training programme for both our own staff and partners through the partnership training pool.</w:t>
      </w:r>
    </w:p>
    <w:p w:rsidR="002906F4" w:rsidRPr="00C76228" w:rsidRDefault="002906F4"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Delivery of the Schools Partnership Trust Programme</w:t>
      </w:r>
    </w:p>
    <w:p w:rsidR="002906F4" w:rsidRPr="00C76228" w:rsidRDefault="002906F4" w:rsidP="00235BB0">
      <w:pPr>
        <w:numPr>
          <w:ilvl w:val="0"/>
          <w:numId w:val="2"/>
        </w:numPr>
        <w:autoSpaceDE w:val="0"/>
        <w:autoSpaceDN w:val="0"/>
        <w:adjustRightInd w:val="0"/>
        <w:ind w:left="567" w:hanging="567"/>
        <w:rPr>
          <w:rFonts w:ascii="Arial" w:eastAsia="Times New Roman" w:hAnsi="Arial" w:cs="Arial"/>
          <w:color w:val="000000"/>
          <w:szCs w:val="22"/>
        </w:rPr>
      </w:pPr>
      <w:r w:rsidRPr="00C76228">
        <w:rPr>
          <w:rFonts w:ascii="Arial" w:eastAsia="Times New Roman" w:hAnsi="Arial" w:cs="Arial"/>
          <w:color w:val="000000"/>
          <w:szCs w:val="22"/>
        </w:rPr>
        <w:t xml:space="preserve">Attendance at meetings and conferences in accordance with partnership arrangements, e.g. MARAC, MAPPA, CIN, TAC and CP meetings. </w:t>
      </w:r>
    </w:p>
    <w:p w:rsidR="002906F4" w:rsidRPr="00EB262F" w:rsidRDefault="002906F4" w:rsidP="00235BB0">
      <w:pPr>
        <w:pStyle w:val="ListParagraph"/>
        <w:tabs>
          <w:tab w:val="left" w:pos="567"/>
        </w:tabs>
        <w:ind w:left="142"/>
        <w:rPr>
          <w:rFonts w:ascii="Arial" w:eastAsiaTheme="minorHAnsi" w:hAnsi="Arial" w:cs="Arial"/>
          <w:color w:val="auto"/>
        </w:rPr>
      </w:pPr>
    </w:p>
    <w:p w:rsidR="002906F4" w:rsidRPr="00C7425A" w:rsidRDefault="002906F4"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St Leger Homes continues to support the DSCB in their function and role, specifically as the statutory requirements of the board has change under the Children and Social Work Act 2017. St Leger Homes will continue to work in partnership with board members, promoting and endorsing the requirements outlined within the strategic priorities and business plan for 2018 – 19 to drive service development </w:t>
      </w:r>
      <w:r w:rsidRPr="00C7425A">
        <w:rPr>
          <w:rFonts w:ascii="Arial" w:hAnsi="Arial" w:cs="Arial"/>
          <w:sz w:val="20"/>
          <w:szCs w:val="20"/>
        </w:rPr>
        <w:lastRenderedPageBreak/>
        <w:t>and seek assurance that providers of services remain fully committed to high quality safeguarding standards.</w:t>
      </w:r>
    </w:p>
    <w:p w:rsidR="006763C5" w:rsidRDefault="00DF51D0" w:rsidP="00235BB0">
      <w:pPr>
        <w:pStyle w:val="ListParagraph"/>
        <w:tabs>
          <w:tab w:val="left" w:pos="567"/>
        </w:tabs>
        <w:ind w:left="142"/>
        <w:rPr>
          <w:rFonts w:ascii="Arial" w:eastAsiaTheme="minorHAnsi" w:hAnsi="Arial" w:cs="Arial"/>
          <w:color w:val="auto"/>
        </w:rPr>
      </w:pPr>
      <w:r>
        <w:rPr>
          <w:rFonts w:ascii="Arial" w:eastAsiaTheme="minorHAnsi" w:hAnsi="Arial" w:cs="Arial"/>
          <w:noProof/>
          <w:color w:val="auto"/>
          <w:lang w:eastAsia="en-GB"/>
        </w:rPr>
        <mc:AlternateContent>
          <mc:Choice Requires="wps">
            <w:drawing>
              <wp:anchor distT="0" distB="0" distL="114300" distR="114300" simplePos="0" relativeHeight="252285952" behindDoc="0" locked="0" layoutInCell="1" allowOverlap="1" wp14:anchorId="0D5983DD" wp14:editId="3E24641E">
                <wp:simplePos x="0" y="0"/>
                <wp:positionH relativeFrom="column">
                  <wp:posOffset>87464</wp:posOffset>
                </wp:positionH>
                <wp:positionV relativeFrom="paragraph">
                  <wp:posOffset>145167</wp:posOffset>
                </wp:positionV>
                <wp:extent cx="5478145" cy="2607171"/>
                <wp:effectExtent l="0" t="0" r="27305" b="22225"/>
                <wp:wrapNone/>
                <wp:docPr id="684" name="Rounded Rectangle 684"/>
                <wp:cNvGraphicFramePr/>
                <a:graphic xmlns:a="http://schemas.openxmlformats.org/drawingml/2006/main">
                  <a:graphicData uri="http://schemas.microsoft.com/office/word/2010/wordprocessingShape">
                    <wps:wsp>
                      <wps:cNvSpPr/>
                      <wps:spPr>
                        <a:xfrm>
                          <a:off x="0" y="0"/>
                          <a:ext cx="5478145" cy="2607171"/>
                        </a:xfrm>
                        <a:prstGeom prst="round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316C" w:rsidRPr="00950837" w:rsidRDefault="0083316C" w:rsidP="0035375E">
                            <w:pPr>
                              <w:ind w:left="0"/>
                              <w:rPr>
                                <w:b/>
                              </w:rPr>
                            </w:pPr>
                            <w:r w:rsidRPr="00950837">
                              <w:rPr>
                                <w:b/>
                              </w:rPr>
                              <w:t>Plans and priorities in safeguarding children for 2018-19</w:t>
                            </w:r>
                          </w:p>
                          <w:p w:rsidR="0083316C" w:rsidRDefault="0083316C" w:rsidP="0035375E">
                            <w:pPr>
                              <w:ind w:left="0"/>
                            </w:pPr>
                            <w:r>
                              <w:t>St Leger Homes will continue to fulfil its safeguarding responsibilities to the highest standards by:</w:t>
                            </w:r>
                          </w:p>
                          <w:p w:rsidR="0083316C" w:rsidRDefault="0083316C" w:rsidP="0035375E">
                            <w:pPr>
                              <w:ind w:left="720" w:hanging="720"/>
                            </w:pPr>
                            <w:r>
                              <w:t>•</w:t>
                            </w:r>
                            <w:r>
                              <w:tab/>
                              <w:t>Maintaining our commitment to improve quality of safeguarding and support for children and young people and families through partnership and influence.</w:t>
                            </w:r>
                          </w:p>
                          <w:p w:rsidR="0083316C" w:rsidRDefault="0083316C" w:rsidP="0035375E">
                            <w:pPr>
                              <w:ind w:left="720" w:hanging="720"/>
                            </w:pPr>
                            <w:r>
                              <w:t>•</w:t>
                            </w:r>
                            <w:r>
                              <w:tab/>
                              <w:t>Continuing to build on our collaborative approach to safeguarding adults and continue to be a key partner in delivering the vision for Doncaster by contributing to the work of the Board, sub groups and task and finish groups.</w:t>
                            </w:r>
                          </w:p>
                          <w:p w:rsidR="0083316C" w:rsidRDefault="0083316C" w:rsidP="0035375E">
                            <w:pPr>
                              <w:ind w:left="720" w:hanging="720"/>
                            </w:pPr>
                            <w:r>
                              <w:t>•</w:t>
                            </w:r>
                            <w:r>
                              <w:tab/>
                              <w:t>Continuing to deliver our rolling programme of safeguarding training and refresh training, for both our own staff and partners through the multi-agency training group.</w:t>
                            </w:r>
                          </w:p>
                          <w:p w:rsidR="0083316C" w:rsidRDefault="0083316C" w:rsidP="0035375E">
                            <w:pPr>
                              <w:ind w:left="0"/>
                            </w:pPr>
                            <w:r>
                              <w:t>•</w:t>
                            </w:r>
                            <w:r>
                              <w:tab/>
                              <w:t>Continue to work on the delivery of the early Help Offer.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84" o:spid="_x0000_s1040" style="position:absolute;left:0;text-align:left;margin-left:6.9pt;margin-top:11.45pt;width:431.35pt;height:205.3pt;z-index:25228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gUuwIAABQGAAAOAAAAZHJzL2Uyb0RvYy54bWysVE1v2zAMvQ/YfxB0X20HSZMFdYqgRYcB&#10;XRu0HXpWZDk2IIuapMTOfv0oyXazrhuGYRdb4scj+UTy4rJrJDkIY2tQOc3OUkqE4lDUapfTr083&#10;HxaUWMdUwSQokdOjsPRy9f7dRauXYgIVyEIYgiDKLlud08o5vUwSyyvRMHsGWihUlmAa5vBqdklh&#10;WIvojUwmaXqetGAKbYALa1F6HZV0FfDLUnB3X5ZWOCJzirm58DXhu/XfZHXBljvDdFXzPg32D1k0&#10;rFYYdIS6Zo6Rval/gWpqbsBC6c44NAmUZc1FqAGrydJX1TxWTItQC5Jj9UiT/X+w/O6wMaQucnq+&#10;mFKiWIOP9AB7VYiCPCB9TO2kIF6JVLXaLtHjUW9Mf7N49HV3pWn8HysiXaD3ONIrOkc4CmfT+SKb&#10;zijhqJucp/NsnnnU5MVdG+s+CWiIP+TU+ER8FoFbdri1LtoPdj6kBVkXN7WU4eIbR1xJQw4Mn5xx&#10;LpSbBXe5b75AEeXYOmn/+CjGFonixSDGlEILeqSQ4E9BpPrbuDHbE2cE9t6JZzJyF07uKIXHlOpB&#10;lPgcyNYkJD1mcVpPFlUVK0QUz36bdwD0yCUSNGL3AG9xNbxIb+9dRZij0Tn9U2Kx4NEjRAblRuem&#10;VmDeApBujBztB5IiNZ4l12270KrZ2IxbKI7YvwbiYFvNb2rsnFtm3YYZnGScedxO7h4/pYQ2p9Cf&#10;KKnAfH9L7u1xwFBLSYubIaf2254ZQYn8rHD0PmbTqV8l4TKdzSd4Maea7alG7ZsrwE7McA9qHo7e&#10;3snhWBponnGJrX1UVDHFMXZOuTPD5crFjYVrkIv1Opjh+tDM3apHzT24J9oPxVP3zIzux8fh5N3B&#10;sEXY8tUARVvvqWC9d1DWYbo81ZHX/glw9YQZ6Nek322n92D1ssxXPwAAAP//AwBQSwMEFAAGAAgA&#10;AAAhAAq71CfeAAAACQEAAA8AAABkcnMvZG93bnJldi54bWxMj0FPwkAUhO8m/ofNM/EmW1rBWrol&#10;QiInL6CB69J9tg3dt013KYVf7/Okx8lMZr7Jl6NtxYC9bxwpmE4iEEilMw1VCr4+359SED5oMrp1&#10;hAqu6GFZ3N/lOjPuQlscdqESXEI+0wrqELpMSl/WaLWfuA6JvW/XWx1Y9pU0vb5wuW1lHEVzaXVD&#10;vFDrDtc1lqfd2SoYPsbqFq5lt1nto/TkYzqs1qTU48P4tgARcAx/YfjFZ3QomOnozmS8aFknTB4U&#10;xPErCPbTl/kMxFHBc5LMQBa5/P+g+AEAAP//AwBQSwECLQAUAAYACAAAACEAtoM4kv4AAADhAQAA&#10;EwAAAAAAAAAAAAAAAAAAAAAAW0NvbnRlbnRfVHlwZXNdLnhtbFBLAQItABQABgAIAAAAIQA4/SH/&#10;1gAAAJQBAAALAAAAAAAAAAAAAAAAAC8BAABfcmVscy8ucmVsc1BLAQItABQABgAIAAAAIQAFvWgU&#10;uwIAABQGAAAOAAAAAAAAAAAAAAAAAC4CAABkcnMvZTJvRG9jLnhtbFBLAQItABQABgAIAAAAIQAK&#10;u9Qn3gAAAAkBAAAPAAAAAAAAAAAAAAAAABUFAABkcnMvZG93bnJldi54bWxQSwUGAAAAAAQABADz&#10;AAAAIAYAAAAA&#10;" fillcolor="#daeef3 [664]" strokecolor="#4bacc6 [3208]" strokeweight="2pt">
                <v:textbox>
                  <w:txbxContent>
                    <w:p w:rsidR="0083316C" w:rsidRPr="00950837" w:rsidRDefault="0083316C" w:rsidP="0035375E">
                      <w:pPr>
                        <w:ind w:left="0"/>
                        <w:rPr>
                          <w:b/>
                        </w:rPr>
                      </w:pPr>
                      <w:r w:rsidRPr="00950837">
                        <w:rPr>
                          <w:b/>
                        </w:rPr>
                        <w:t>Plans and priorities in safeguarding children for 2018-19</w:t>
                      </w:r>
                    </w:p>
                    <w:p w:rsidR="0083316C" w:rsidRDefault="0083316C" w:rsidP="0035375E">
                      <w:pPr>
                        <w:ind w:left="0"/>
                      </w:pPr>
                      <w:r>
                        <w:t>St Leger Homes will continue to fulfil its safeguarding responsibilities to the highest standards by:</w:t>
                      </w:r>
                    </w:p>
                    <w:p w:rsidR="0083316C" w:rsidRDefault="0083316C" w:rsidP="0035375E">
                      <w:pPr>
                        <w:ind w:left="720" w:hanging="720"/>
                      </w:pPr>
                      <w:r>
                        <w:t>•</w:t>
                      </w:r>
                      <w:r>
                        <w:tab/>
                        <w:t>Maintaining our commitment to improve quality of safeguarding and support for children and young people and families through partnership and influence.</w:t>
                      </w:r>
                    </w:p>
                    <w:p w:rsidR="0083316C" w:rsidRDefault="0083316C" w:rsidP="0035375E">
                      <w:pPr>
                        <w:ind w:left="720" w:hanging="720"/>
                      </w:pPr>
                      <w:r>
                        <w:t>•</w:t>
                      </w:r>
                      <w:r>
                        <w:tab/>
                        <w:t>Continuing to build on our collaborative approach to safeguarding adults and continue to be a key partner in delivering the vision for Doncaster by contributing to the work of the Board, sub groups and task and finish groups.</w:t>
                      </w:r>
                    </w:p>
                    <w:p w:rsidR="0083316C" w:rsidRDefault="0083316C" w:rsidP="0035375E">
                      <w:pPr>
                        <w:ind w:left="720" w:hanging="720"/>
                      </w:pPr>
                      <w:r>
                        <w:t>•</w:t>
                      </w:r>
                      <w:r>
                        <w:tab/>
                        <w:t>Continuing to deliver our rolling programme of safeguarding training and refresh training, for both our own staff and partners through the multi-agency training group.</w:t>
                      </w:r>
                    </w:p>
                    <w:p w:rsidR="0083316C" w:rsidRDefault="0083316C" w:rsidP="0035375E">
                      <w:pPr>
                        <w:ind w:left="0"/>
                      </w:pPr>
                      <w:r>
                        <w:t>•</w:t>
                      </w:r>
                      <w:r>
                        <w:tab/>
                        <w:t>Continue to work on the delivery of the early Help Offer.</w:t>
                      </w:r>
                    </w:p>
                  </w:txbxContent>
                </v:textbox>
              </v:roundrect>
            </w:pict>
          </mc:Fallback>
        </mc:AlternateContent>
      </w: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6763C5" w:rsidRDefault="006763C5" w:rsidP="00235BB0">
      <w:pPr>
        <w:pStyle w:val="ListParagraph"/>
        <w:tabs>
          <w:tab w:val="left" w:pos="567"/>
        </w:tabs>
        <w:ind w:left="142"/>
        <w:rPr>
          <w:rFonts w:ascii="Arial" w:eastAsiaTheme="minorHAnsi" w:hAnsi="Arial" w:cs="Arial"/>
          <w:color w:val="auto"/>
        </w:rPr>
      </w:pPr>
    </w:p>
    <w:p w:rsidR="00E95676" w:rsidRPr="002D214B" w:rsidRDefault="00E95676" w:rsidP="002D214B">
      <w:pPr>
        <w:tabs>
          <w:tab w:val="left" w:pos="567"/>
        </w:tabs>
        <w:ind w:left="0"/>
        <w:rPr>
          <w:rFonts w:ascii="Arial" w:eastAsiaTheme="minorHAnsi" w:hAnsi="Arial" w:cs="Arial"/>
          <w:color w:val="auto"/>
        </w:rPr>
      </w:pPr>
    </w:p>
    <w:p w:rsidR="00E95676" w:rsidRPr="0035375E" w:rsidRDefault="00D22D75" w:rsidP="00235BB0">
      <w:pPr>
        <w:ind w:left="0"/>
        <w:rPr>
          <w:rFonts w:ascii="Arial" w:eastAsia="Times New Roman" w:hAnsi="Arial" w:cs="Arial"/>
          <w:b/>
          <w:bCs/>
          <w:color w:val="auto"/>
          <w:sz w:val="24"/>
          <w:szCs w:val="24"/>
          <w:lang w:eastAsia="en-GB"/>
        </w:rPr>
      </w:pPr>
      <w:r w:rsidRPr="0035375E">
        <w:rPr>
          <w:rFonts w:ascii="Arial" w:eastAsia="Times New Roman" w:hAnsi="Arial" w:cs="Arial"/>
          <w:b/>
          <w:bCs/>
          <w:color w:val="auto"/>
          <w:sz w:val="24"/>
          <w:szCs w:val="24"/>
          <w:lang w:eastAsia="en-GB"/>
        </w:rPr>
        <w:t>6</w:t>
      </w:r>
      <w:r w:rsidR="00E45C4D" w:rsidRPr="0035375E">
        <w:rPr>
          <w:rFonts w:ascii="Arial" w:eastAsia="Times New Roman" w:hAnsi="Arial" w:cs="Arial"/>
          <w:b/>
          <w:bCs/>
          <w:color w:val="auto"/>
          <w:sz w:val="24"/>
          <w:szCs w:val="24"/>
          <w:lang w:eastAsia="en-GB"/>
        </w:rPr>
        <w:t>.5</w:t>
      </w:r>
      <w:r w:rsidR="00604830" w:rsidRPr="0035375E">
        <w:rPr>
          <w:rFonts w:ascii="Arial" w:eastAsia="Times New Roman" w:hAnsi="Arial" w:cs="Arial"/>
          <w:b/>
          <w:bCs/>
          <w:color w:val="auto"/>
          <w:sz w:val="24"/>
          <w:szCs w:val="24"/>
          <w:lang w:eastAsia="en-GB"/>
        </w:rPr>
        <w:t>.2 South Yorkshire Fire and Rescue (SYFR)</w:t>
      </w:r>
    </w:p>
    <w:p w:rsidR="0035375E" w:rsidRPr="009B42FE" w:rsidRDefault="0035375E" w:rsidP="009B42FE">
      <w:pPr>
        <w:tabs>
          <w:tab w:val="left" w:pos="567"/>
        </w:tabs>
        <w:ind w:left="0"/>
        <w:rPr>
          <w:rFonts w:ascii="Arial" w:eastAsiaTheme="minorHAnsi" w:hAnsi="Arial" w:cs="Arial"/>
          <w:color w:val="auto"/>
        </w:rPr>
      </w:pPr>
    </w:p>
    <w:p w:rsidR="0035375E" w:rsidRPr="00C7425A" w:rsidRDefault="0035375E" w:rsidP="00C7425A">
      <w:pPr>
        <w:pStyle w:val="Default"/>
        <w:spacing w:line="276" w:lineRule="auto"/>
        <w:ind w:left="0"/>
        <w:jc w:val="both"/>
        <w:rPr>
          <w:rFonts w:ascii="Arial" w:hAnsi="Arial" w:cs="Arial"/>
          <w:sz w:val="20"/>
          <w:szCs w:val="20"/>
        </w:rPr>
      </w:pPr>
      <w:r w:rsidRPr="00C7425A">
        <w:rPr>
          <w:rFonts w:ascii="Arial" w:hAnsi="Arial" w:cs="Arial"/>
          <w:sz w:val="20"/>
          <w:szCs w:val="20"/>
        </w:rPr>
        <w:t>South Yorkshire Fire &amp; Rescue has completed a number of Self-Assessments and attended Challenge Meetings across the county to provide evidence and assurances that the service is compliant with statutory safeguarding requirements.</w:t>
      </w:r>
    </w:p>
    <w:p w:rsidR="0035375E" w:rsidRPr="00C7425A" w:rsidRDefault="0035375E" w:rsidP="00C7425A">
      <w:pPr>
        <w:pStyle w:val="Default"/>
        <w:spacing w:line="276" w:lineRule="auto"/>
        <w:ind w:left="0"/>
        <w:jc w:val="both"/>
        <w:rPr>
          <w:rFonts w:ascii="Arial" w:hAnsi="Arial" w:cs="Arial"/>
          <w:sz w:val="20"/>
          <w:szCs w:val="20"/>
        </w:rPr>
      </w:pPr>
    </w:p>
    <w:p w:rsidR="0035375E" w:rsidRPr="00C7425A" w:rsidRDefault="0035375E" w:rsidP="00C7425A">
      <w:pPr>
        <w:pStyle w:val="Default"/>
        <w:spacing w:line="276" w:lineRule="auto"/>
        <w:ind w:left="0"/>
        <w:jc w:val="both"/>
        <w:rPr>
          <w:rFonts w:ascii="Arial" w:hAnsi="Arial" w:cs="Arial"/>
          <w:sz w:val="20"/>
          <w:szCs w:val="20"/>
        </w:rPr>
      </w:pPr>
      <w:r w:rsidRPr="00C7425A">
        <w:rPr>
          <w:rFonts w:ascii="Arial" w:hAnsi="Arial" w:cs="Arial"/>
          <w:sz w:val="20"/>
          <w:szCs w:val="20"/>
        </w:rPr>
        <w:t>An internal SYFR Safeguarding Executive Board and Reference subgroup continues to provide internal governance and a number of related action plans demonstrate ongoing learning and improving in our multiagency working e.g. Child Fire Setters, Business Fire Safety relating to care homes, coordination of referrals from IDVAS and SYP Domestic Abuse Advisors and High (Fire Risk) Practice group.</w:t>
      </w:r>
    </w:p>
    <w:p w:rsidR="0035375E" w:rsidRPr="00C7425A" w:rsidRDefault="0035375E" w:rsidP="00C7425A">
      <w:pPr>
        <w:pStyle w:val="Default"/>
        <w:spacing w:line="276" w:lineRule="auto"/>
        <w:ind w:left="0"/>
        <w:jc w:val="both"/>
        <w:rPr>
          <w:rFonts w:ascii="Arial" w:hAnsi="Arial" w:cs="Arial"/>
          <w:sz w:val="20"/>
          <w:szCs w:val="20"/>
        </w:rPr>
      </w:pPr>
    </w:p>
    <w:p w:rsidR="0035375E" w:rsidRPr="00C7425A" w:rsidRDefault="0035375E" w:rsidP="00C7425A">
      <w:pPr>
        <w:pStyle w:val="Default"/>
        <w:spacing w:line="276" w:lineRule="auto"/>
        <w:ind w:left="0"/>
        <w:jc w:val="both"/>
        <w:rPr>
          <w:rFonts w:ascii="Arial" w:hAnsi="Arial" w:cs="Arial"/>
          <w:sz w:val="20"/>
          <w:szCs w:val="20"/>
        </w:rPr>
      </w:pPr>
      <w:r w:rsidRPr="00C7425A">
        <w:rPr>
          <w:rFonts w:ascii="Arial" w:hAnsi="Arial" w:cs="Arial"/>
          <w:sz w:val="20"/>
          <w:szCs w:val="20"/>
        </w:rPr>
        <w:t>A newly created Case Tracker can now be used for quarterly auditing and the adult related internal case-work has increased three fold in the last 4 years. Less than a third of cases meet the criteria for a Safeguarding Enquiry, the majority are concerns about health and wellbeing. A new SYFR Safeguarding Concern form together with an e learning support package has been developed to enable the workforce to differentiate and gather information.</w:t>
      </w:r>
    </w:p>
    <w:p w:rsidR="0035375E" w:rsidRPr="00C7425A" w:rsidRDefault="0035375E" w:rsidP="00C7425A">
      <w:pPr>
        <w:pStyle w:val="Default"/>
        <w:spacing w:line="276" w:lineRule="auto"/>
        <w:ind w:left="0"/>
        <w:jc w:val="both"/>
        <w:rPr>
          <w:rFonts w:ascii="Arial" w:hAnsi="Arial" w:cs="Arial"/>
          <w:sz w:val="20"/>
          <w:szCs w:val="20"/>
        </w:rPr>
      </w:pPr>
    </w:p>
    <w:p w:rsidR="0035375E" w:rsidRPr="00C7425A" w:rsidRDefault="0035375E" w:rsidP="00C7425A">
      <w:pPr>
        <w:pStyle w:val="Default"/>
        <w:spacing w:line="276" w:lineRule="auto"/>
        <w:ind w:left="0"/>
        <w:jc w:val="both"/>
        <w:rPr>
          <w:rFonts w:ascii="Arial" w:hAnsi="Arial" w:cs="Arial"/>
          <w:sz w:val="20"/>
          <w:szCs w:val="20"/>
        </w:rPr>
      </w:pPr>
      <w:r w:rsidRPr="00C7425A">
        <w:rPr>
          <w:rFonts w:ascii="Arial" w:hAnsi="Arial" w:cs="Arial"/>
          <w:sz w:val="20"/>
          <w:szCs w:val="20"/>
        </w:rPr>
        <w:t>Over half of the cases are related to fire risks, neglect and self- neglect and SYFR has contributed to the development of the DSAB Hoarding and Self Neglect policies</w:t>
      </w:r>
      <w:r w:rsidR="00587CF3" w:rsidRPr="00C7425A">
        <w:rPr>
          <w:rFonts w:ascii="Arial" w:hAnsi="Arial" w:cs="Arial"/>
          <w:sz w:val="20"/>
          <w:szCs w:val="20"/>
        </w:rPr>
        <w:t>.</w:t>
      </w:r>
    </w:p>
    <w:p w:rsidR="0035375E" w:rsidRDefault="0035375E" w:rsidP="00235BB0">
      <w:pPr>
        <w:ind w:left="0"/>
        <w:rPr>
          <w:rFonts w:ascii="Arial" w:eastAsia="Times New Roman" w:hAnsi="Arial" w:cs="Arial"/>
          <w:bCs/>
          <w:color w:val="auto"/>
          <w:lang w:eastAsia="en-GB"/>
        </w:rPr>
      </w:pPr>
    </w:p>
    <w:p w:rsidR="00587CF3" w:rsidRDefault="00DF51D0" w:rsidP="00235BB0">
      <w:pPr>
        <w:ind w:left="0"/>
        <w:rPr>
          <w:rFonts w:ascii="Arial" w:eastAsia="Times New Roman" w:hAnsi="Arial" w:cs="Arial"/>
          <w:bCs/>
          <w:color w:val="auto"/>
          <w:lang w:eastAsia="en-GB"/>
        </w:rPr>
      </w:pPr>
      <w:r>
        <w:rPr>
          <w:rFonts w:ascii="Arial" w:eastAsia="Times New Roman" w:hAnsi="Arial" w:cs="Arial"/>
          <w:bCs/>
          <w:noProof/>
          <w:color w:val="auto"/>
          <w:lang w:eastAsia="en-GB"/>
        </w:rPr>
        <mc:AlternateContent>
          <mc:Choice Requires="wps">
            <w:drawing>
              <wp:anchor distT="0" distB="0" distL="114300" distR="114300" simplePos="0" relativeHeight="252301312" behindDoc="0" locked="0" layoutInCell="1" allowOverlap="1" wp14:anchorId="15219A88" wp14:editId="45321FC2">
                <wp:simplePos x="0" y="0"/>
                <wp:positionH relativeFrom="column">
                  <wp:posOffset>-15903</wp:posOffset>
                </wp:positionH>
                <wp:positionV relativeFrom="paragraph">
                  <wp:posOffset>128298</wp:posOffset>
                </wp:positionV>
                <wp:extent cx="5883275" cy="1606163"/>
                <wp:effectExtent l="0" t="0" r="22225" b="13335"/>
                <wp:wrapNone/>
                <wp:docPr id="23" name="Rounded Rectangle 23"/>
                <wp:cNvGraphicFramePr/>
                <a:graphic xmlns:a="http://schemas.openxmlformats.org/drawingml/2006/main">
                  <a:graphicData uri="http://schemas.microsoft.com/office/word/2010/wordprocessingShape">
                    <wps:wsp>
                      <wps:cNvSpPr/>
                      <wps:spPr>
                        <a:xfrm>
                          <a:off x="0" y="0"/>
                          <a:ext cx="5883275" cy="1606163"/>
                        </a:xfrm>
                        <a:prstGeom prst="round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316C" w:rsidRPr="00B508B4" w:rsidRDefault="0083316C" w:rsidP="0035375E">
                            <w:pPr>
                              <w:ind w:left="0"/>
                              <w:rPr>
                                <w:b/>
                                <w:bCs/>
                              </w:rPr>
                            </w:pPr>
                            <w:r w:rsidRPr="00B508B4">
                              <w:rPr>
                                <w:b/>
                                <w:bCs/>
                              </w:rPr>
                              <w:t>Plans and priorities in safeguarding children for 2018-19</w:t>
                            </w:r>
                          </w:p>
                          <w:p w:rsidR="0083316C" w:rsidRPr="0035375E" w:rsidRDefault="0083316C" w:rsidP="0035375E">
                            <w:pPr>
                              <w:ind w:left="0"/>
                              <w:jc w:val="center"/>
                              <w:rPr>
                                <w:bCs/>
                              </w:rPr>
                            </w:pPr>
                          </w:p>
                          <w:p w:rsidR="0083316C" w:rsidRPr="0035375E" w:rsidRDefault="0083316C" w:rsidP="0035375E">
                            <w:pPr>
                              <w:ind w:left="0"/>
                              <w:rPr>
                                <w:bCs/>
                              </w:rPr>
                            </w:pPr>
                            <w:r w:rsidRPr="0035375E">
                              <w:rPr>
                                <w:bCs/>
                              </w:rPr>
                              <w:t xml:space="preserve">The Safeguarding priorities for the coming 12 months are: - </w:t>
                            </w:r>
                          </w:p>
                          <w:p w:rsidR="0083316C" w:rsidRPr="0035375E" w:rsidRDefault="0083316C" w:rsidP="0035375E">
                            <w:pPr>
                              <w:ind w:left="720" w:hanging="720"/>
                              <w:rPr>
                                <w:bCs/>
                              </w:rPr>
                            </w:pPr>
                            <w:r w:rsidRPr="0035375E">
                              <w:rPr>
                                <w:bCs/>
                              </w:rPr>
                              <w:t>•</w:t>
                            </w:r>
                            <w:r w:rsidRPr="0035375E">
                              <w:rPr>
                                <w:bCs/>
                              </w:rPr>
                              <w:tab/>
                              <w:t>Preparation for HMICF&amp;R Inspection – there is a specific theme of enquiry relating to the identification of those with vulnerabilities</w:t>
                            </w:r>
                          </w:p>
                          <w:p w:rsidR="0083316C" w:rsidRPr="0035375E" w:rsidRDefault="0083316C" w:rsidP="0035375E">
                            <w:pPr>
                              <w:ind w:left="0"/>
                              <w:rPr>
                                <w:bCs/>
                              </w:rPr>
                            </w:pPr>
                            <w:r w:rsidRPr="0035375E">
                              <w:rPr>
                                <w:bCs/>
                              </w:rPr>
                              <w:t>•</w:t>
                            </w:r>
                            <w:r w:rsidRPr="0035375E">
                              <w:rPr>
                                <w:bCs/>
                              </w:rPr>
                              <w:tab/>
                              <w:t>Ongoing preparation for GDPR</w:t>
                            </w:r>
                          </w:p>
                          <w:p w:rsidR="0083316C" w:rsidRPr="0035375E" w:rsidRDefault="0083316C" w:rsidP="0035375E">
                            <w:pPr>
                              <w:ind w:left="0"/>
                              <w:rPr>
                                <w:bCs/>
                              </w:rPr>
                            </w:pPr>
                            <w:r w:rsidRPr="0035375E">
                              <w:rPr>
                                <w:bCs/>
                              </w:rPr>
                              <w:t>•</w:t>
                            </w:r>
                            <w:r w:rsidRPr="0035375E">
                              <w:rPr>
                                <w:bCs/>
                              </w:rPr>
                              <w:tab/>
                              <w:t>Contribution to the National Fire Chief Council Safeguarding work stream</w:t>
                            </w:r>
                          </w:p>
                          <w:p w:rsidR="0083316C" w:rsidRDefault="0083316C" w:rsidP="0035375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41" style="position:absolute;margin-left:-1.25pt;margin-top:10.1pt;width:463.25pt;height:126.4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8ZvQIAABIGAAAOAAAAZHJzL2Uyb0RvYy54bWysVG1P2zAQ/j5p/8Hy95Gk0NJVpKgCMU1i&#10;UAETn13HbiI5Ps92m3S/fmfnhY6xaZr2JfG9PXd+fHcXl22tyF5YV4HOaXaSUiI0h6LS25x+fbr5&#10;MKfEeaYLpkCLnB6Eo5fL9+8uGrMQEyhBFcISBNFu0Ziclt6bRZI4XoqauRMwQqNRgq2ZR9Fuk8Ky&#10;BtFrlUzSdJY0YAtjgQvnUHvdGeky4kspuL+X0glPVE6xNh+/Nn434ZssL9hia5kpK96Xwf6hippV&#10;GpOOUNfMM7Kz1S9QdcUtOJD+hEOdgJQVF/EOeJssfXWbx5IZEe+C5Dgz0uT+Hyy/268tqYqcTk4p&#10;0azGN3qAnS5EQR6QPaa3ShC0IVGNcQv0fzRr20sOj+HWrbR1+ON9SBvJPYzkitYTjsrpfH46OZ9S&#10;wtGWzdJZNouoyUu4sc5/ElCTcMipDXWEIiKzbH/rPOZF/8EvpHSgquKmUioKoW3ElbJkz/DBGedC&#10;+2kMV7v6CxSdHhsn7Z8e1dggnXo+qDFFbMCAFBP+lETpv83bVXsUjMAhOglMdtzFkz8oETCVfhAS&#10;HwPZmsSixyqO75N1ppIVolNPf1t3BAzIEgkasXuAt7jKwjtjlb1/CBVxisbg9E+FdcFjRMwM2o/B&#10;daXBvgWg/Ji58x9I6qgJLPl208ZGzaZDM26gOGD3WujG2hl+U2Hn3DLn18ziHOPE427y9/iRCpqc&#10;Qn+ipAT7/S198MfxQislDe6FnLpvO2YFJeqzxsH7mJ2dhUUShbPp+QQFe2zZHFv0rr4C7MQMt6Dh&#10;8Rj8vRqO0kL9jCtsFbKiiWmOuXPKvR2EK9/tK1yCXKxW0Q2Xh2H+Vj8aHsAD0WEontpnZk0/Ph4n&#10;7w6GHcIWrwao8w2RGlY7D7KK0xWo7njtnwAXT2yJfkmGzXYsR6+XVb78AQAA//8DAFBLAwQUAAYA&#10;CAAAACEAcSeSa94AAAAJAQAADwAAAGRycy9kb3ducmV2LnhtbEyPwU7DMBBE70j8g7VI3Fq7BkoJ&#10;cSpaiZ640CK4uvGSRI3XUeymab+e5QTHnRnNvsmXo2/FgH1sAhmYTRUIpDK4hioDH7vXyQJETJac&#10;bQOhgTNGWBbXV7nNXDjROw7bVAkuoZhZA3VKXSZlLGv0Nk5Dh8Ted+i9TXz2lXS9PXG5b6VWai69&#10;bYg/1LbDdY3lYXv0Boa3sbqkc9ltVp9qcYiavlZrMub2Znx5BpFwTH9h+MVndCiYaR+O5KJoDUz0&#10;AycNaKVBsP+k73nbnoXHuxnIIpf/FxQ/AAAA//8DAFBLAQItABQABgAIAAAAIQC2gziS/gAAAOEB&#10;AAATAAAAAAAAAAAAAAAAAAAAAABbQ29udGVudF9UeXBlc10ueG1sUEsBAi0AFAAGAAgAAAAhADj9&#10;If/WAAAAlAEAAAsAAAAAAAAAAAAAAAAALwEAAF9yZWxzLy5yZWxzUEsBAi0AFAAGAAgAAAAhAPsu&#10;nxm9AgAAEgYAAA4AAAAAAAAAAAAAAAAALgIAAGRycy9lMm9Eb2MueG1sUEsBAi0AFAAGAAgAAAAh&#10;AHEnkmveAAAACQEAAA8AAAAAAAAAAAAAAAAAFwUAAGRycy9kb3ducmV2LnhtbFBLBQYAAAAABAAE&#10;APMAAAAiBgAAAAA=&#10;" fillcolor="#daeef3 [664]" strokecolor="#4bacc6 [3208]" strokeweight="2pt">
                <v:textbox>
                  <w:txbxContent>
                    <w:p w:rsidR="0083316C" w:rsidRPr="00B508B4" w:rsidRDefault="0083316C" w:rsidP="0035375E">
                      <w:pPr>
                        <w:ind w:left="0"/>
                        <w:rPr>
                          <w:b/>
                          <w:bCs/>
                        </w:rPr>
                      </w:pPr>
                      <w:r w:rsidRPr="00B508B4">
                        <w:rPr>
                          <w:b/>
                          <w:bCs/>
                        </w:rPr>
                        <w:t>Plans and priorities in safeguarding children for 2018-19</w:t>
                      </w:r>
                    </w:p>
                    <w:p w:rsidR="0083316C" w:rsidRPr="0035375E" w:rsidRDefault="0083316C" w:rsidP="0035375E">
                      <w:pPr>
                        <w:ind w:left="0"/>
                        <w:jc w:val="center"/>
                        <w:rPr>
                          <w:bCs/>
                        </w:rPr>
                      </w:pPr>
                    </w:p>
                    <w:p w:rsidR="0083316C" w:rsidRPr="0035375E" w:rsidRDefault="0083316C" w:rsidP="0035375E">
                      <w:pPr>
                        <w:ind w:left="0"/>
                        <w:rPr>
                          <w:bCs/>
                        </w:rPr>
                      </w:pPr>
                      <w:r w:rsidRPr="0035375E">
                        <w:rPr>
                          <w:bCs/>
                        </w:rPr>
                        <w:t xml:space="preserve">The Safeguarding priorities for the coming 12 months are: - </w:t>
                      </w:r>
                    </w:p>
                    <w:p w:rsidR="0083316C" w:rsidRPr="0035375E" w:rsidRDefault="0083316C" w:rsidP="0035375E">
                      <w:pPr>
                        <w:ind w:left="720" w:hanging="720"/>
                        <w:rPr>
                          <w:bCs/>
                        </w:rPr>
                      </w:pPr>
                      <w:r w:rsidRPr="0035375E">
                        <w:rPr>
                          <w:bCs/>
                        </w:rPr>
                        <w:t>•</w:t>
                      </w:r>
                      <w:r w:rsidRPr="0035375E">
                        <w:rPr>
                          <w:bCs/>
                        </w:rPr>
                        <w:tab/>
                        <w:t>Preparation for HMICF&amp;R Inspection – there is a specific theme of enquiry relating to the identification of those with vulnerabilities</w:t>
                      </w:r>
                    </w:p>
                    <w:p w:rsidR="0083316C" w:rsidRPr="0035375E" w:rsidRDefault="0083316C" w:rsidP="0035375E">
                      <w:pPr>
                        <w:ind w:left="0"/>
                        <w:rPr>
                          <w:bCs/>
                        </w:rPr>
                      </w:pPr>
                      <w:r w:rsidRPr="0035375E">
                        <w:rPr>
                          <w:bCs/>
                        </w:rPr>
                        <w:t>•</w:t>
                      </w:r>
                      <w:r w:rsidRPr="0035375E">
                        <w:rPr>
                          <w:bCs/>
                        </w:rPr>
                        <w:tab/>
                        <w:t>Ongoing preparation for GDPR</w:t>
                      </w:r>
                    </w:p>
                    <w:p w:rsidR="0083316C" w:rsidRPr="0035375E" w:rsidRDefault="0083316C" w:rsidP="0035375E">
                      <w:pPr>
                        <w:ind w:left="0"/>
                        <w:rPr>
                          <w:bCs/>
                        </w:rPr>
                      </w:pPr>
                      <w:r w:rsidRPr="0035375E">
                        <w:rPr>
                          <w:bCs/>
                        </w:rPr>
                        <w:t>•</w:t>
                      </w:r>
                      <w:r w:rsidRPr="0035375E">
                        <w:rPr>
                          <w:bCs/>
                        </w:rPr>
                        <w:tab/>
                        <w:t>Contribution to the National Fire Chief Council Safeguarding work stream</w:t>
                      </w:r>
                    </w:p>
                    <w:p w:rsidR="0083316C" w:rsidRDefault="0083316C" w:rsidP="0035375E">
                      <w:pPr>
                        <w:ind w:left="0"/>
                        <w:jc w:val="center"/>
                      </w:pPr>
                    </w:p>
                  </w:txbxContent>
                </v:textbox>
              </v:roundrect>
            </w:pict>
          </mc:Fallback>
        </mc:AlternateContent>
      </w:r>
    </w:p>
    <w:p w:rsidR="00587CF3" w:rsidRPr="0035375E" w:rsidRDefault="00587CF3"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Default="0035375E" w:rsidP="00235BB0">
      <w:pPr>
        <w:ind w:left="0"/>
        <w:rPr>
          <w:rFonts w:ascii="Arial" w:eastAsia="Times New Roman" w:hAnsi="Arial" w:cs="Arial"/>
          <w:bCs/>
          <w:color w:val="auto"/>
          <w:lang w:eastAsia="en-GB"/>
        </w:rPr>
      </w:pPr>
    </w:p>
    <w:p w:rsidR="0035375E" w:rsidRPr="0035375E" w:rsidRDefault="0035375E" w:rsidP="00235BB0">
      <w:pPr>
        <w:ind w:left="0"/>
        <w:rPr>
          <w:rFonts w:ascii="Arial" w:eastAsia="Times New Roman" w:hAnsi="Arial" w:cs="Arial"/>
          <w:bCs/>
          <w:color w:val="auto"/>
          <w:lang w:eastAsia="en-GB"/>
        </w:rPr>
      </w:pPr>
    </w:p>
    <w:p w:rsidR="0035375E" w:rsidRPr="0035375E" w:rsidRDefault="0035375E" w:rsidP="00235BB0">
      <w:pPr>
        <w:ind w:left="0"/>
        <w:rPr>
          <w:rFonts w:ascii="Arial" w:eastAsia="Times New Roman" w:hAnsi="Arial" w:cs="Arial"/>
          <w:bCs/>
          <w:color w:val="auto"/>
          <w:lang w:eastAsia="en-GB"/>
        </w:rPr>
      </w:pPr>
    </w:p>
    <w:p w:rsidR="0035375E" w:rsidRPr="0035375E" w:rsidRDefault="0035375E" w:rsidP="00235BB0">
      <w:pPr>
        <w:ind w:left="0"/>
        <w:rPr>
          <w:rFonts w:ascii="Arial" w:eastAsia="Times New Roman" w:hAnsi="Arial" w:cs="Arial"/>
          <w:bCs/>
          <w:color w:val="auto"/>
          <w:lang w:eastAsia="en-GB"/>
        </w:rPr>
      </w:pPr>
      <w:r w:rsidRPr="0035375E">
        <w:rPr>
          <w:rFonts w:ascii="Arial" w:eastAsia="Times New Roman" w:hAnsi="Arial" w:cs="Arial"/>
          <w:bCs/>
          <w:color w:val="auto"/>
          <w:lang w:eastAsia="en-GB"/>
        </w:rPr>
        <w:tab/>
      </w:r>
    </w:p>
    <w:p w:rsidR="0035375E" w:rsidRPr="0035375E" w:rsidRDefault="0035375E" w:rsidP="00235BB0">
      <w:pPr>
        <w:ind w:left="0"/>
        <w:rPr>
          <w:rFonts w:ascii="Arial" w:eastAsia="Times New Roman" w:hAnsi="Arial" w:cs="Arial"/>
          <w:b/>
          <w:bCs/>
          <w:color w:val="FF0000"/>
          <w:sz w:val="24"/>
          <w:szCs w:val="24"/>
          <w:lang w:eastAsia="en-GB"/>
        </w:rPr>
      </w:pPr>
    </w:p>
    <w:p w:rsidR="0035375E" w:rsidRPr="0035375E" w:rsidRDefault="0035375E" w:rsidP="00235BB0">
      <w:pPr>
        <w:ind w:left="0"/>
        <w:rPr>
          <w:rFonts w:ascii="Arial" w:eastAsia="Times New Roman" w:hAnsi="Arial" w:cs="Arial"/>
          <w:b/>
          <w:bCs/>
          <w:color w:val="FF0000"/>
          <w:sz w:val="24"/>
          <w:szCs w:val="24"/>
          <w:lang w:eastAsia="en-GB"/>
        </w:rPr>
      </w:pPr>
    </w:p>
    <w:p w:rsidR="0035375E" w:rsidRPr="0035375E" w:rsidRDefault="0035375E" w:rsidP="00235BB0">
      <w:pPr>
        <w:ind w:left="0"/>
        <w:rPr>
          <w:rFonts w:ascii="Arial" w:eastAsia="Times New Roman" w:hAnsi="Arial" w:cs="Arial"/>
          <w:b/>
          <w:bCs/>
          <w:color w:val="FF0000"/>
          <w:sz w:val="24"/>
          <w:szCs w:val="24"/>
          <w:lang w:eastAsia="en-GB"/>
        </w:rPr>
      </w:pPr>
    </w:p>
    <w:p w:rsidR="00587CF3" w:rsidRDefault="00587CF3" w:rsidP="00235BB0">
      <w:pPr>
        <w:ind w:left="0"/>
        <w:rPr>
          <w:rFonts w:ascii="Arial" w:hAnsi="Arial" w:cs="Arial"/>
          <w:b/>
          <w:noProof/>
          <w:color w:val="auto"/>
          <w:sz w:val="28"/>
          <w:szCs w:val="24"/>
          <w:lang w:eastAsia="en-GB"/>
        </w:rPr>
      </w:pPr>
    </w:p>
    <w:p w:rsidR="00192479" w:rsidRPr="00AD656E" w:rsidRDefault="00FF6D7B" w:rsidP="00235BB0">
      <w:pPr>
        <w:ind w:left="0"/>
        <w:rPr>
          <w:rFonts w:ascii="Arial" w:hAnsi="Arial" w:cs="Arial"/>
          <w:b/>
          <w:color w:val="auto"/>
          <w:sz w:val="28"/>
          <w:szCs w:val="24"/>
          <w:lang w:eastAsia="en-GB"/>
        </w:rPr>
      </w:pPr>
      <w:r w:rsidRPr="00AD656E">
        <w:rPr>
          <w:noProof/>
          <w:color w:val="auto"/>
          <w:sz w:val="28"/>
          <w:szCs w:val="24"/>
          <w:lang w:eastAsia="en-GB"/>
        </w:rPr>
        <mc:AlternateContent>
          <mc:Choice Requires="wps">
            <w:drawing>
              <wp:anchor distT="0" distB="0" distL="114300" distR="114300" simplePos="0" relativeHeight="251898880" behindDoc="0" locked="0" layoutInCell="1" allowOverlap="1" wp14:anchorId="2EF932D7" wp14:editId="29202205">
                <wp:simplePos x="0" y="0"/>
                <wp:positionH relativeFrom="column">
                  <wp:posOffset>0</wp:posOffset>
                </wp:positionH>
                <wp:positionV relativeFrom="paragraph">
                  <wp:posOffset>256032</wp:posOffset>
                </wp:positionV>
                <wp:extent cx="5698541" cy="0"/>
                <wp:effectExtent l="0" t="0" r="16510" b="19050"/>
                <wp:wrapNone/>
                <wp:docPr id="68" name="Straight Connector 68"/>
                <wp:cNvGraphicFramePr/>
                <a:graphic xmlns:a="http://schemas.openxmlformats.org/drawingml/2006/main">
                  <a:graphicData uri="http://schemas.microsoft.com/office/word/2010/wordprocessingShape">
                    <wps:wsp>
                      <wps:cNvCnPr/>
                      <wps:spPr>
                        <a:xfrm>
                          <a:off x="0" y="0"/>
                          <a:ext cx="5698541"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15pt" to="448.7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wl3QEAABAEAAAOAAAAZHJzL2Uyb0RvYy54bWysU02P0zAQvSPxHyzfaZKKVtuo6R5aLRcE&#10;FQs/wHXsxJK/NDZN+u8ZO2l2BQgJxMWJPfPezHse7x9Ho8lVQFDONrRalZQIy12rbNfQb1+f3j1Q&#10;EiKzLdPOiobeRKCPh7dv9oOvxdr1TrcCCJLYUA++oX2Mvi6KwHthWFg5LywGpQPDIm6hK1pgA7Ib&#10;XazLclsMDloPjosQ8PQ0Bekh80spePwsZRCR6IZibzGvkNdLWovDntUdMN8rPrfB/qELw5TFogvV&#10;iUVGvoP6hcooDi44GVfcmcJJqbjIGlBNVf6k5rlnXmQtaE7wi03h/9HyT9czENU2dIs3ZZnBO3qO&#10;wFTXR3J01qKDDggG0anBhxoBR3uGeRf8GZLsUYJJXxRExuzubXFXjJFwPNxsdw+b9xUl/B4rXoAe&#10;QvwgnCHpp6Fa2SSc1ez6MUQshqn3lHSsLRlw3HblpsxpwWnVPimtUzBAdzlqIFeGl75bn1LSRPEq&#10;DQm1Rd6kaVKR/+JNi6nAFyHRF+y7miqkiRQLLeNc2FjNvNpidoJJbGEBzq39CTjnJ6jI0/o34AWR&#10;KzsbF7BR1sHv2o7jvWU55d8dmHQnCy6uveX7zdbg2GXz5yeS5vr1PsNfHvLhBwAAAP//AwBQSwME&#10;FAAGAAgAAAAhAORBIkrdAAAABgEAAA8AAABkcnMvZG93bnJldi54bWxMj8FOwkAQhu8mvMNmSLzJ&#10;FiQItVsixiYm4sGq4brsDm1jd7bpLlDe3jEe9Djz//nmm2w9uFacsA+NJwXTSQICyXjbUKXg4724&#10;WYIIUZPVrSdUcMEA63x0lenU+jO94amMlWAIhVQrqGPsUimDqdHpMPEdEmcH3zsdeewraXt9Zrhr&#10;5SxJFtLphvhCrTt8rNF8lUenYF4Uu8tm9vryuYq7cvG02T4HY5S6Hg8P9yAiDvGvDD/6rA45O+39&#10;kWwQrQJ+JDIpuQXB6XJ1Nwex/13IPJP/9fNvAAAA//8DAFBLAQItABQABgAIAAAAIQC2gziS/gAA&#10;AOEBAAATAAAAAAAAAAAAAAAAAAAAAABbQ29udGVudF9UeXBlc10ueG1sUEsBAi0AFAAGAAgAAAAh&#10;ADj9If/WAAAAlAEAAAsAAAAAAAAAAAAAAAAALwEAAF9yZWxzLy5yZWxzUEsBAi0AFAAGAAgAAAAh&#10;AOVr3CXdAQAAEAQAAA4AAAAAAAAAAAAAAAAALgIAAGRycy9lMm9Eb2MueG1sUEsBAi0AFAAGAAgA&#10;AAAhAORBIkrdAAAABgEAAA8AAAAAAAAAAAAAAAAANwQAAGRycy9kb3ducmV2LnhtbFBLBQYAAAAA&#10;BAAEAPMAAABBBQAAAAA=&#10;" strokecolor="#92d050" strokeweight="1.5pt"/>
            </w:pict>
          </mc:Fallback>
        </mc:AlternateContent>
      </w:r>
      <w:r w:rsidR="00D22D75">
        <w:rPr>
          <w:rFonts w:ascii="Arial" w:hAnsi="Arial" w:cs="Arial"/>
          <w:b/>
          <w:noProof/>
          <w:color w:val="auto"/>
          <w:sz w:val="28"/>
          <w:szCs w:val="24"/>
          <w:lang w:eastAsia="en-GB"/>
        </w:rPr>
        <w:t>7</w:t>
      </w:r>
      <w:r w:rsidR="00096671">
        <w:rPr>
          <w:rFonts w:ascii="Arial" w:hAnsi="Arial" w:cs="Arial"/>
          <w:b/>
          <w:noProof/>
          <w:color w:val="auto"/>
          <w:sz w:val="28"/>
          <w:szCs w:val="24"/>
          <w:lang w:eastAsia="en-GB"/>
        </w:rPr>
        <w:t>.</w:t>
      </w:r>
      <w:r w:rsidR="00096671">
        <w:rPr>
          <w:rFonts w:ascii="Arial" w:hAnsi="Arial" w:cs="Arial"/>
          <w:b/>
          <w:noProof/>
          <w:color w:val="auto"/>
          <w:sz w:val="28"/>
          <w:szCs w:val="24"/>
          <w:lang w:eastAsia="en-GB"/>
        </w:rPr>
        <w:tab/>
      </w:r>
      <w:r w:rsidR="00192479" w:rsidRPr="00FE7418">
        <w:rPr>
          <w:rFonts w:ascii="Arial" w:hAnsi="Arial" w:cs="Arial"/>
          <w:b/>
          <w:noProof/>
          <w:color w:val="auto"/>
          <w:sz w:val="28"/>
          <w:szCs w:val="24"/>
          <w:lang w:eastAsia="en-GB"/>
        </w:rPr>
        <w:t>Conclusi</w:t>
      </w:r>
      <w:r w:rsidR="007E676C" w:rsidRPr="00FE7418">
        <w:rPr>
          <w:rFonts w:ascii="Arial" w:hAnsi="Arial" w:cs="Arial"/>
          <w:b/>
          <w:noProof/>
          <w:color w:val="auto"/>
          <w:sz w:val="28"/>
          <w:szCs w:val="24"/>
          <w:lang w:eastAsia="en-GB"/>
        </w:rPr>
        <w:t xml:space="preserve">on and </w:t>
      </w:r>
      <w:r w:rsidR="00D22D75">
        <w:rPr>
          <w:rFonts w:ascii="Arial" w:hAnsi="Arial" w:cs="Arial"/>
          <w:b/>
          <w:noProof/>
          <w:color w:val="auto"/>
          <w:sz w:val="28"/>
          <w:szCs w:val="24"/>
          <w:lang w:eastAsia="en-GB"/>
        </w:rPr>
        <w:t>Future Priorities</w:t>
      </w:r>
      <w:r w:rsidR="00192479" w:rsidRPr="00AD656E">
        <w:rPr>
          <w:rFonts w:ascii="Arial" w:hAnsi="Arial" w:cs="Arial"/>
          <w:b/>
          <w:noProof/>
          <w:color w:val="auto"/>
          <w:sz w:val="28"/>
          <w:szCs w:val="24"/>
          <w:lang w:eastAsia="en-GB"/>
        </w:rPr>
        <w:t xml:space="preserve">   </w:t>
      </w:r>
    </w:p>
    <w:p w:rsidR="00192479" w:rsidRPr="00AD656E" w:rsidRDefault="00192479" w:rsidP="00235BB0">
      <w:pPr>
        <w:rPr>
          <w:rFonts w:ascii="Arial" w:hAnsi="Arial" w:cs="Arial"/>
          <w:b/>
          <w:szCs w:val="24"/>
        </w:rPr>
      </w:pPr>
    </w:p>
    <w:p w:rsidR="00991439" w:rsidRDefault="00991439" w:rsidP="00235BB0">
      <w:pPr>
        <w:ind w:left="1134" w:hanging="567"/>
        <w:rPr>
          <w:rFonts w:ascii="Arial" w:hAnsi="Arial" w:cs="Arial"/>
          <w:b/>
          <w:color w:val="auto"/>
        </w:rPr>
      </w:pPr>
    </w:p>
    <w:p w:rsidR="00585307" w:rsidRPr="00C7425A" w:rsidRDefault="00585307" w:rsidP="00C7425A">
      <w:pPr>
        <w:pStyle w:val="Default"/>
        <w:spacing w:line="276" w:lineRule="auto"/>
        <w:ind w:left="0"/>
        <w:jc w:val="both"/>
        <w:rPr>
          <w:rFonts w:ascii="Arial" w:hAnsi="Arial" w:cs="Arial"/>
          <w:sz w:val="20"/>
          <w:szCs w:val="20"/>
        </w:rPr>
      </w:pPr>
      <w:r w:rsidRPr="00C7425A">
        <w:rPr>
          <w:rFonts w:ascii="Arial" w:hAnsi="Arial" w:cs="Arial"/>
          <w:sz w:val="20"/>
          <w:szCs w:val="20"/>
        </w:rPr>
        <w:t>2017 saw the departure of its Chair, John Harris and the appointment of a temporary joint chair of the Doncaster Safeguarding Adult Board. This, alongside the changes identified in the children and Social Work Act has provided a change in emphasis and approach. Increasingly the DSCB’s role has b</w:t>
      </w:r>
      <w:r w:rsidR="0026326C" w:rsidRPr="00C7425A">
        <w:rPr>
          <w:rFonts w:ascii="Arial" w:hAnsi="Arial" w:cs="Arial"/>
          <w:sz w:val="20"/>
          <w:szCs w:val="20"/>
        </w:rPr>
        <w:t>een one of seeking assurance fro</w:t>
      </w:r>
      <w:r w:rsidRPr="00C7425A">
        <w:rPr>
          <w:rFonts w:ascii="Arial" w:hAnsi="Arial" w:cs="Arial"/>
          <w:sz w:val="20"/>
          <w:szCs w:val="20"/>
        </w:rPr>
        <w:t>m and providing challenge to partners about the effectiveness of safeguarding in Doncaster. The temporary appointment of John Woodhouse will enable the changes to be introduced to implement the Children and Social Work Act 2017.</w:t>
      </w:r>
    </w:p>
    <w:p w:rsidR="00585307" w:rsidRPr="00200998" w:rsidRDefault="00585307" w:rsidP="00235BB0">
      <w:pPr>
        <w:pStyle w:val="Default"/>
        <w:spacing w:line="276" w:lineRule="auto"/>
        <w:ind w:left="0"/>
        <w:rPr>
          <w:rFonts w:ascii="Arial" w:hAnsi="Arial" w:cs="Arial"/>
          <w:color w:val="FF0000"/>
        </w:rPr>
      </w:pPr>
    </w:p>
    <w:p w:rsidR="00585307" w:rsidRPr="00C7425A" w:rsidRDefault="00585307"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Partners have evidenced the work they have undertaken to safeguard children through the provision of audits, assurance reports and inspection reports. No clearer evidence has been provided of the improvements which have been made than that of the Ofsted inspection into children’s services which judged services to be ‘good’. Nevertheless there are still many challenges such as the high number of looked after children, increasing demand at the front door, increasing number of child in need cases and the high number of referrals being closed with no further action. However these challenges are offset by the many improvements such as the reduction in the number of children subject to a child protection plan, the positive work being undertaken to improve the participation of children in their conferences. Good work continues to take place by the Growing Futures Project to support children in families where domestic abuse occurs. Signs of Safety has become well-embedded in practice across the partnership although the impact of this work is not yet clear. </w:t>
      </w:r>
    </w:p>
    <w:p w:rsidR="00585307" w:rsidRPr="00C7425A" w:rsidRDefault="00585307" w:rsidP="00C7425A">
      <w:pPr>
        <w:pStyle w:val="Default"/>
        <w:spacing w:line="276" w:lineRule="auto"/>
        <w:ind w:left="0"/>
        <w:jc w:val="both"/>
        <w:rPr>
          <w:rFonts w:ascii="Arial" w:hAnsi="Arial" w:cs="Arial"/>
          <w:sz w:val="20"/>
          <w:szCs w:val="20"/>
        </w:rPr>
      </w:pPr>
    </w:p>
    <w:p w:rsidR="00585307" w:rsidRPr="00C7425A" w:rsidRDefault="00585307" w:rsidP="00C7425A">
      <w:pPr>
        <w:pStyle w:val="Default"/>
        <w:spacing w:line="276" w:lineRule="auto"/>
        <w:ind w:left="0"/>
        <w:jc w:val="both"/>
        <w:rPr>
          <w:rFonts w:ascii="Arial" w:hAnsi="Arial" w:cs="Arial"/>
          <w:sz w:val="20"/>
          <w:szCs w:val="20"/>
        </w:rPr>
      </w:pPr>
      <w:r w:rsidRPr="00C7425A">
        <w:rPr>
          <w:rFonts w:ascii="Arial" w:hAnsi="Arial" w:cs="Arial"/>
          <w:sz w:val="20"/>
          <w:szCs w:val="20"/>
        </w:rPr>
        <w:t>Good work has been undertaken to ensure looked after children placed with family members are returned to family after being in care. Although there has been a significant increase in the number of looked after children this has not had a detrimental effect on the stability of placements. Nevertheless the rise in looked after children, especially in those placed out of authority requires further investigation to understand why this is the case.</w:t>
      </w:r>
    </w:p>
    <w:p w:rsidR="00585307" w:rsidRDefault="00585307" w:rsidP="00235BB0">
      <w:pPr>
        <w:pStyle w:val="Default"/>
        <w:spacing w:line="276" w:lineRule="auto"/>
        <w:ind w:left="0"/>
        <w:rPr>
          <w:rFonts w:ascii="Arial" w:hAnsi="Arial" w:cs="Arial"/>
          <w:color w:val="auto"/>
          <w:sz w:val="20"/>
          <w:szCs w:val="20"/>
        </w:rPr>
      </w:pPr>
    </w:p>
    <w:p w:rsidR="00585307" w:rsidRPr="00C7425A" w:rsidRDefault="00585307" w:rsidP="00C7425A">
      <w:pPr>
        <w:pStyle w:val="Default"/>
        <w:spacing w:line="276" w:lineRule="auto"/>
        <w:ind w:left="0"/>
        <w:jc w:val="both"/>
        <w:rPr>
          <w:rFonts w:ascii="Arial" w:hAnsi="Arial" w:cs="Arial"/>
          <w:sz w:val="20"/>
          <w:szCs w:val="20"/>
        </w:rPr>
      </w:pPr>
      <w:r w:rsidRPr="00C7425A">
        <w:rPr>
          <w:rFonts w:ascii="Arial" w:hAnsi="Arial" w:cs="Arial"/>
          <w:sz w:val="20"/>
          <w:szCs w:val="20"/>
        </w:rPr>
        <w:t>Challenge has been raised by South Yorkshire Police regarding the support given to children who are the responsibility of other Local Authorities, placed in Doncaster, who go missing. The impact these children have on resources in Doncaster continues to be a concern. Safeguarding partners need to work with other Local Authorities to ensure appropriate support is in place to keep these vulnerable young people safe.</w:t>
      </w:r>
    </w:p>
    <w:p w:rsidR="00585307" w:rsidRPr="00C7425A" w:rsidRDefault="00585307" w:rsidP="00C7425A">
      <w:pPr>
        <w:pStyle w:val="Default"/>
        <w:spacing w:line="276" w:lineRule="auto"/>
        <w:ind w:left="0"/>
        <w:jc w:val="both"/>
        <w:rPr>
          <w:rFonts w:ascii="Arial" w:hAnsi="Arial" w:cs="Arial"/>
          <w:sz w:val="20"/>
          <w:szCs w:val="20"/>
        </w:rPr>
      </w:pPr>
    </w:p>
    <w:p w:rsidR="00585307" w:rsidRPr="00C7425A" w:rsidRDefault="00585307"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The DSCB has sought regular updates on the progress of Early Help and the implementation of the MASH. There is an improved trend in the number of early help assessments taking place and on the impact of early help work. However the timeliness of early help assessments appears to be hampered </w:t>
      </w:r>
      <w:r w:rsidRPr="00C7425A">
        <w:rPr>
          <w:rFonts w:ascii="Arial" w:hAnsi="Arial" w:cs="Arial"/>
          <w:sz w:val="20"/>
          <w:szCs w:val="20"/>
        </w:rPr>
        <w:lastRenderedPageBreak/>
        <w:t>by the high demand. Analysis of thresholds has indicated that these are appropriately applied. However this then raises the question as to why there is a high number of referrals which result in no further action.</w:t>
      </w:r>
    </w:p>
    <w:p w:rsidR="00585307" w:rsidRPr="00C7425A" w:rsidRDefault="00585307" w:rsidP="00C7425A">
      <w:pPr>
        <w:pStyle w:val="Default"/>
        <w:spacing w:line="276" w:lineRule="auto"/>
        <w:ind w:left="0"/>
        <w:jc w:val="both"/>
        <w:rPr>
          <w:rFonts w:ascii="Arial" w:hAnsi="Arial" w:cs="Arial"/>
          <w:sz w:val="20"/>
          <w:szCs w:val="20"/>
        </w:rPr>
      </w:pPr>
    </w:p>
    <w:p w:rsidR="00585307" w:rsidRPr="00C7425A" w:rsidRDefault="00585307" w:rsidP="00C7425A">
      <w:pPr>
        <w:pStyle w:val="Default"/>
        <w:spacing w:line="276" w:lineRule="auto"/>
        <w:ind w:left="0"/>
        <w:jc w:val="both"/>
        <w:rPr>
          <w:rFonts w:ascii="Arial" w:hAnsi="Arial" w:cs="Arial"/>
          <w:sz w:val="20"/>
          <w:szCs w:val="20"/>
        </w:rPr>
      </w:pPr>
      <w:r w:rsidRPr="00C7425A">
        <w:rPr>
          <w:rFonts w:ascii="Arial" w:hAnsi="Arial" w:cs="Arial"/>
          <w:sz w:val="20"/>
          <w:szCs w:val="20"/>
        </w:rPr>
        <w:t>The work undertaken by the Board and its sub-groups has identified many positives.  Good progress continues to be made by the CSE group, which has now widened its remit to cover criminal exploitation. The group now receives regular performance reports which enable the group to consider trends, hotspots and to target awareness raising events. The group works closely with the Industry Sector and PVYP. More assur</w:t>
      </w:r>
      <w:r w:rsidR="0026326C" w:rsidRPr="00C7425A">
        <w:rPr>
          <w:rFonts w:ascii="Arial" w:hAnsi="Arial" w:cs="Arial"/>
          <w:sz w:val="20"/>
          <w:szCs w:val="20"/>
        </w:rPr>
        <w:t>ance is required however from P</w:t>
      </w:r>
      <w:r w:rsidRPr="00C7425A">
        <w:rPr>
          <w:rFonts w:ascii="Arial" w:hAnsi="Arial" w:cs="Arial"/>
          <w:sz w:val="20"/>
          <w:szCs w:val="20"/>
        </w:rPr>
        <w:t xml:space="preserve">VYP to evidence the impact of its work. The CSE performance report has lacked information from South Yorkshire Police on offenders which would assist in identifying hotspots and input from the National Probation Service and Community Rehabilitation Company would also improve targeting of work. </w:t>
      </w:r>
    </w:p>
    <w:p w:rsidR="00585307" w:rsidRPr="005B1382" w:rsidRDefault="00585307" w:rsidP="00235BB0">
      <w:pPr>
        <w:pStyle w:val="Default"/>
        <w:spacing w:line="276" w:lineRule="auto"/>
        <w:ind w:left="0"/>
        <w:rPr>
          <w:rFonts w:ascii="Arial" w:hAnsi="Arial" w:cs="Arial"/>
          <w:color w:val="auto"/>
          <w:sz w:val="20"/>
          <w:szCs w:val="20"/>
        </w:rPr>
      </w:pPr>
    </w:p>
    <w:p w:rsidR="00585307" w:rsidRPr="00C7425A" w:rsidRDefault="00585307" w:rsidP="00C7425A">
      <w:pPr>
        <w:pStyle w:val="Default"/>
        <w:spacing w:line="276" w:lineRule="auto"/>
        <w:ind w:left="0"/>
        <w:jc w:val="both"/>
        <w:rPr>
          <w:rFonts w:ascii="Arial" w:hAnsi="Arial" w:cs="Arial"/>
          <w:sz w:val="20"/>
          <w:szCs w:val="20"/>
        </w:rPr>
      </w:pPr>
      <w:r w:rsidRPr="00C7425A">
        <w:rPr>
          <w:rFonts w:ascii="Arial" w:hAnsi="Arial" w:cs="Arial"/>
          <w:sz w:val="20"/>
          <w:szCs w:val="20"/>
        </w:rPr>
        <w:t>The DSCB Case Review Group has embedded the process of reviews, enabling it to review seven cases this year. The process for disseminating lessons from reviews is improving but the impact of the lessons has yet to be evidenced.</w:t>
      </w:r>
    </w:p>
    <w:p w:rsidR="00585307" w:rsidRPr="00C7425A" w:rsidRDefault="00585307" w:rsidP="00C7425A">
      <w:pPr>
        <w:pStyle w:val="Default"/>
        <w:spacing w:line="276" w:lineRule="auto"/>
        <w:ind w:left="0"/>
        <w:jc w:val="both"/>
        <w:rPr>
          <w:rFonts w:ascii="Arial" w:hAnsi="Arial" w:cs="Arial"/>
          <w:sz w:val="20"/>
          <w:szCs w:val="20"/>
        </w:rPr>
      </w:pPr>
    </w:p>
    <w:p w:rsidR="00585307" w:rsidRPr="00C7425A" w:rsidRDefault="00585307" w:rsidP="00C7425A">
      <w:pPr>
        <w:pStyle w:val="Default"/>
        <w:spacing w:line="276" w:lineRule="auto"/>
        <w:ind w:left="0"/>
        <w:jc w:val="both"/>
        <w:rPr>
          <w:rFonts w:ascii="Arial" w:hAnsi="Arial" w:cs="Arial"/>
          <w:sz w:val="20"/>
          <w:szCs w:val="20"/>
        </w:rPr>
      </w:pPr>
      <w:r w:rsidRPr="00C7425A">
        <w:rPr>
          <w:rFonts w:ascii="Arial" w:hAnsi="Arial" w:cs="Arial"/>
          <w:sz w:val="20"/>
          <w:szCs w:val="20"/>
        </w:rPr>
        <w:t xml:space="preserve">The DSCB performance report has been amended to provide a wide range of performance data. Links with the Children and Young People’s Partnership Board have enabled a more streamlined approach to reporting however the increased data has not always been supported with analysis.  </w:t>
      </w:r>
    </w:p>
    <w:p w:rsidR="00585307" w:rsidRPr="00C7425A" w:rsidRDefault="00585307" w:rsidP="00C7425A">
      <w:pPr>
        <w:pStyle w:val="Default"/>
        <w:spacing w:line="276" w:lineRule="auto"/>
        <w:ind w:left="0"/>
        <w:jc w:val="both"/>
        <w:rPr>
          <w:rFonts w:ascii="Arial" w:hAnsi="Arial" w:cs="Arial"/>
          <w:sz w:val="20"/>
          <w:szCs w:val="20"/>
        </w:rPr>
      </w:pPr>
    </w:p>
    <w:p w:rsidR="00585307" w:rsidRPr="00C7425A" w:rsidRDefault="00585307" w:rsidP="00C7425A">
      <w:pPr>
        <w:pStyle w:val="Default"/>
        <w:spacing w:line="276" w:lineRule="auto"/>
        <w:ind w:left="0"/>
        <w:jc w:val="both"/>
        <w:rPr>
          <w:rFonts w:ascii="Arial" w:hAnsi="Arial" w:cs="Arial"/>
          <w:sz w:val="20"/>
          <w:szCs w:val="20"/>
        </w:rPr>
      </w:pPr>
      <w:r w:rsidRPr="00C7425A">
        <w:rPr>
          <w:rFonts w:ascii="Arial" w:hAnsi="Arial" w:cs="Arial"/>
          <w:sz w:val="20"/>
          <w:szCs w:val="20"/>
        </w:rPr>
        <w:t>DSCB Workforce Strategy has been renewed with greater focus being placed on partners to assure the Board that their organisation has received the appropriate level of training. Although the DSCB continues to provide a wide range of multi-agency training, its role is to coordinate the training provided. In the new safeguarding arrangements consideration is being given to merge the group with the DSAB Share and Engage group. This will support the increasing focus on communication.</w:t>
      </w:r>
    </w:p>
    <w:p w:rsidR="00585307" w:rsidRDefault="00585307" w:rsidP="00235BB0">
      <w:pPr>
        <w:pStyle w:val="Default"/>
        <w:spacing w:line="276" w:lineRule="auto"/>
        <w:ind w:left="0"/>
        <w:rPr>
          <w:rFonts w:ascii="Arial" w:hAnsi="Arial" w:cs="Arial"/>
          <w:color w:val="auto"/>
          <w:sz w:val="20"/>
          <w:szCs w:val="20"/>
        </w:rPr>
      </w:pPr>
    </w:p>
    <w:p w:rsidR="00585307" w:rsidRPr="00C7425A" w:rsidRDefault="00585307" w:rsidP="00C7425A">
      <w:pPr>
        <w:pStyle w:val="Default"/>
        <w:spacing w:line="276" w:lineRule="auto"/>
        <w:ind w:left="0"/>
        <w:jc w:val="both"/>
        <w:rPr>
          <w:rFonts w:ascii="Arial" w:hAnsi="Arial" w:cs="Arial"/>
          <w:sz w:val="20"/>
          <w:szCs w:val="20"/>
        </w:rPr>
      </w:pPr>
      <w:r w:rsidRPr="00C7425A">
        <w:rPr>
          <w:rFonts w:ascii="Arial" w:hAnsi="Arial" w:cs="Arial"/>
          <w:sz w:val="20"/>
          <w:szCs w:val="20"/>
        </w:rPr>
        <w:t>It is clear from this report that the arrangements for safeguarding children in Doncaster are becoming increasingly effective. There is evidence that partners are working well together with many initiatives to improve information sharing and partnership working. Nevertheless it is evident there</w:t>
      </w:r>
      <w:r w:rsidR="0026326C" w:rsidRPr="00C7425A">
        <w:rPr>
          <w:rFonts w:ascii="Arial" w:hAnsi="Arial" w:cs="Arial"/>
          <w:sz w:val="20"/>
          <w:szCs w:val="20"/>
        </w:rPr>
        <w:t xml:space="preserve"> are areas which need to be</w:t>
      </w:r>
      <w:r w:rsidRPr="00C7425A">
        <w:rPr>
          <w:rFonts w:ascii="Arial" w:hAnsi="Arial" w:cs="Arial"/>
          <w:sz w:val="20"/>
          <w:szCs w:val="20"/>
        </w:rPr>
        <w:t xml:space="preserve"> understood to ensure there is continued progress. A key challenge exists for partners to stay focussed on improving practice whilst moving into the new safeguarding arrangements.</w:t>
      </w:r>
    </w:p>
    <w:p w:rsidR="00585307" w:rsidRPr="00C7425A" w:rsidRDefault="00585307" w:rsidP="00C7425A">
      <w:pPr>
        <w:pStyle w:val="Default"/>
        <w:spacing w:line="276" w:lineRule="auto"/>
        <w:ind w:left="0"/>
        <w:jc w:val="both"/>
        <w:rPr>
          <w:rFonts w:ascii="Arial" w:hAnsi="Arial" w:cs="Arial"/>
          <w:sz w:val="20"/>
          <w:szCs w:val="20"/>
        </w:rPr>
      </w:pPr>
    </w:p>
    <w:p w:rsidR="002D5B7C" w:rsidRPr="00C7425A" w:rsidRDefault="00585307" w:rsidP="00C7425A">
      <w:pPr>
        <w:pStyle w:val="Default"/>
        <w:spacing w:line="276" w:lineRule="auto"/>
        <w:ind w:left="0"/>
        <w:jc w:val="both"/>
        <w:rPr>
          <w:rFonts w:ascii="Arial" w:hAnsi="Arial" w:cs="Arial"/>
          <w:sz w:val="20"/>
          <w:szCs w:val="20"/>
        </w:rPr>
      </w:pPr>
      <w:r w:rsidRPr="00C7425A">
        <w:rPr>
          <w:rFonts w:ascii="Arial" w:hAnsi="Arial" w:cs="Arial"/>
          <w:sz w:val="20"/>
          <w:szCs w:val="20"/>
        </w:rPr>
        <w:t>Below are key areas which the Board will be focussing on to continue progress.  Appendix 2 identifies the Board’s strategic priorities for the next year.</w:t>
      </w:r>
    </w:p>
    <w:p w:rsidR="00C33A35" w:rsidRPr="00312D71" w:rsidRDefault="00C33A35" w:rsidP="00235BB0">
      <w:pPr>
        <w:pStyle w:val="Default"/>
        <w:spacing w:line="276" w:lineRule="auto"/>
        <w:ind w:left="0"/>
        <w:rPr>
          <w:rFonts w:ascii="Arial" w:hAnsi="Arial" w:cs="Arial"/>
          <w:color w:val="auto"/>
        </w:rPr>
      </w:pPr>
    </w:p>
    <w:p w:rsidR="00EF0BEB" w:rsidRDefault="002D5B7C" w:rsidP="00235BB0">
      <w:pPr>
        <w:ind w:left="567"/>
        <w:rPr>
          <w:rFonts w:ascii="Arial" w:hAnsi="Arial" w:cs="Arial"/>
          <w:color w:val="auto"/>
        </w:rPr>
      </w:pPr>
      <w:r w:rsidRPr="006822DB">
        <w:rPr>
          <w:rFonts w:ascii="Arial" w:hAnsi="Arial" w:cs="Arial"/>
          <w:noProof/>
          <w:color w:val="auto"/>
          <w:lang w:eastAsia="en-GB"/>
        </w:rPr>
        <mc:AlternateContent>
          <mc:Choice Requires="wps">
            <w:drawing>
              <wp:anchor distT="0" distB="0" distL="114300" distR="114300" simplePos="0" relativeHeight="252239872" behindDoc="0" locked="0" layoutInCell="1" allowOverlap="1" wp14:anchorId="50C5F155" wp14:editId="54C829B6">
                <wp:simplePos x="0" y="0"/>
                <wp:positionH relativeFrom="column">
                  <wp:posOffset>55659</wp:posOffset>
                </wp:positionH>
                <wp:positionV relativeFrom="paragraph">
                  <wp:posOffset>69049</wp:posOffset>
                </wp:positionV>
                <wp:extent cx="6134100" cy="3347499"/>
                <wp:effectExtent l="0" t="0" r="19050"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347499"/>
                        </a:xfrm>
                        <a:prstGeom prst="roundRect">
                          <a:avLst/>
                        </a:prstGeom>
                        <a:solidFill>
                          <a:srgbClr val="9BBB59">
                            <a:lumMod val="20000"/>
                            <a:lumOff val="80000"/>
                          </a:srgbClr>
                        </a:solidFill>
                        <a:ln w="19050">
                          <a:solidFill>
                            <a:srgbClr val="92D050"/>
                          </a:solidFill>
                          <a:miter lim="800000"/>
                          <a:headEnd/>
                          <a:tailEnd/>
                        </a:ln>
                      </wps:spPr>
                      <wps:txbx>
                        <w:txbxContent>
                          <w:p w:rsidR="0083316C" w:rsidRDefault="0083316C" w:rsidP="00585307">
                            <w:pPr>
                              <w:spacing w:line="240" w:lineRule="auto"/>
                              <w:rPr>
                                <w:rFonts w:ascii="Arial" w:hAnsi="Arial" w:cs="Arial"/>
                                <w:b/>
                                <w:color w:val="000000" w:themeColor="text1"/>
                              </w:rPr>
                            </w:pPr>
                            <w:r>
                              <w:rPr>
                                <w:rFonts w:ascii="Arial" w:hAnsi="Arial" w:cs="Arial"/>
                                <w:b/>
                                <w:color w:val="000000" w:themeColor="text1"/>
                              </w:rPr>
                              <w:t xml:space="preserve">Areas for development: </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The Board will challenge the work of the partnership regarding the high number of looked after children and the steps taken to place children within the Doncaster area.</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Assurance on why so many referrals to children’s social care result in no further action</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The Child Exploitation sub-group will develop a more robust offender profile to support the work of the protecting Vulnerable Young People Group (PVYP).</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The Board will seek assurance on the effectiveness and impact of PVYP</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The Board will scrutinise and challenge the partnership’s strategy for managing demand in children’s services.</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The Board will seek assurance on the impact of the Place Plan in relation to vulnerable adolescents</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The Board will continue to develop its performance report to ensure the data it receives is sufficient to assure it of the effectiveness of safeguarding arrangements</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The Board will seek to work with other Local Authority areas to ensure there is a robust response to children placed in Doncaster independent children’s homes who go missing</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The statutory safeguarding partnerships continue to implement the new multi-agency arrangements for safeguarding to provide efficiencies and streamline current processes</w:t>
                            </w:r>
                          </w:p>
                          <w:p w:rsidR="0083316C" w:rsidRDefault="0083316C" w:rsidP="009059F8">
                            <w:pPr>
                              <w:spacing w:line="240" w:lineRule="auto"/>
                              <w:rPr>
                                <w:rFonts w:ascii="Arial" w:hAnsi="Arial" w:cs="Arial"/>
                                <w: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left:0;text-align:left;margin-left:4.4pt;margin-top:5.45pt;width:483pt;height:263.6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43SwIAAIwEAAAOAAAAZHJzL2Uyb0RvYy54bWysVNtu2zAMfR+wfxD0vti5tjbiFE2yDgO6&#10;C9buAxRZjoVJoicpsdOvHyU7aba9DXsxJJI6POQhvbzrtCJHYZ0EU9DxKKVEGA6lNPuCfn9+eHdL&#10;ifPMlEyBEQU9CUfvVm/fLNsmFxOoQZXCEgQxLm+bgtbeN3mSOF4LzdwIGmHQWYHVzOPV7pPSshbR&#10;tUomabpIWrBlY4EL59C67Z10FfGrSnD/paqc8EQVFLn5+LXxuwvfZLVk+d6yppZ8oMH+gYVm0mDS&#10;C9SWeUYOVv4FpSW34KDyIw46gaqSXMQasJpx+kc1TzVrRKwFm+OaS5vc/4Pln49fLZElakeJYRol&#10;ehadJ2voyCR0p21cjkFPDYb5Ds0hMlTqmkfgPxwxsKmZ2Yt7a6GtBSuR3Ti8TK6e9jgugOzaT1Bi&#10;GnbwEIG6yuoAiM0giI4qnS7KBCocjYvxdDZO0cXRN53ObmZZFnOw/Py8sc5/EKBJOBTUwsGU31D/&#10;mIMdH50PnFh+jos1gJLlg1QqXux+t1GWHBnOSrZer+dZfKsOGhn3Zhw5ZBGHBs04Wr359mxGfNfD&#10;xFzuGl8Z0mJrsnSe9g28dg6vhuSTbQjq+f6GoaXHdVFSFzTmHLiEtr83ZeTlmVT9GckoM+gQWt+L&#10;4Ltd1wu+CBmCSDsoT6iMhX49cJ3xUIN9oaTF1Sio+3lgVlCiPhpUNxvPZmGX4mU2v5ngxV57dtce&#10;ZjhCFdRT0h83Pu5faLmBe5yCSkZpXpkMnHHkYxeH9Qw7dX2PUa8/kdUvAAAA//8DAFBLAwQUAAYA&#10;CAAAACEAd0H4nd8AAAAIAQAADwAAAGRycy9kb3ducmV2LnhtbEyPzU7DMBCE70i8g7VI3KjTFsgP&#10;cSqEBEhUHGg5cHTibRI1Xlux24Y+PcsJjjOzmvm2XE12EEccQ+9IwXyWgEBqnOmpVfC5fb7JQISo&#10;yejBESr4xgCr6vKi1IVxJ/rA4ya2gksoFFpBF6MvpAxNh1aHmfNInO3caHVkObbSjPrE5XaQiyS5&#10;l1b3xAud9vjUYbPfHKyCdFu/pe/Laf3lc7t7sYuzf92flbq+mh4fQESc4t8x/OIzOlTMVLsDmSAG&#10;BRmDR7aTHATHeXrLRq3gbpnNQVal/P9A9QMAAP//AwBQSwECLQAUAAYACAAAACEAtoM4kv4AAADh&#10;AQAAEwAAAAAAAAAAAAAAAAAAAAAAW0NvbnRlbnRfVHlwZXNdLnhtbFBLAQItABQABgAIAAAAIQA4&#10;/SH/1gAAAJQBAAALAAAAAAAAAAAAAAAAAC8BAABfcmVscy8ucmVsc1BLAQItABQABgAIAAAAIQDm&#10;Bn43SwIAAIwEAAAOAAAAAAAAAAAAAAAAAC4CAABkcnMvZTJvRG9jLnhtbFBLAQItABQABgAIAAAA&#10;IQB3Qfid3wAAAAgBAAAPAAAAAAAAAAAAAAAAAKUEAABkcnMvZG93bnJldi54bWxQSwUGAAAAAAQA&#10;BADzAAAAsQUAAAAA&#10;" fillcolor="#ebf1de" strokecolor="#92d050" strokeweight="1.5pt">
                <v:stroke joinstyle="miter"/>
                <v:textbox>
                  <w:txbxContent>
                    <w:p w:rsidR="0083316C" w:rsidRDefault="0083316C" w:rsidP="00585307">
                      <w:pPr>
                        <w:spacing w:line="240" w:lineRule="auto"/>
                        <w:rPr>
                          <w:rFonts w:ascii="Arial" w:hAnsi="Arial" w:cs="Arial"/>
                          <w:b/>
                          <w:color w:val="000000" w:themeColor="text1"/>
                        </w:rPr>
                      </w:pPr>
                      <w:r>
                        <w:rPr>
                          <w:rFonts w:ascii="Arial" w:hAnsi="Arial" w:cs="Arial"/>
                          <w:b/>
                          <w:color w:val="000000" w:themeColor="text1"/>
                        </w:rPr>
                        <w:t xml:space="preserve">Areas for development: </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The Board will challenge the work of the partnership regarding the high number of looked after children and the steps taken to place children within the Doncaster area.</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Assurance on why so many referrals to children’s social care result in no further action</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The Child Exploitation sub-group will develop a more robust offender profile to support the work of the protecting Vulnerable Young People Group (PVYP).</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The Board will seek assurance on the effectiveness and impact of PVYP</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The Board will scrutinise and challenge the partnership’s strategy for managing demand in children’s services.</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The Board will seek assurance on the impact of the Place Plan in relation to vulnerable adolescents</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The Board will continue to develop its performance report to ensure the data it receives is sufficient to assure it of the effectiveness of safeguarding arrangements</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The Board will seek to work with other Local Authority areas to ensure there is a robust response to children placed in Doncaster independent children’s homes who go missing</w:t>
                      </w:r>
                    </w:p>
                    <w:p w:rsidR="0083316C" w:rsidRPr="00B46AB5" w:rsidRDefault="0083316C" w:rsidP="00585307">
                      <w:pPr>
                        <w:pStyle w:val="PlainText"/>
                        <w:numPr>
                          <w:ilvl w:val="0"/>
                          <w:numId w:val="4"/>
                        </w:numPr>
                        <w:spacing w:line="276" w:lineRule="auto"/>
                        <w:ind w:left="567" w:hanging="567"/>
                        <w:rPr>
                          <w:rFonts w:ascii="Arial" w:hAnsi="Arial" w:cs="Arial"/>
                          <w:color w:val="auto"/>
                        </w:rPr>
                      </w:pPr>
                      <w:r w:rsidRPr="00B46AB5">
                        <w:rPr>
                          <w:rFonts w:ascii="Arial" w:hAnsi="Arial" w:cs="Arial"/>
                          <w:color w:val="auto"/>
                        </w:rPr>
                        <w:t>The statutory safeguarding partnerships continue to implement the new multi-agency arrangements for safeguarding to provide efficiencies and streamline current processes</w:t>
                      </w:r>
                    </w:p>
                    <w:p w:rsidR="0083316C" w:rsidRDefault="0083316C" w:rsidP="009059F8">
                      <w:pPr>
                        <w:spacing w:line="240" w:lineRule="auto"/>
                        <w:rPr>
                          <w:rFonts w:ascii="Arial" w:hAnsi="Arial" w:cs="Arial"/>
                          <w:b/>
                          <w:color w:val="000000" w:themeColor="text1"/>
                        </w:rPr>
                      </w:pPr>
                    </w:p>
                  </w:txbxContent>
                </v:textbox>
              </v:roundrect>
            </w:pict>
          </mc:Fallback>
        </mc:AlternateContent>
      </w:r>
    </w:p>
    <w:p w:rsidR="00EF0BEB" w:rsidRDefault="00EF0BEB" w:rsidP="00235BB0">
      <w:pPr>
        <w:ind w:left="0"/>
        <w:rPr>
          <w:rFonts w:ascii="Arial" w:hAnsi="Arial" w:cs="Arial"/>
          <w:color w:val="auto"/>
        </w:rPr>
      </w:pPr>
    </w:p>
    <w:p w:rsidR="00C33A35" w:rsidRDefault="00C33A35" w:rsidP="00235BB0">
      <w:pPr>
        <w:ind w:left="0"/>
        <w:rPr>
          <w:rFonts w:ascii="Arial" w:hAnsi="Arial" w:cs="Arial"/>
          <w:color w:val="auto"/>
        </w:rPr>
      </w:pPr>
    </w:p>
    <w:p w:rsidR="00C33A35" w:rsidRPr="00C76228" w:rsidRDefault="00C33A35" w:rsidP="00235BB0">
      <w:pPr>
        <w:autoSpaceDE w:val="0"/>
        <w:autoSpaceDN w:val="0"/>
        <w:adjustRightInd w:val="0"/>
        <w:ind w:left="786"/>
        <w:rPr>
          <w:rFonts w:ascii="Arial" w:eastAsia="Times New Roman" w:hAnsi="Arial" w:cs="Arial"/>
          <w:color w:val="000000"/>
          <w:szCs w:val="22"/>
        </w:rPr>
      </w:pPr>
    </w:p>
    <w:p w:rsidR="00914AF0" w:rsidRDefault="00914AF0" w:rsidP="00235BB0">
      <w:pPr>
        <w:autoSpaceDE w:val="0"/>
        <w:autoSpaceDN w:val="0"/>
        <w:adjustRightInd w:val="0"/>
        <w:ind w:left="786"/>
        <w:rPr>
          <w:rFonts w:ascii="Arial" w:eastAsia="Times New Roman" w:hAnsi="Arial" w:cs="Arial"/>
          <w:color w:val="000000"/>
          <w:szCs w:val="22"/>
        </w:rPr>
      </w:pPr>
    </w:p>
    <w:p w:rsidR="00914AF0" w:rsidRPr="00914AF0" w:rsidRDefault="00914AF0" w:rsidP="00235BB0">
      <w:pPr>
        <w:rPr>
          <w:rFonts w:ascii="Arial" w:eastAsia="Times New Roman" w:hAnsi="Arial" w:cs="Arial"/>
          <w:szCs w:val="22"/>
        </w:rPr>
      </w:pPr>
    </w:p>
    <w:p w:rsidR="00914AF0" w:rsidRPr="00914AF0" w:rsidRDefault="00914AF0" w:rsidP="00235BB0">
      <w:pPr>
        <w:rPr>
          <w:rFonts w:ascii="Arial" w:eastAsia="Times New Roman" w:hAnsi="Arial" w:cs="Arial"/>
          <w:szCs w:val="22"/>
        </w:rPr>
      </w:pPr>
    </w:p>
    <w:p w:rsidR="00914AF0" w:rsidRPr="00914AF0" w:rsidRDefault="00914AF0" w:rsidP="00235BB0">
      <w:pPr>
        <w:rPr>
          <w:rFonts w:ascii="Arial" w:eastAsia="Times New Roman" w:hAnsi="Arial" w:cs="Arial"/>
          <w:szCs w:val="22"/>
        </w:rPr>
      </w:pPr>
    </w:p>
    <w:p w:rsidR="00914AF0" w:rsidRPr="00914AF0" w:rsidRDefault="00914AF0" w:rsidP="00235BB0">
      <w:pPr>
        <w:rPr>
          <w:rFonts w:ascii="Arial" w:eastAsia="Times New Roman" w:hAnsi="Arial" w:cs="Arial"/>
          <w:szCs w:val="22"/>
        </w:rPr>
      </w:pPr>
    </w:p>
    <w:p w:rsidR="00914AF0" w:rsidRPr="00914AF0" w:rsidRDefault="00914AF0" w:rsidP="00235BB0">
      <w:pPr>
        <w:rPr>
          <w:rFonts w:ascii="Arial" w:eastAsia="Times New Roman" w:hAnsi="Arial" w:cs="Arial"/>
          <w:szCs w:val="22"/>
        </w:rPr>
      </w:pPr>
    </w:p>
    <w:p w:rsidR="00914AF0" w:rsidRPr="00914AF0" w:rsidRDefault="00914AF0" w:rsidP="00235BB0">
      <w:pPr>
        <w:rPr>
          <w:rFonts w:ascii="Arial" w:eastAsia="Times New Roman" w:hAnsi="Arial" w:cs="Arial"/>
          <w:szCs w:val="22"/>
        </w:rPr>
      </w:pPr>
    </w:p>
    <w:p w:rsidR="00914AF0" w:rsidRPr="00914AF0" w:rsidRDefault="00914AF0" w:rsidP="00235BB0">
      <w:pPr>
        <w:rPr>
          <w:rFonts w:ascii="Arial" w:eastAsia="Times New Roman" w:hAnsi="Arial" w:cs="Arial"/>
          <w:szCs w:val="22"/>
        </w:rPr>
      </w:pPr>
    </w:p>
    <w:p w:rsidR="00914AF0" w:rsidRPr="00914AF0" w:rsidRDefault="00914AF0" w:rsidP="00235BB0">
      <w:pPr>
        <w:rPr>
          <w:rFonts w:ascii="Arial" w:eastAsia="Times New Roman" w:hAnsi="Arial" w:cs="Arial"/>
          <w:szCs w:val="22"/>
        </w:rPr>
      </w:pPr>
    </w:p>
    <w:p w:rsidR="00914AF0" w:rsidRPr="00914AF0" w:rsidRDefault="00914AF0" w:rsidP="00235BB0">
      <w:pPr>
        <w:rPr>
          <w:rFonts w:ascii="Arial" w:eastAsia="Times New Roman" w:hAnsi="Arial" w:cs="Arial"/>
          <w:szCs w:val="22"/>
        </w:rPr>
      </w:pPr>
    </w:p>
    <w:p w:rsidR="00914AF0" w:rsidRDefault="00914AF0" w:rsidP="00235BB0">
      <w:pPr>
        <w:rPr>
          <w:rFonts w:ascii="Arial" w:eastAsia="Times New Roman" w:hAnsi="Arial" w:cs="Arial"/>
          <w:szCs w:val="22"/>
        </w:rPr>
      </w:pPr>
    </w:p>
    <w:p w:rsidR="00914AF0" w:rsidRDefault="00914AF0" w:rsidP="00235BB0">
      <w:pPr>
        <w:ind w:left="0"/>
        <w:rPr>
          <w:rFonts w:ascii="Arial" w:eastAsia="Times New Roman" w:hAnsi="Arial" w:cs="Arial"/>
          <w:szCs w:val="22"/>
        </w:rPr>
      </w:pPr>
    </w:p>
    <w:p w:rsidR="00914AF0" w:rsidRDefault="00914AF0" w:rsidP="00235BB0">
      <w:pPr>
        <w:ind w:left="0"/>
        <w:rPr>
          <w:rFonts w:ascii="Arial" w:eastAsia="Times New Roman" w:hAnsi="Arial" w:cs="Arial"/>
          <w:szCs w:val="22"/>
        </w:rPr>
      </w:pPr>
    </w:p>
    <w:p w:rsidR="00914AF0" w:rsidRDefault="00914AF0" w:rsidP="00235BB0">
      <w:pPr>
        <w:ind w:left="0"/>
        <w:rPr>
          <w:rFonts w:ascii="Arial" w:eastAsia="Times New Roman" w:hAnsi="Arial" w:cs="Arial"/>
          <w:szCs w:val="22"/>
        </w:rPr>
      </w:pPr>
    </w:p>
    <w:p w:rsidR="00914AF0" w:rsidRPr="00914AF0" w:rsidRDefault="00914AF0" w:rsidP="00235BB0">
      <w:pPr>
        <w:rPr>
          <w:rFonts w:ascii="Arial" w:eastAsia="Times New Roman" w:hAnsi="Arial" w:cs="Arial"/>
          <w:color w:val="5A5A5A"/>
        </w:rPr>
      </w:pPr>
    </w:p>
    <w:p w:rsidR="00914AF0" w:rsidRDefault="00914AF0" w:rsidP="00235BB0">
      <w:pPr>
        <w:rPr>
          <w:rFonts w:ascii="Arial" w:eastAsia="Times New Roman" w:hAnsi="Arial" w:cs="Arial"/>
          <w:szCs w:val="22"/>
        </w:rPr>
      </w:pPr>
    </w:p>
    <w:p w:rsidR="00C33A35" w:rsidRPr="00914AF0" w:rsidRDefault="00C33A35" w:rsidP="00914AF0">
      <w:pPr>
        <w:rPr>
          <w:rFonts w:ascii="Arial" w:eastAsia="Times New Roman" w:hAnsi="Arial" w:cs="Arial"/>
          <w:szCs w:val="22"/>
        </w:rPr>
        <w:sectPr w:rsidR="00C33A35" w:rsidRPr="00914AF0" w:rsidSect="000A6009">
          <w:headerReference w:type="default" r:id="rId31"/>
          <w:pgSz w:w="11906" w:h="16838" w:code="9"/>
          <w:pgMar w:top="1440" w:right="1440" w:bottom="1440" w:left="1440" w:header="709" w:footer="709" w:gutter="0"/>
          <w:cols w:space="708"/>
          <w:docGrid w:linePitch="360"/>
        </w:sectPr>
      </w:pPr>
    </w:p>
    <w:p w:rsidR="00E2112F" w:rsidRDefault="00671427" w:rsidP="00977DA2">
      <w:pPr>
        <w:ind w:left="0"/>
        <w:rPr>
          <w:rFonts w:ascii="Arial" w:hAnsi="Arial" w:cs="Arial"/>
        </w:rPr>
        <w:sectPr w:rsidR="00E2112F" w:rsidSect="000A6009">
          <w:pgSz w:w="16838" w:h="11906" w:orient="landscape" w:code="9"/>
          <w:pgMar w:top="1440" w:right="1440" w:bottom="1440" w:left="1440" w:header="709" w:footer="709" w:gutter="0"/>
          <w:cols w:space="708"/>
          <w:docGrid w:linePitch="360"/>
        </w:sectPr>
      </w:pPr>
      <w:r>
        <w:rPr>
          <w:noProof/>
          <w:lang w:eastAsia="en-GB"/>
        </w:rPr>
        <w:lastRenderedPageBreak/>
        <w:drawing>
          <wp:inline distT="0" distB="0" distL="0" distR="0" wp14:anchorId="1DF5112C" wp14:editId="5DA08798">
            <wp:extent cx="8886825" cy="5715000"/>
            <wp:effectExtent l="0" t="0" r="952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8886825" cy="5715000"/>
                    </a:xfrm>
                    <a:prstGeom prst="rect">
                      <a:avLst/>
                    </a:prstGeom>
                  </pic:spPr>
                </pic:pic>
              </a:graphicData>
            </a:graphic>
          </wp:inline>
        </w:drawing>
      </w:r>
    </w:p>
    <w:p w:rsidR="00914AF0" w:rsidRPr="00914AF0" w:rsidRDefault="00914AF0" w:rsidP="00914AF0">
      <w:pPr>
        <w:ind w:left="0"/>
        <w:rPr>
          <w:rFonts w:ascii="Arial" w:hAnsi="Arial" w:cs="Arial"/>
        </w:rPr>
      </w:pPr>
    </w:p>
    <w:tbl>
      <w:tblPr>
        <w:tblStyle w:val="TableGrid22"/>
        <w:tblpPr w:leftFromText="180" w:rightFromText="180" w:vertAnchor="text" w:horzAnchor="margin" w:tblpY="638"/>
        <w:tblW w:w="0" w:type="auto"/>
        <w:tblLook w:val="04A0" w:firstRow="1" w:lastRow="0" w:firstColumn="1" w:lastColumn="0" w:noHBand="0" w:noVBand="1"/>
      </w:tblPr>
      <w:tblGrid>
        <w:gridCol w:w="1384"/>
        <w:gridCol w:w="7858"/>
      </w:tblGrid>
      <w:tr w:rsidR="00914AF0" w:rsidRPr="00914AF0" w:rsidTr="0060555D">
        <w:tc>
          <w:tcPr>
            <w:tcW w:w="9242" w:type="dxa"/>
            <w:gridSpan w:val="2"/>
            <w:shd w:val="clear" w:color="auto" w:fill="EAF1DD" w:themeFill="accent3" w:themeFillTint="33"/>
          </w:tcPr>
          <w:p w:rsidR="00914AF0" w:rsidRPr="00914AF0" w:rsidRDefault="00914AF0" w:rsidP="00914AF0">
            <w:pPr>
              <w:spacing w:line="276" w:lineRule="auto"/>
              <w:ind w:left="0"/>
              <w:jc w:val="center"/>
              <w:rPr>
                <w:rFonts w:ascii="Arial" w:hAnsi="Arial" w:cs="Arial"/>
                <w:b/>
                <w:color w:val="000000" w:themeColor="text1"/>
                <w:lang w:eastAsia="en-GB"/>
              </w:rPr>
            </w:pPr>
            <w:r w:rsidRPr="00914AF0">
              <w:rPr>
                <w:rFonts w:ascii="Arial" w:hAnsi="Arial" w:cs="Arial"/>
                <w:b/>
                <w:color w:val="000000" w:themeColor="text1"/>
                <w:lang w:eastAsia="en-GB"/>
              </w:rPr>
              <w:t>Glossary of Terms</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AAPSW</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Admissions, Attendance and Pupil Welfare Service</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ACC</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Assistant Chief Constable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ADs</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Assistant Directors</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ALMO</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Arms-Length Management Organisation</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ASB</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Anti-Social Behaviour</w:t>
            </w:r>
          </w:p>
        </w:tc>
      </w:tr>
      <w:tr w:rsidR="006C228F" w:rsidRPr="00914AF0" w:rsidTr="0060555D">
        <w:tc>
          <w:tcPr>
            <w:tcW w:w="1384"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ASD</w:t>
            </w:r>
          </w:p>
        </w:tc>
        <w:tc>
          <w:tcPr>
            <w:tcW w:w="7858" w:type="dxa"/>
          </w:tcPr>
          <w:p w:rsidR="006C228F" w:rsidRPr="00914AF0" w:rsidRDefault="006C228F" w:rsidP="00914AF0">
            <w:pPr>
              <w:ind w:left="0"/>
              <w:rPr>
                <w:rFonts w:ascii="Arial" w:hAnsi="Arial" w:cs="Arial"/>
                <w:color w:val="auto"/>
              </w:rPr>
            </w:pPr>
            <w:r>
              <w:rPr>
                <w:rFonts w:ascii="Arial" w:hAnsi="Arial" w:cs="Arial"/>
                <w:color w:val="auto"/>
              </w:rPr>
              <w:t>Autistic Spectrum Disorder</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FF0000"/>
                <w:lang w:eastAsia="en-GB"/>
              </w:rPr>
            </w:pPr>
            <w:r w:rsidRPr="00914AF0">
              <w:rPr>
                <w:rFonts w:ascii="Arial" w:hAnsi="Arial" w:cs="Arial"/>
                <w:color w:val="auto"/>
                <w:lang w:eastAsia="en-GB"/>
              </w:rPr>
              <w:t>ASDAN</w:t>
            </w:r>
          </w:p>
        </w:tc>
        <w:tc>
          <w:tcPr>
            <w:tcW w:w="7858" w:type="dxa"/>
          </w:tcPr>
          <w:p w:rsidR="00914AF0" w:rsidRPr="00914AF0" w:rsidRDefault="00914AF0" w:rsidP="00914AF0">
            <w:pPr>
              <w:spacing w:line="276" w:lineRule="auto"/>
              <w:ind w:left="0"/>
              <w:rPr>
                <w:rFonts w:ascii="Arial" w:hAnsi="Arial" w:cs="Arial"/>
                <w:color w:val="FF0000"/>
                <w:lang w:eastAsia="en-GB"/>
              </w:rPr>
            </w:pPr>
            <w:r w:rsidRPr="00914AF0">
              <w:rPr>
                <w:rFonts w:ascii="Arial" w:hAnsi="Arial" w:cs="Arial"/>
                <w:color w:val="auto"/>
              </w:rPr>
              <w:t>Award Scheme Development and Accreditation Network</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ASYE</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Assessed Support Year in Education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AQRs</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Area Quality Reviews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C&amp;F</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Child and Family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CAFCASS</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Children and Family Court Advisory and Support Service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CAMHS</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Children and Mental Health Service</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CCG </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Clinical Commissioning Group</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CCP</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Complex Cases Panel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CCPAS</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Churches Child Protection Advisory Service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CDOP</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Child Death Overview Panel</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CEOP</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Child Exploitation Online Protection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CHAP</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Childrens Health and Protection Team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CIC</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Children in Care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CIN</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Child in Need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CLA</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Child Looked After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Cllr</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Councillor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CME</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Children Missing Education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CMOG</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Children Missing Operational Group</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CMT</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Corporate Management Team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CP</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Child Protection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CPB</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Corporate Parenting Board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CPP</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Child Protection Plan</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CQC</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Care and Quality Commission</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CRC</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Community Rehabilitation Company </w:t>
            </w:r>
          </w:p>
        </w:tc>
      </w:tr>
      <w:tr w:rsidR="006C228F" w:rsidRPr="00914AF0" w:rsidTr="0060555D">
        <w:tc>
          <w:tcPr>
            <w:tcW w:w="1384" w:type="dxa"/>
          </w:tcPr>
          <w:p w:rsidR="006C228F" w:rsidRPr="00914AF0" w:rsidRDefault="006C228F" w:rsidP="00914AF0">
            <w:pPr>
              <w:ind w:left="0"/>
              <w:rPr>
                <w:rFonts w:ascii="Arial" w:hAnsi="Arial" w:cs="Arial"/>
                <w:color w:val="000000" w:themeColor="text1"/>
                <w:lang w:eastAsia="en-GB"/>
              </w:rPr>
            </w:pPr>
            <w:r>
              <w:rPr>
                <w:rFonts w:ascii="Arial" w:hAnsi="Arial" w:cs="Arial"/>
                <w:color w:val="000000" w:themeColor="text1"/>
                <w:lang w:eastAsia="en-GB"/>
              </w:rPr>
              <w:t>CRG</w:t>
            </w:r>
          </w:p>
        </w:tc>
        <w:tc>
          <w:tcPr>
            <w:tcW w:w="7858"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Case Review Group</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CSE</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Child Sexual Exploitation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CQC</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Care Quality Commission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CWD</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Children with Disabilities  </w:t>
            </w:r>
          </w:p>
        </w:tc>
      </w:tr>
      <w:tr w:rsidR="006C228F" w:rsidRPr="00914AF0" w:rsidTr="0060555D">
        <w:tc>
          <w:tcPr>
            <w:tcW w:w="1384"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CYPP</w:t>
            </w:r>
          </w:p>
        </w:tc>
        <w:tc>
          <w:tcPr>
            <w:tcW w:w="7858"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Children and Young People’s Plan</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DA</w:t>
            </w:r>
          </w:p>
        </w:tc>
        <w:tc>
          <w:tcPr>
            <w:tcW w:w="7858" w:type="dxa"/>
          </w:tcPr>
          <w:p w:rsidR="00914AF0" w:rsidRPr="00914AF0" w:rsidRDefault="00914AF0" w:rsidP="00914AF0">
            <w:pPr>
              <w:spacing w:line="276" w:lineRule="auto"/>
              <w:ind w:left="0"/>
              <w:outlineLvl w:val="3"/>
              <w:rPr>
                <w:rFonts w:ascii="Arial" w:hAnsi="Arial" w:cs="Arial"/>
                <w:color w:val="auto"/>
                <w:lang w:eastAsia="en-GB"/>
              </w:rPr>
            </w:pPr>
            <w:r w:rsidRPr="00914AF0">
              <w:rPr>
                <w:rFonts w:ascii="Arial" w:hAnsi="Arial" w:cs="Arial"/>
                <w:color w:val="auto"/>
                <w:lang w:eastAsia="en-GB"/>
              </w:rPr>
              <w:t>Domestic Abuse</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DANs</w:t>
            </w:r>
          </w:p>
        </w:tc>
        <w:tc>
          <w:tcPr>
            <w:tcW w:w="7858" w:type="dxa"/>
          </w:tcPr>
          <w:p w:rsidR="00914AF0" w:rsidRPr="00914AF0" w:rsidRDefault="00914AF0" w:rsidP="00914AF0">
            <w:pPr>
              <w:spacing w:line="276" w:lineRule="auto"/>
              <w:ind w:left="0"/>
              <w:outlineLvl w:val="3"/>
              <w:rPr>
                <w:rFonts w:ascii="Arial" w:hAnsi="Arial" w:cs="Arial"/>
                <w:color w:val="auto"/>
                <w:lang w:eastAsia="en-GB"/>
              </w:rPr>
            </w:pPr>
            <w:r w:rsidRPr="00914AF0">
              <w:rPr>
                <w:rFonts w:ascii="Arial" w:hAnsi="Arial" w:cs="Arial"/>
                <w:color w:val="auto"/>
                <w:lang w:eastAsia="en-GB"/>
              </w:rPr>
              <w:t xml:space="preserve">Domestic Abuse Navigators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DASH</w:t>
            </w:r>
          </w:p>
        </w:tc>
        <w:tc>
          <w:tcPr>
            <w:tcW w:w="7858" w:type="dxa"/>
          </w:tcPr>
          <w:p w:rsidR="00914AF0" w:rsidRPr="00914AF0" w:rsidRDefault="00914AF0" w:rsidP="00914AF0">
            <w:pPr>
              <w:spacing w:line="276" w:lineRule="auto"/>
              <w:ind w:left="0"/>
              <w:outlineLvl w:val="3"/>
              <w:rPr>
                <w:rFonts w:ascii="Arial" w:hAnsi="Arial" w:cs="Arial"/>
                <w:color w:val="auto"/>
                <w:lang w:eastAsia="en-GB"/>
              </w:rPr>
            </w:pPr>
            <w:r w:rsidRPr="00914AF0">
              <w:rPr>
                <w:rFonts w:ascii="Arial" w:hAnsi="Arial" w:cs="Arial"/>
                <w:color w:val="auto"/>
                <w:lang w:eastAsia="en-GB"/>
              </w:rPr>
              <w:t xml:space="preserve">Domestic Abuse, Stalking, Harassment and Honour Based Violence </w:t>
            </w:r>
          </w:p>
        </w:tc>
      </w:tr>
      <w:tr w:rsidR="00914AF0" w:rsidRPr="00914AF0" w:rsidTr="0060555D">
        <w:tc>
          <w:tcPr>
            <w:tcW w:w="1384" w:type="dxa"/>
          </w:tcPr>
          <w:p w:rsidR="00914AF0" w:rsidRPr="00914AF0" w:rsidRDefault="006C228F" w:rsidP="00914AF0">
            <w:pPr>
              <w:spacing w:line="276" w:lineRule="auto"/>
              <w:ind w:left="0"/>
              <w:rPr>
                <w:rFonts w:ascii="Arial" w:hAnsi="Arial" w:cs="Arial"/>
                <w:color w:val="000000" w:themeColor="text1"/>
                <w:lang w:eastAsia="en-GB"/>
              </w:rPr>
            </w:pPr>
            <w:r>
              <w:rPr>
                <w:rFonts w:ascii="Arial" w:hAnsi="Arial" w:cs="Arial"/>
                <w:color w:val="000000" w:themeColor="text1"/>
                <w:lang w:eastAsia="en-GB"/>
              </w:rPr>
              <w:t>DBTH</w:t>
            </w:r>
          </w:p>
        </w:tc>
        <w:tc>
          <w:tcPr>
            <w:tcW w:w="7858" w:type="dxa"/>
          </w:tcPr>
          <w:p w:rsidR="00914AF0" w:rsidRPr="00914AF0" w:rsidRDefault="00914AF0" w:rsidP="00914AF0">
            <w:pPr>
              <w:spacing w:line="276" w:lineRule="auto"/>
              <w:ind w:left="0"/>
              <w:outlineLvl w:val="3"/>
              <w:rPr>
                <w:rFonts w:ascii="Arial" w:hAnsi="Arial" w:cs="Arial"/>
                <w:color w:val="000000" w:themeColor="text1"/>
                <w:lang w:eastAsia="en-GB"/>
              </w:rPr>
            </w:pPr>
            <w:r w:rsidRPr="00914AF0">
              <w:rPr>
                <w:rFonts w:ascii="Arial" w:hAnsi="Arial" w:cs="Arial"/>
                <w:color w:val="000000" w:themeColor="text1"/>
                <w:lang w:eastAsia="en-GB"/>
              </w:rPr>
              <w:t xml:space="preserve">Doncaster Bassetlaw Hospital Foundation Trust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DCCG</w:t>
            </w:r>
          </w:p>
        </w:tc>
        <w:tc>
          <w:tcPr>
            <w:tcW w:w="7858" w:type="dxa"/>
          </w:tcPr>
          <w:p w:rsidR="00914AF0" w:rsidRPr="00914AF0" w:rsidRDefault="00914AF0" w:rsidP="00914AF0">
            <w:pPr>
              <w:spacing w:line="276" w:lineRule="auto"/>
              <w:ind w:left="0"/>
              <w:outlineLvl w:val="3"/>
              <w:rPr>
                <w:rFonts w:ascii="Arial" w:hAnsi="Arial" w:cs="Arial"/>
                <w:color w:val="000000" w:themeColor="text1"/>
                <w:lang w:eastAsia="en-GB"/>
              </w:rPr>
            </w:pPr>
            <w:r w:rsidRPr="00914AF0">
              <w:rPr>
                <w:rFonts w:ascii="Arial" w:hAnsi="Arial" w:cs="Arial"/>
                <w:color w:val="000000" w:themeColor="text1"/>
                <w:lang w:eastAsia="en-GB"/>
              </w:rPr>
              <w:t>Doncaster Clinical Commissioning Group</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DfE</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Department of Education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DMBC</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Doncaster Metropolitan Borough Council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DoLS</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Deprivation of Liberty Safeguards</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DRASACS</w:t>
            </w:r>
          </w:p>
        </w:tc>
        <w:tc>
          <w:tcPr>
            <w:tcW w:w="7858" w:type="dxa"/>
          </w:tcPr>
          <w:p w:rsidR="00914AF0" w:rsidRPr="00914AF0" w:rsidRDefault="00914AF0" w:rsidP="00914AF0">
            <w:pPr>
              <w:shd w:val="clear" w:color="auto" w:fill="FFFFFF"/>
              <w:spacing w:line="276" w:lineRule="auto"/>
              <w:ind w:left="0"/>
              <w:outlineLvl w:val="0"/>
              <w:rPr>
                <w:rFonts w:ascii="Arial" w:eastAsia="Times New Roman" w:hAnsi="Arial" w:cs="Arial"/>
                <w:bCs/>
                <w:color w:val="auto"/>
                <w:kern w:val="36"/>
                <w:lang w:eastAsia="en-GB"/>
              </w:rPr>
            </w:pPr>
            <w:r w:rsidRPr="00914AF0">
              <w:rPr>
                <w:rFonts w:ascii="Arial" w:eastAsia="Times New Roman" w:hAnsi="Arial" w:cs="Arial"/>
                <w:bCs/>
                <w:color w:val="auto"/>
                <w:kern w:val="36"/>
                <w:lang w:eastAsia="en-GB"/>
              </w:rPr>
              <w:t>Doncaster Rape &amp; Sexual Abuse Counselling Service</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DRI</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Doncaster Royal Infirmary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DSAB</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Doncaster Safeguarding Adults Board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lastRenderedPageBreak/>
              <w:t>DSCB</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Doncaster Safeguarding Children Board</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DCST</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Doncaster Childrens Services Trust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DVA</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Domestic Violence and Abuse</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GP</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General Practitioner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eCAF</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Electronic Common Assessment Framework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ED</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Emergency Department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EH</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Early Help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EHA</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Early Help Assessment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EHC</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Education, Health and Care </w:t>
            </w:r>
          </w:p>
        </w:tc>
      </w:tr>
      <w:tr w:rsidR="006C228F" w:rsidRPr="00914AF0" w:rsidTr="0060555D">
        <w:tc>
          <w:tcPr>
            <w:tcW w:w="1384"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EHE</w:t>
            </w:r>
          </w:p>
        </w:tc>
        <w:tc>
          <w:tcPr>
            <w:tcW w:w="7858" w:type="dxa"/>
          </w:tcPr>
          <w:p w:rsidR="006C228F" w:rsidRPr="00914AF0" w:rsidRDefault="006C228F" w:rsidP="00914AF0">
            <w:pPr>
              <w:ind w:left="0"/>
              <w:rPr>
                <w:rFonts w:ascii="Arial" w:eastAsiaTheme="minorHAnsi" w:hAnsi="Arial" w:cs="Arial"/>
                <w:color w:val="auto"/>
              </w:rPr>
            </w:pPr>
            <w:r>
              <w:rPr>
                <w:rFonts w:ascii="Arial" w:eastAsiaTheme="minorHAnsi" w:hAnsi="Arial" w:cs="Arial"/>
                <w:color w:val="auto"/>
              </w:rPr>
              <w:t>Elected Home Education</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FF0000"/>
                <w:lang w:eastAsia="en-GB"/>
              </w:rPr>
            </w:pPr>
            <w:r w:rsidRPr="00914AF0">
              <w:rPr>
                <w:rFonts w:ascii="Arial" w:hAnsi="Arial" w:cs="Arial"/>
                <w:color w:val="auto"/>
                <w:lang w:eastAsia="en-GB"/>
              </w:rPr>
              <w:t>EHITG</w:t>
            </w:r>
          </w:p>
        </w:tc>
        <w:tc>
          <w:tcPr>
            <w:tcW w:w="7858" w:type="dxa"/>
          </w:tcPr>
          <w:p w:rsidR="00914AF0" w:rsidRPr="00914AF0" w:rsidRDefault="00914AF0" w:rsidP="00914AF0">
            <w:pPr>
              <w:spacing w:line="276" w:lineRule="auto"/>
              <w:ind w:left="0"/>
              <w:rPr>
                <w:rFonts w:ascii="Arial" w:hAnsi="Arial" w:cs="Arial"/>
                <w:color w:val="FF0000"/>
                <w:lang w:eastAsia="en-GB"/>
              </w:rPr>
            </w:pPr>
            <w:r w:rsidRPr="00914AF0">
              <w:rPr>
                <w:rFonts w:ascii="Arial" w:eastAsiaTheme="minorHAnsi" w:hAnsi="Arial" w:cs="Arial"/>
                <w:color w:val="auto"/>
              </w:rPr>
              <w:t>Early Help Implementation Task Group</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EHM</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Early Help Module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EMTAS</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Ethnic Minority and Traveller Achievement Service</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EWO</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Education Welfare Officer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F4C</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Foundation for Change</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F&amp;C</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Faith and Culture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FCAs</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Family Court Advisors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FGM</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Female Genital Mutilation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FJYPO</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Family Justice Young People’s Board</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highlight w:val="yellow"/>
                <w:lang w:eastAsia="en-GB"/>
              </w:rPr>
            </w:pPr>
            <w:r w:rsidRPr="00914AF0">
              <w:rPr>
                <w:rFonts w:ascii="Arial" w:hAnsi="Arial" w:cs="Arial"/>
                <w:color w:val="000000" w:themeColor="text1"/>
                <w:lang w:eastAsia="en-GB"/>
              </w:rPr>
              <w:t>FM</w:t>
            </w:r>
          </w:p>
        </w:tc>
        <w:tc>
          <w:tcPr>
            <w:tcW w:w="7858" w:type="dxa"/>
          </w:tcPr>
          <w:p w:rsidR="00914AF0" w:rsidRPr="00914AF0" w:rsidRDefault="00914AF0" w:rsidP="00914AF0">
            <w:pPr>
              <w:spacing w:line="276" w:lineRule="auto"/>
              <w:ind w:left="0"/>
              <w:rPr>
                <w:rFonts w:ascii="Arial" w:hAnsi="Arial" w:cs="Arial"/>
                <w:color w:val="000000" w:themeColor="text1"/>
                <w:highlight w:val="yellow"/>
                <w:lang w:eastAsia="en-GB"/>
              </w:rPr>
            </w:pPr>
            <w:r w:rsidRPr="00914AF0">
              <w:rPr>
                <w:rFonts w:ascii="Arial" w:hAnsi="Arial" w:cs="Arial"/>
                <w:color w:val="000000" w:themeColor="text1"/>
                <w:lang w:eastAsia="en-GB"/>
              </w:rPr>
              <w:t>Forced Marriage</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FOI</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Freedom of Information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GRT</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Gypsy Roma and Traveller</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HMPS</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Her Majesty Prison Service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HMIC</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Her Majesty’s Inspectorate of Constabulary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HMIC HBV</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Her Majesty’s Inspectorate of Constabulary Honour Based Violence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HMIC JESIP</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Joint Emergency Services Interoperability Principles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HMIC PEEL</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Her Majesty’s Inspectorate of Constabulary Police Effectiveness Efficiency and </w:t>
            </w:r>
            <w:r w:rsidRPr="00914AF0">
              <w:rPr>
                <w:color w:val="auto"/>
              </w:rPr>
              <w:t xml:space="preserve"> </w:t>
            </w:r>
            <w:r w:rsidRPr="00914AF0">
              <w:rPr>
                <w:rFonts w:ascii="Arial" w:hAnsi="Arial" w:cs="Arial"/>
                <w:color w:val="auto"/>
                <w:lang w:eastAsia="en-GB"/>
              </w:rPr>
              <w:t xml:space="preserve">Legitimacy  Programme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HMIC VIPC</w:t>
            </w:r>
          </w:p>
        </w:tc>
        <w:tc>
          <w:tcPr>
            <w:tcW w:w="7858" w:type="dxa"/>
          </w:tcPr>
          <w:p w:rsidR="00914AF0" w:rsidRPr="00914AF0" w:rsidRDefault="00914AF0" w:rsidP="00914AF0">
            <w:pPr>
              <w:spacing w:line="276" w:lineRule="auto"/>
              <w:ind w:left="0"/>
              <w:rPr>
                <w:color w:val="1F497D"/>
              </w:rPr>
            </w:pPr>
            <w:r w:rsidRPr="00914AF0">
              <w:rPr>
                <w:rFonts w:ascii="Arial" w:hAnsi="Arial" w:cs="Arial"/>
                <w:color w:val="auto"/>
                <w:lang w:eastAsia="en-GB"/>
              </w:rPr>
              <w:t xml:space="preserve">Her Majesty’s Inspectorate of Constabulary  </w:t>
            </w:r>
            <w:r w:rsidRPr="00914AF0">
              <w:rPr>
                <w:rFonts w:ascii="Arial" w:hAnsi="Arial" w:cs="Arial"/>
                <w:color w:val="auto"/>
              </w:rPr>
              <w:t>Vulnerability in Police custody</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HR</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Human Resources</w:t>
            </w:r>
          </w:p>
        </w:tc>
      </w:tr>
      <w:tr w:rsidR="006C228F" w:rsidRPr="00914AF0" w:rsidTr="0060555D">
        <w:tc>
          <w:tcPr>
            <w:tcW w:w="1384"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IDVA</w:t>
            </w:r>
          </w:p>
        </w:tc>
        <w:tc>
          <w:tcPr>
            <w:tcW w:w="7858"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Independent Domestic Abuse Advisor</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IFA</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Independent Fostering Association </w:t>
            </w:r>
          </w:p>
        </w:tc>
      </w:tr>
      <w:tr w:rsidR="00914AF0" w:rsidRPr="00914AF0" w:rsidTr="0060555D">
        <w:trPr>
          <w:trHeight w:val="70"/>
        </w:trPr>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IFST</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Intensive Family Support Team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IRO </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Independent Reviewing Officer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IT</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Information Technology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KCSIE</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Keeping Children Safe in Education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LAC</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Looked after Child</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LOCYP</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Learning and Opportunities: Children and Young People Directorate</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L&amp;I </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000000" w:themeColor="text1"/>
                <w:lang w:eastAsia="en-GB"/>
              </w:rPr>
              <w:t xml:space="preserve">Learning &amp; Improvement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LA</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000000" w:themeColor="text1"/>
                <w:lang w:eastAsia="en-GB"/>
              </w:rPr>
              <w:t xml:space="preserve">Local Authority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LAC</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000000" w:themeColor="text1"/>
                <w:lang w:eastAsia="en-GB"/>
              </w:rPr>
              <w:t xml:space="preserve">Looked After Child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LADO </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000000" w:themeColor="text1"/>
                <w:lang w:eastAsia="en-GB"/>
              </w:rPr>
              <w:t xml:space="preserve">Local Authority Designated Officer </w:t>
            </w:r>
          </w:p>
        </w:tc>
      </w:tr>
      <w:tr w:rsidR="006C228F" w:rsidRPr="00914AF0" w:rsidTr="0060555D">
        <w:tc>
          <w:tcPr>
            <w:tcW w:w="1384"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LDD</w:t>
            </w:r>
          </w:p>
        </w:tc>
        <w:tc>
          <w:tcPr>
            <w:tcW w:w="7858" w:type="dxa"/>
          </w:tcPr>
          <w:p w:rsidR="006C228F" w:rsidRPr="00914AF0" w:rsidRDefault="006C228F" w:rsidP="00914AF0">
            <w:pPr>
              <w:ind w:left="0"/>
              <w:rPr>
                <w:rFonts w:ascii="Arial" w:hAnsi="Arial" w:cs="Arial"/>
                <w:color w:val="000000" w:themeColor="text1"/>
                <w:lang w:eastAsia="en-GB"/>
              </w:rPr>
            </w:pPr>
            <w:r>
              <w:rPr>
                <w:rFonts w:ascii="Arial" w:hAnsi="Arial" w:cs="Arial"/>
                <w:color w:val="000000" w:themeColor="text1"/>
                <w:lang w:eastAsia="en-GB"/>
              </w:rPr>
              <w:t>Learning Disabilities and Difficulties</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LeDeR</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Learning Disabilities Mortality Review</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LGA</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Local Government Association</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LGBT</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Lesbian Gay Bisexual and Transgender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LL</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Liquid Logic </w:t>
            </w:r>
          </w:p>
        </w:tc>
      </w:tr>
      <w:tr w:rsidR="006C228F" w:rsidRPr="00914AF0" w:rsidTr="0060555D">
        <w:tc>
          <w:tcPr>
            <w:tcW w:w="1384"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LOCYP</w:t>
            </w:r>
          </w:p>
        </w:tc>
        <w:tc>
          <w:tcPr>
            <w:tcW w:w="7858"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Learning and Opportunities for Children and Young People</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LSCB</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Local Safeguarding Children Board</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LSOA </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Lower Layer Super Output Area  </w:t>
            </w:r>
          </w:p>
        </w:tc>
      </w:tr>
      <w:tr w:rsidR="006C228F" w:rsidRPr="00914AF0" w:rsidTr="0060555D">
        <w:tc>
          <w:tcPr>
            <w:tcW w:w="1384"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MCA</w:t>
            </w:r>
          </w:p>
        </w:tc>
        <w:tc>
          <w:tcPr>
            <w:tcW w:w="7858"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Mental Capacity Act</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lastRenderedPageBreak/>
              <w:t>MDT</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Multi-Disciplinary Team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MOJ</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Ministry of Justice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MALAP</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Multi Agency Looked After Panel</w:t>
            </w:r>
          </w:p>
        </w:tc>
      </w:tr>
      <w:tr w:rsidR="006C228F" w:rsidRPr="00914AF0" w:rsidTr="0060555D">
        <w:tc>
          <w:tcPr>
            <w:tcW w:w="1384"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MAPPA</w:t>
            </w:r>
          </w:p>
        </w:tc>
        <w:tc>
          <w:tcPr>
            <w:tcW w:w="7858"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Multi Agency Public Protection Arrangements</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MARAC</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Multi Agency Risk Assessment Conference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MASH</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Multi Agency Safeguarding Hub</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MISPER</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Missing Person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MPACT</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Moving Parents and Children Together </w:t>
            </w:r>
          </w:p>
        </w:tc>
      </w:tr>
      <w:tr w:rsidR="006C228F" w:rsidRPr="00914AF0" w:rsidTr="0060555D">
        <w:tc>
          <w:tcPr>
            <w:tcW w:w="1384"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MST</w:t>
            </w:r>
          </w:p>
        </w:tc>
        <w:tc>
          <w:tcPr>
            <w:tcW w:w="7858"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Multi Systemic Therapy</w:t>
            </w:r>
          </w:p>
        </w:tc>
      </w:tr>
      <w:tr w:rsidR="006C228F" w:rsidRPr="00914AF0" w:rsidTr="0060555D">
        <w:tc>
          <w:tcPr>
            <w:tcW w:w="1384"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NCALT</w:t>
            </w:r>
          </w:p>
        </w:tc>
        <w:tc>
          <w:tcPr>
            <w:tcW w:w="7858"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National Centre for Applied Learning Technologies</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NEET</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Not in Education, Employment or Training</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NFA</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No Further Action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NHS</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National Health Service</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NPS</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National Probation Service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NSPCC</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National Society for the Prevention of Cruelty to Children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NQTs</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Newly Qualified Teachers</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OASys </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Offender Assessment System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OMT</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Operational Management Team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OOA</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Out of Authority</w:t>
            </w:r>
          </w:p>
        </w:tc>
      </w:tr>
      <w:tr w:rsidR="00914AF0" w:rsidRPr="00914AF0" w:rsidTr="0060555D">
        <w:tc>
          <w:tcPr>
            <w:tcW w:w="1384" w:type="dxa"/>
          </w:tcPr>
          <w:p w:rsidR="00914AF0" w:rsidRPr="00914AF0" w:rsidRDefault="00914AF0" w:rsidP="00914AF0">
            <w:pPr>
              <w:tabs>
                <w:tab w:val="left" w:pos="1095"/>
              </w:tabs>
              <w:spacing w:line="276" w:lineRule="auto"/>
              <w:ind w:left="0"/>
              <w:rPr>
                <w:rFonts w:ascii="Arial" w:hAnsi="Arial" w:cs="Arial"/>
                <w:color w:val="auto"/>
                <w:lang w:eastAsia="en-GB"/>
              </w:rPr>
            </w:pPr>
            <w:r w:rsidRPr="00914AF0">
              <w:rPr>
                <w:rFonts w:ascii="Arial" w:hAnsi="Arial" w:cs="Arial"/>
                <w:color w:val="auto"/>
                <w:lang w:eastAsia="en-GB"/>
              </w:rPr>
              <w:t>OSMC</w:t>
            </w:r>
            <w:r w:rsidRPr="00914AF0">
              <w:rPr>
                <w:rFonts w:ascii="Arial" w:hAnsi="Arial" w:cs="Arial"/>
                <w:color w:val="auto"/>
                <w:lang w:eastAsia="en-GB"/>
              </w:rPr>
              <w:tab/>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Overview Scrutiny Management Committee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PAB</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Performance Accountability Board </w:t>
            </w:r>
          </w:p>
        </w:tc>
      </w:tr>
      <w:tr w:rsidR="006C228F" w:rsidRPr="00914AF0" w:rsidTr="0060555D">
        <w:tc>
          <w:tcPr>
            <w:tcW w:w="1384"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PACE</w:t>
            </w:r>
          </w:p>
        </w:tc>
        <w:tc>
          <w:tcPr>
            <w:tcW w:w="7858"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Police and Criminal Evidence</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PAFSS</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Parenting and Families Support Service</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PbR</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Payments by Request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PEP</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Personal Education Plan</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PGCE</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Postgraduate Certificate in Education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PLRs</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Performance Learning Reviews </w:t>
            </w:r>
          </w:p>
        </w:tc>
      </w:tr>
      <w:tr w:rsidR="00914AF0" w:rsidRPr="00914AF0" w:rsidTr="0060555D">
        <w:trPr>
          <w:trHeight w:val="70"/>
        </w:trPr>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PVI</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Public Voluntary Industry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PVYP</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Preventing Vulnerable Young People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QA</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Quality Assurance </w:t>
            </w:r>
          </w:p>
        </w:tc>
      </w:tr>
      <w:tr w:rsidR="006C228F" w:rsidRPr="00914AF0" w:rsidTr="0060555D">
        <w:tc>
          <w:tcPr>
            <w:tcW w:w="1384"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Q&amp;P</w:t>
            </w:r>
          </w:p>
        </w:tc>
        <w:tc>
          <w:tcPr>
            <w:tcW w:w="7858" w:type="dxa"/>
          </w:tcPr>
          <w:p w:rsidR="006C228F" w:rsidRPr="00914AF0" w:rsidRDefault="006C228F" w:rsidP="00914AF0">
            <w:pPr>
              <w:ind w:left="0"/>
              <w:rPr>
                <w:rFonts w:ascii="Arial" w:hAnsi="Arial" w:cs="Arial"/>
                <w:color w:val="000000" w:themeColor="text1"/>
                <w:lang w:eastAsia="en-GB"/>
              </w:rPr>
            </w:pPr>
            <w:r>
              <w:rPr>
                <w:rFonts w:ascii="Arial" w:hAnsi="Arial" w:cs="Arial"/>
                <w:color w:val="000000" w:themeColor="text1"/>
                <w:lang w:eastAsia="en-GB"/>
              </w:rPr>
              <w:t>Quality and Performance</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R&amp;R </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Referral and Response Service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RAMs</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Resources Allocation Meetings</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RDaSH</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Rotherham Doncaster and South Humber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PLO</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Public Law Outline</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SBU</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Safeguarding Business Unit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SCR</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Serious Case Review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SCPHN</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Specialist Community Public Health Nurse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SEND</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Special Educational Needs and Disability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SHOs</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Senior Housing Nurse</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SLHD</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St Leger Homes of Doncaster</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SMT</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Senior Management Team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SoS</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Signs of Safety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SP</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Strategic Priority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SSDP</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Safer Stronger Doncaster Partnership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SY </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South Yorkshire </w:t>
            </w:r>
          </w:p>
        </w:tc>
      </w:tr>
      <w:tr w:rsidR="00D41437" w:rsidRPr="00914AF0" w:rsidTr="0060555D">
        <w:tc>
          <w:tcPr>
            <w:tcW w:w="1384" w:type="dxa"/>
          </w:tcPr>
          <w:p w:rsidR="00D41437" w:rsidRPr="00914AF0" w:rsidRDefault="00D41437" w:rsidP="00914AF0">
            <w:pPr>
              <w:ind w:left="0"/>
              <w:rPr>
                <w:rFonts w:ascii="Arial" w:hAnsi="Arial" w:cs="Arial"/>
                <w:color w:val="auto"/>
                <w:lang w:eastAsia="en-GB"/>
              </w:rPr>
            </w:pPr>
            <w:r>
              <w:rPr>
                <w:rFonts w:ascii="Arial" w:hAnsi="Arial" w:cs="Arial"/>
                <w:color w:val="auto"/>
                <w:lang w:eastAsia="en-GB"/>
              </w:rPr>
              <w:t>SYCRC</w:t>
            </w:r>
          </w:p>
        </w:tc>
        <w:tc>
          <w:tcPr>
            <w:tcW w:w="7858" w:type="dxa"/>
          </w:tcPr>
          <w:p w:rsidR="00D41437" w:rsidRPr="00914AF0" w:rsidRDefault="00D41437" w:rsidP="00914AF0">
            <w:pPr>
              <w:ind w:left="0"/>
              <w:rPr>
                <w:rFonts w:ascii="Arial" w:hAnsi="Arial" w:cs="Arial"/>
                <w:color w:val="000000" w:themeColor="text1"/>
                <w:lang w:eastAsia="en-GB"/>
              </w:rPr>
            </w:pPr>
            <w:r>
              <w:rPr>
                <w:rFonts w:ascii="Arial" w:hAnsi="Arial" w:cs="Arial"/>
                <w:color w:val="000000" w:themeColor="text1"/>
                <w:lang w:eastAsia="en-GB"/>
              </w:rPr>
              <w:t>South Yorkshire Rehabilitation Company</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SYEP</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South Yorkshire Empower and Protect</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SYF&amp;R</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South Yorkshire Fire and Rescue Service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SYP</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South Yorkshire Police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SYTP</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South Yorkshire Teaching Partnership </w:t>
            </w:r>
          </w:p>
        </w:tc>
      </w:tr>
      <w:tr w:rsidR="006C228F" w:rsidRPr="00914AF0" w:rsidTr="0060555D">
        <w:tc>
          <w:tcPr>
            <w:tcW w:w="1384"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lastRenderedPageBreak/>
              <w:t>TAC</w:t>
            </w:r>
          </w:p>
        </w:tc>
        <w:tc>
          <w:tcPr>
            <w:tcW w:w="7858" w:type="dxa"/>
          </w:tcPr>
          <w:p w:rsidR="006C228F" w:rsidRPr="00914AF0" w:rsidRDefault="006C228F" w:rsidP="00914AF0">
            <w:pPr>
              <w:ind w:left="0"/>
              <w:rPr>
                <w:rFonts w:ascii="Arial" w:hAnsi="Arial" w:cs="Arial"/>
                <w:color w:val="000000" w:themeColor="text1"/>
              </w:rPr>
            </w:pPr>
            <w:r>
              <w:rPr>
                <w:rFonts w:ascii="Arial" w:hAnsi="Arial" w:cs="Arial"/>
                <w:color w:val="000000" w:themeColor="text1"/>
              </w:rPr>
              <w:t>Team around the Child</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TPAS</w:t>
            </w:r>
          </w:p>
        </w:tc>
        <w:tc>
          <w:tcPr>
            <w:tcW w:w="7858" w:type="dxa"/>
          </w:tcPr>
          <w:p w:rsidR="00914AF0" w:rsidRPr="00914AF0" w:rsidRDefault="00914AF0" w:rsidP="00914AF0">
            <w:pPr>
              <w:spacing w:line="276" w:lineRule="auto"/>
              <w:ind w:left="0"/>
              <w:rPr>
                <w:rFonts w:ascii="Arial" w:hAnsi="Arial" w:cs="Arial"/>
                <w:color w:val="000000" w:themeColor="text1"/>
              </w:rPr>
            </w:pPr>
            <w:r w:rsidRPr="00914AF0">
              <w:rPr>
                <w:rFonts w:ascii="Arial" w:hAnsi="Arial" w:cs="Arial"/>
                <w:color w:val="000000" w:themeColor="text1"/>
              </w:rPr>
              <w:t xml:space="preserve">Tenants Participation Advisory Service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YAS </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Yorkshire Ambulance Service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YH</w:t>
            </w:r>
          </w:p>
        </w:tc>
        <w:tc>
          <w:tcPr>
            <w:tcW w:w="7858" w:type="dxa"/>
          </w:tcPr>
          <w:p w:rsidR="00914AF0" w:rsidRPr="00914AF0" w:rsidRDefault="00914AF0" w:rsidP="00914AF0">
            <w:pPr>
              <w:spacing w:line="276" w:lineRule="auto"/>
              <w:ind w:left="0"/>
              <w:rPr>
                <w:rFonts w:ascii="Arial" w:hAnsi="Arial" w:cs="Arial"/>
                <w:color w:val="000000" w:themeColor="text1"/>
                <w:lang w:eastAsia="en-GB"/>
              </w:rPr>
            </w:pPr>
            <w:r w:rsidRPr="00914AF0">
              <w:rPr>
                <w:rFonts w:ascii="Arial" w:hAnsi="Arial" w:cs="Arial"/>
                <w:color w:val="000000" w:themeColor="text1"/>
                <w:lang w:eastAsia="en-GB"/>
              </w:rPr>
              <w:t xml:space="preserve">Yorkshire and Humber </w:t>
            </w:r>
          </w:p>
        </w:tc>
      </w:tr>
      <w:tr w:rsidR="00914AF0" w:rsidRPr="00914AF0" w:rsidTr="0060555D">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YOS</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Youth Offending Service</w:t>
            </w:r>
          </w:p>
        </w:tc>
      </w:tr>
      <w:tr w:rsidR="00914AF0" w:rsidRPr="00914AF0" w:rsidTr="0060555D">
        <w:trPr>
          <w:trHeight w:val="70"/>
        </w:trPr>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VAA</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Voluntary Adoption Agency  </w:t>
            </w:r>
          </w:p>
        </w:tc>
      </w:tr>
      <w:tr w:rsidR="00D41437" w:rsidRPr="00914AF0" w:rsidTr="0060555D">
        <w:trPr>
          <w:trHeight w:val="70"/>
        </w:trPr>
        <w:tc>
          <w:tcPr>
            <w:tcW w:w="1384" w:type="dxa"/>
          </w:tcPr>
          <w:p w:rsidR="00D41437" w:rsidRDefault="00D41437" w:rsidP="00914AF0">
            <w:pPr>
              <w:ind w:left="0"/>
              <w:rPr>
                <w:rFonts w:ascii="Arial" w:hAnsi="Arial" w:cs="Arial"/>
                <w:color w:val="auto"/>
                <w:lang w:eastAsia="en-GB"/>
              </w:rPr>
            </w:pPr>
            <w:r>
              <w:rPr>
                <w:rFonts w:ascii="Arial" w:hAnsi="Arial" w:cs="Arial"/>
                <w:color w:val="auto"/>
                <w:lang w:eastAsia="en-GB"/>
              </w:rPr>
              <w:t>VAF</w:t>
            </w:r>
          </w:p>
        </w:tc>
        <w:tc>
          <w:tcPr>
            <w:tcW w:w="7858" w:type="dxa"/>
          </w:tcPr>
          <w:p w:rsidR="00D41437" w:rsidRDefault="00D41437" w:rsidP="00914AF0">
            <w:pPr>
              <w:ind w:left="0"/>
              <w:rPr>
                <w:rFonts w:ascii="Arial" w:hAnsi="Arial" w:cs="Arial"/>
                <w:color w:val="auto"/>
                <w:lang w:eastAsia="en-GB"/>
              </w:rPr>
            </w:pPr>
            <w:r>
              <w:rPr>
                <w:rFonts w:ascii="Arial" w:hAnsi="Arial" w:cs="Arial"/>
                <w:color w:val="auto"/>
                <w:lang w:eastAsia="en-GB"/>
              </w:rPr>
              <w:t>Vulnerability Assessment Framework</w:t>
            </w:r>
          </w:p>
        </w:tc>
      </w:tr>
      <w:tr w:rsidR="006C228F" w:rsidRPr="00914AF0" w:rsidTr="0060555D">
        <w:trPr>
          <w:trHeight w:val="70"/>
        </w:trPr>
        <w:tc>
          <w:tcPr>
            <w:tcW w:w="1384" w:type="dxa"/>
          </w:tcPr>
          <w:p w:rsidR="006C228F" w:rsidRPr="00914AF0" w:rsidRDefault="006C228F" w:rsidP="00914AF0">
            <w:pPr>
              <w:ind w:left="0"/>
              <w:rPr>
                <w:rFonts w:ascii="Arial" w:hAnsi="Arial" w:cs="Arial"/>
                <w:color w:val="auto"/>
                <w:lang w:eastAsia="en-GB"/>
              </w:rPr>
            </w:pPr>
            <w:r>
              <w:rPr>
                <w:rFonts w:ascii="Arial" w:hAnsi="Arial" w:cs="Arial"/>
                <w:color w:val="auto"/>
                <w:lang w:eastAsia="en-GB"/>
              </w:rPr>
              <w:t>VCS</w:t>
            </w:r>
          </w:p>
        </w:tc>
        <w:tc>
          <w:tcPr>
            <w:tcW w:w="7858" w:type="dxa"/>
          </w:tcPr>
          <w:p w:rsidR="006C228F" w:rsidRPr="00914AF0" w:rsidRDefault="00D41437" w:rsidP="00914AF0">
            <w:pPr>
              <w:ind w:left="0"/>
              <w:rPr>
                <w:rFonts w:ascii="Arial" w:hAnsi="Arial" w:cs="Arial"/>
                <w:color w:val="auto"/>
                <w:lang w:eastAsia="en-GB"/>
              </w:rPr>
            </w:pPr>
            <w:r>
              <w:rPr>
                <w:rFonts w:ascii="Arial" w:hAnsi="Arial" w:cs="Arial"/>
                <w:color w:val="auto"/>
                <w:lang w:eastAsia="en-GB"/>
              </w:rPr>
              <w:t>Voluntary and Community Support</w:t>
            </w:r>
          </w:p>
        </w:tc>
      </w:tr>
      <w:tr w:rsidR="00914AF0" w:rsidRPr="00914AF0" w:rsidTr="0060555D">
        <w:trPr>
          <w:trHeight w:val="70"/>
        </w:trPr>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VS</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Virtual School</w:t>
            </w:r>
          </w:p>
        </w:tc>
      </w:tr>
      <w:tr w:rsidR="00914AF0" w:rsidRPr="00914AF0" w:rsidTr="0060555D">
        <w:trPr>
          <w:trHeight w:val="70"/>
        </w:trPr>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WAFH</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Work After First Hearing </w:t>
            </w:r>
          </w:p>
        </w:tc>
      </w:tr>
      <w:tr w:rsidR="00D41437" w:rsidRPr="00914AF0" w:rsidTr="0060555D">
        <w:trPr>
          <w:trHeight w:val="70"/>
        </w:trPr>
        <w:tc>
          <w:tcPr>
            <w:tcW w:w="1384" w:type="dxa"/>
          </w:tcPr>
          <w:p w:rsidR="00D41437" w:rsidRPr="00914AF0" w:rsidRDefault="00D41437" w:rsidP="00914AF0">
            <w:pPr>
              <w:ind w:left="0"/>
              <w:rPr>
                <w:rFonts w:ascii="Arial" w:hAnsi="Arial" w:cs="Arial"/>
                <w:color w:val="auto"/>
                <w:lang w:eastAsia="en-GB"/>
              </w:rPr>
            </w:pPr>
            <w:r>
              <w:rPr>
                <w:rFonts w:ascii="Arial" w:hAnsi="Arial" w:cs="Arial"/>
                <w:color w:val="auto"/>
                <w:lang w:eastAsia="en-GB"/>
              </w:rPr>
              <w:t>WRAP</w:t>
            </w:r>
          </w:p>
        </w:tc>
        <w:tc>
          <w:tcPr>
            <w:tcW w:w="7858" w:type="dxa"/>
          </w:tcPr>
          <w:p w:rsidR="00D41437" w:rsidRPr="00914AF0" w:rsidRDefault="00D41437" w:rsidP="00914AF0">
            <w:pPr>
              <w:ind w:left="0"/>
              <w:rPr>
                <w:rFonts w:ascii="Arial" w:hAnsi="Arial" w:cs="Arial"/>
                <w:color w:val="auto"/>
                <w:lang w:eastAsia="en-GB"/>
              </w:rPr>
            </w:pPr>
            <w:r>
              <w:rPr>
                <w:rFonts w:ascii="Arial" w:hAnsi="Arial" w:cs="Arial"/>
                <w:color w:val="auto"/>
                <w:lang w:eastAsia="en-GB"/>
              </w:rPr>
              <w:t>Workshop to Raise Awareness of Prevent</w:t>
            </w:r>
          </w:p>
        </w:tc>
      </w:tr>
      <w:tr w:rsidR="00914AF0" w:rsidRPr="00914AF0" w:rsidTr="0060555D">
        <w:trPr>
          <w:trHeight w:val="70"/>
        </w:trPr>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YGAM</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Young Gamblers Education Trust </w:t>
            </w:r>
          </w:p>
        </w:tc>
      </w:tr>
      <w:tr w:rsidR="00914AF0" w:rsidRPr="00914AF0" w:rsidTr="0060555D">
        <w:trPr>
          <w:trHeight w:val="70"/>
        </w:trPr>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YJB</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Youth Justice Board</w:t>
            </w:r>
          </w:p>
        </w:tc>
      </w:tr>
      <w:tr w:rsidR="00914AF0" w:rsidRPr="00914AF0" w:rsidTr="0060555D">
        <w:trPr>
          <w:trHeight w:val="70"/>
        </w:trPr>
        <w:tc>
          <w:tcPr>
            <w:tcW w:w="1384"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YWCA</w:t>
            </w:r>
          </w:p>
        </w:tc>
        <w:tc>
          <w:tcPr>
            <w:tcW w:w="7858" w:type="dxa"/>
          </w:tcPr>
          <w:p w:rsidR="00914AF0" w:rsidRPr="00914AF0" w:rsidRDefault="00914AF0" w:rsidP="00914AF0">
            <w:pPr>
              <w:spacing w:line="276" w:lineRule="auto"/>
              <w:ind w:left="0"/>
              <w:rPr>
                <w:rFonts w:ascii="Arial" w:hAnsi="Arial" w:cs="Arial"/>
                <w:color w:val="auto"/>
                <w:lang w:eastAsia="en-GB"/>
              </w:rPr>
            </w:pPr>
            <w:r w:rsidRPr="00914AF0">
              <w:rPr>
                <w:rFonts w:ascii="Arial" w:hAnsi="Arial" w:cs="Arial"/>
                <w:color w:val="auto"/>
                <w:lang w:eastAsia="en-GB"/>
              </w:rPr>
              <w:t xml:space="preserve">Young Women’s Centre Association  </w:t>
            </w:r>
          </w:p>
        </w:tc>
      </w:tr>
    </w:tbl>
    <w:p w:rsidR="00914AF0" w:rsidRPr="00914AF0" w:rsidRDefault="00914AF0" w:rsidP="00914AF0">
      <w:pPr>
        <w:rPr>
          <w:rFonts w:ascii="Arial" w:hAnsi="Arial" w:cs="Arial"/>
        </w:rPr>
      </w:pPr>
    </w:p>
    <w:p w:rsidR="00B62FAD" w:rsidRDefault="00B62FAD" w:rsidP="00B62FAD">
      <w:pPr>
        <w:ind w:left="0"/>
        <w:rPr>
          <w:rFonts w:ascii="Arial" w:hAnsi="Arial" w:cs="Arial"/>
        </w:rPr>
      </w:pPr>
    </w:p>
    <w:sectPr w:rsidR="00B62FAD" w:rsidSect="000A6009">
      <w:pgSz w:w="11906" w:h="16838" w:code="9"/>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2E02BB" w15:done="0"/>
  <w15:commentEx w15:paraId="30EA0D71" w15:done="0"/>
  <w15:commentEx w15:paraId="013CDF7B" w15:done="0"/>
  <w15:commentEx w15:paraId="6A182A6A" w15:done="0"/>
  <w15:commentEx w15:paraId="5C44CDBB" w15:done="0"/>
  <w15:commentEx w15:paraId="5C9E9766" w15:done="0"/>
  <w15:commentEx w15:paraId="040B0240" w15:done="0"/>
  <w15:commentEx w15:paraId="22A422A9" w15:done="0"/>
  <w15:commentEx w15:paraId="71DB838A" w15:done="0"/>
  <w15:commentEx w15:paraId="3F17865D" w15:done="0"/>
  <w15:commentEx w15:paraId="32B85782" w15:done="0"/>
  <w15:commentEx w15:paraId="651ECE63" w15:done="0"/>
  <w15:commentEx w15:paraId="0BBD7C23" w15:done="0"/>
  <w15:commentEx w15:paraId="57399857" w15:done="0"/>
  <w15:commentEx w15:paraId="7D47D811" w15:done="0"/>
  <w15:commentEx w15:paraId="395D7143" w15:done="0"/>
  <w15:commentEx w15:paraId="6A7BE473" w15:done="0"/>
  <w15:commentEx w15:paraId="4A8DF180" w15:done="0"/>
  <w15:commentEx w15:paraId="4A769487" w15:done="0"/>
  <w15:commentEx w15:paraId="4D6B31F3" w15:done="0"/>
  <w15:commentEx w15:paraId="326EEE8D" w15:done="0"/>
  <w15:commentEx w15:paraId="4E963837" w15:done="0"/>
  <w15:commentEx w15:paraId="4DFC7994" w15:done="0"/>
  <w15:commentEx w15:paraId="01B361C5" w15:done="0"/>
  <w15:commentEx w15:paraId="428576FB" w15:done="0"/>
  <w15:commentEx w15:paraId="036DED48" w15:done="0"/>
  <w15:commentEx w15:paraId="7989DCA1" w15:done="0"/>
  <w15:commentEx w15:paraId="0B40FB15" w15:done="0"/>
  <w15:commentEx w15:paraId="506D31CD" w15:done="0"/>
  <w15:commentEx w15:paraId="1E1D0FE0" w15:done="0"/>
  <w15:commentEx w15:paraId="72FFEE07" w15:done="0"/>
  <w15:commentEx w15:paraId="0917F98F" w15:done="0"/>
  <w15:commentEx w15:paraId="0EAD23CD" w15:done="0"/>
  <w15:commentEx w15:paraId="3AC604D8" w15:done="0"/>
  <w15:commentEx w15:paraId="79DBE585" w15:done="0"/>
  <w15:commentEx w15:paraId="05B8AF13" w15:done="0"/>
  <w15:commentEx w15:paraId="6DFACB67" w15:done="0"/>
  <w15:commentEx w15:paraId="33D44041" w15:done="0"/>
  <w15:commentEx w15:paraId="50BB10B6" w15:done="0"/>
  <w15:commentEx w15:paraId="1C38E0E1" w15:done="0"/>
  <w15:commentEx w15:paraId="4E8DC6D6" w15:done="0"/>
  <w15:commentEx w15:paraId="0AD3F86A" w15:done="0"/>
  <w15:commentEx w15:paraId="6C87C18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16C" w:rsidRDefault="0083316C" w:rsidP="00604917">
      <w:pPr>
        <w:spacing w:line="240" w:lineRule="auto"/>
      </w:pPr>
      <w:r>
        <w:separator/>
      </w:r>
    </w:p>
  </w:endnote>
  <w:endnote w:type="continuationSeparator" w:id="0">
    <w:p w:rsidR="0083316C" w:rsidRDefault="0083316C" w:rsidP="006049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1079"/>
      <w:docPartObj>
        <w:docPartGallery w:val="Page Numbers (Bottom of Page)"/>
        <w:docPartUnique/>
      </w:docPartObj>
    </w:sdtPr>
    <w:sdtEndPr>
      <w:rPr>
        <w:noProof/>
      </w:rPr>
    </w:sdtEndPr>
    <w:sdtContent>
      <w:p w:rsidR="0083316C" w:rsidRDefault="0083316C" w:rsidP="00751DA1">
        <w:pPr>
          <w:pStyle w:val="Footer"/>
          <w:jc w:val="right"/>
        </w:pPr>
        <w:r w:rsidRPr="00751DA1">
          <w:rPr>
            <w:rFonts w:ascii="Arial" w:hAnsi="Arial" w:cs="Arial"/>
          </w:rPr>
          <w:fldChar w:fldCharType="begin"/>
        </w:r>
        <w:r w:rsidRPr="00751DA1">
          <w:rPr>
            <w:rFonts w:ascii="Arial" w:hAnsi="Arial" w:cs="Arial"/>
          </w:rPr>
          <w:instrText xml:space="preserve"> PAGE   \* MERGEFORMAT </w:instrText>
        </w:r>
        <w:r w:rsidRPr="00751DA1">
          <w:rPr>
            <w:rFonts w:ascii="Arial" w:hAnsi="Arial" w:cs="Arial"/>
          </w:rPr>
          <w:fldChar w:fldCharType="separate"/>
        </w:r>
        <w:r w:rsidR="00837C59">
          <w:rPr>
            <w:rFonts w:ascii="Arial" w:hAnsi="Arial" w:cs="Arial"/>
            <w:noProof/>
          </w:rPr>
          <w:t>72</w:t>
        </w:r>
        <w:r w:rsidRPr="00751DA1">
          <w:rPr>
            <w:rFonts w:ascii="Arial" w:hAnsi="Arial" w:cs="Arial"/>
            <w:noProof/>
          </w:rPr>
          <w:fldChar w:fldCharType="end"/>
        </w:r>
      </w:p>
    </w:sdtContent>
  </w:sdt>
  <w:p w:rsidR="0083316C" w:rsidRPr="00F858AB" w:rsidRDefault="0083316C" w:rsidP="00D66F17">
    <w:pPr>
      <w:pStyle w:val="Footer"/>
      <w:tabs>
        <w:tab w:val="left" w:pos="7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16C" w:rsidRDefault="0083316C" w:rsidP="00604917">
      <w:pPr>
        <w:spacing w:line="240" w:lineRule="auto"/>
      </w:pPr>
      <w:r>
        <w:separator/>
      </w:r>
    </w:p>
  </w:footnote>
  <w:footnote w:type="continuationSeparator" w:id="0">
    <w:p w:rsidR="0083316C" w:rsidRDefault="0083316C" w:rsidP="0060491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16C" w:rsidRPr="00EA11A8" w:rsidRDefault="0083316C" w:rsidP="00977D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2pt;visibility:visible;mso-wrap-style:square" o:bullet="t">
        <v:imagedata r:id="rId1" o:title=""/>
      </v:shape>
    </w:pict>
  </w:numPicBullet>
  <w:abstractNum w:abstractNumId="0">
    <w:nsid w:val="056B7DC3"/>
    <w:multiLevelType w:val="hybridMultilevel"/>
    <w:tmpl w:val="41EC83F0"/>
    <w:lvl w:ilvl="0" w:tplc="A0F6872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386D9C"/>
    <w:multiLevelType w:val="hybridMultilevel"/>
    <w:tmpl w:val="AB1CD45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nsid w:val="0EA61BCA"/>
    <w:multiLevelType w:val="hybridMultilevel"/>
    <w:tmpl w:val="303A95D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1262033"/>
    <w:multiLevelType w:val="hybridMultilevel"/>
    <w:tmpl w:val="5BDEC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0F07F7"/>
    <w:multiLevelType w:val="hybridMultilevel"/>
    <w:tmpl w:val="87E61B30"/>
    <w:lvl w:ilvl="0" w:tplc="0494EE98">
      <w:numFmt w:val="bullet"/>
      <w:lvlText w:val="•"/>
      <w:lvlJc w:val="left"/>
      <w:pPr>
        <w:ind w:left="1854" w:hanging="360"/>
      </w:pPr>
      <w:rPr>
        <w:rFonts w:ascii="Calibri" w:eastAsiaTheme="minorEastAsia" w:hAnsi="Calibri" w:cstheme="minorBid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nsid w:val="22F37E44"/>
    <w:multiLevelType w:val="hybridMultilevel"/>
    <w:tmpl w:val="5EF09E5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nsid w:val="23DE424C"/>
    <w:multiLevelType w:val="hybridMultilevel"/>
    <w:tmpl w:val="37D088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0C7BAA"/>
    <w:multiLevelType w:val="hybridMultilevel"/>
    <w:tmpl w:val="18C6E502"/>
    <w:lvl w:ilvl="0" w:tplc="B866B78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nsid w:val="25765976"/>
    <w:multiLevelType w:val="multilevel"/>
    <w:tmpl w:val="81F4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146257"/>
    <w:multiLevelType w:val="hybridMultilevel"/>
    <w:tmpl w:val="EE4223E6"/>
    <w:lvl w:ilvl="0" w:tplc="73DE6550">
      <w:start w:val="1"/>
      <w:numFmt w:val="bullet"/>
      <w:lvlText w:val=""/>
      <w:lvlPicBulletId w:val="0"/>
      <w:lvlJc w:val="left"/>
      <w:pPr>
        <w:tabs>
          <w:tab w:val="num" w:pos="720"/>
        </w:tabs>
        <w:ind w:left="720" w:hanging="360"/>
      </w:pPr>
      <w:rPr>
        <w:rFonts w:ascii="Symbol" w:hAnsi="Symbol" w:hint="default"/>
      </w:rPr>
    </w:lvl>
    <w:lvl w:ilvl="1" w:tplc="0E5A06CA" w:tentative="1">
      <w:start w:val="1"/>
      <w:numFmt w:val="bullet"/>
      <w:lvlText w:val=""/>
      <w:lvlJc w:val="left"/>
      <w:pPr>
        <w:tabs>
          <w:tab w:val="num" w:pos="1440"/>
        </w:tabs>
        <w:ind w:left="1440" w:hanging="360"/>
      </w:pPr>
      <w:rPr>
        <w:rFonts w:ascii="Symbol" w:hAnsi="Symbol" w:hint="default"/>
      </w:rPr>
    </w:lvl>
    <w:lvl w:ilvl="2" w:tplc="EA3203B2" w:tentative="1">
      <w:start w:val="1"/>
      <w:numFmt w:val="bullet"/>
      <w:lvlText w:val=""/>
      <w:lvlJc w:val="left"/>
      <w:pPr>
        <w:tabs>
          <w:tab w:val="num" w:pos="2160"/>
        </w:tabs>
        <w:ind w:left="2160" w:hanging="360"/>
      </w:pPr>
      <w:rPr>
        <w:rFonts w:ascii="Symbol" w:hAnsi="Symbol" w:hint="default"/>
      </w:rPr>
    </w:lvl>
    <w:lvl w:ilvl="3" w:tplc="0940295C" w:tentative="1">
      <w:start w:val="1"/>
      <w:numFmt w:val="bullet"/>
      <w:lvlText w:val=""/>
      <w:lvlJc w:val="left"/>
      <w:pPr>
        <w:tabs>
          <w:tab w:val="num" w:pos="2880"/>
        </w:tabs>
        <w:ind w:left="2880" w:hanging="360"/>
      </w:pPr>
      <w:rPr>
        <w:rFonts w:ascii="Symbol" w:hAnsi="Symbol" w:hint="default"/>
      </w:rPr>
    </w:lvl>
    <w:lvl w:ilvl="4" w:tplc="181E9BDC" w:tentative="1">
      <w:start w:val="1"/>
      <w:numFmt w:val="bullet"/>
      <w:lvlText w:val=""/>
      <w:lvlJc w:val="left"/>
      <w:pPr>
        <w:tabs>
          <w:tab w:val="num" w:pos="3600"/>
        </w:tabs>
        <w:ind w:left="3600" w:hanging="360"/>
      </w:pPr>
      <w:rPr>
        <w:rFonts w:ascii="Symbol" w:hAnsi="Symbol" w:hint="default"/>
      </w:rPr>
    </w:lvl>
    <w:lvl w:ilvl="5" w:tplc="B8EE15B2" w:tentative="1">
      <w:start w:val="1"/>
      <w:numFmt w:val="bullet"/>
      <w:lvlText w:val=""/>
      <w:lvlJc w:val="left"/>
      <w:pPr>
        <w:tabs>
          <w:tab w:val="num" w:pos="4320"/>
        </w:tabs>
        <w:ind w:left="4320" w:hanging="360"/>
      </w:pPr>
      <w:rPr>
        <w:rFonts w:ascii="Symbol" w:hAnsi="Symbol" w:hint="default"/>
      </w:rPr>
    </w:lvl>
    <w:lvl w:ilvl="6" w:tplc="C178928E" w:tentative="1">
      <w:start w:val="1"/>
      <w:numFmt w:val="bullet"/>
      <w:lvlText w:val=""/>
      <w:lvlJc w:val="left"/>
      <w:pPr>
        <w:tabs>
          <w:tab w:val="num" w:pos="5040"/>
        </w:tabs>
        <w:ind w:left="5040" w:hanging="360"/>
      </w:pPr>
      <w:rPr>
        <w:rFonts w:ascii="Symbol" w:hAnsi="Symbol" w:hint="default"/>
      </w:rPr>
    </w:lvl>
    <w:lvl w:ilvl="7" w:tplc="D840CFD4" w:tentative="1">
      <w:start w:val="1"/>
      <w:numFmt w:val="bullet"/>
      <w:lvlText w:val=""/>
      <w:lvlJc w:val="left"/>
      <w:pPr>
        <w:tabs>
          <w:tab w:val="num" w:pos="5760"/>
        </w:tabs>
        <w:ind w:left="5760" w:hanging="360"/>
      </w:pPr>
      <w:rPr>
        <w:rFonts w:ascii="Symbol" w:hAnsi="Symbol" w:hint="default"/>
      </w:rPr>
    </w:lvl>
    <w:lvl w:ilvl="8" w:tplc="AD621D50" w:tentative="1">
      <w:start w:val="1"/>
      <w:numFmt w:val="bullet"/>
      <w:lvlText w:val=""/>
      <w:lvlJc w:val="left"/>
      <w:pPr>
        <w:tabs>
          <w:tab w:val="num" w:pos="6480"/>
        </w:tabs>
        <w:ind w:left="6480" w:hanging="360"/>
      </w:pPr>
      <w:rPr>
        <w:rFonts w:ascii="Symbol" w:hAnsi="Symbol" w:hint="default"/>
      </w:rPr>
    </w:lvl>
  </w:abstractNum>
  <w:abstractNum w:abstractNumId="10">
    <w:nsid w:val="292079E8"/>
    <w:multiLevelType w:val="hybridMultilevel"/>
    <w:tmpl w:val="021EA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EA15AF"/>
    <w:multiLevelType w:val="hybridMultilevel"/>
    <w:tmpl w:val="060E9AF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nsid w:val="2C612FB7"/>
    <w:multiLevelType w:val="multilevel"/>
    <w:tmpl w:val="3EA833A4"/>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ECE400A"/>
    <w:multiLevelType w:val="hybridMultilevel"/>
    <w:tmpl w:val="11264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0335504"/>
    <w:multiLevelType w:val="hybridMultilevel"/>
    <w:tmpl w:val="80FCEA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48212C"/>
    <w:multiLevelType w:val="hybridMultilevel"/>
    <w:tmpl w:val="B53086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363968E4"/>
    <w:multiLevelType w:val="hybridMultilevel"/>
    <w:tmpl w:val="90F22CF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nsid w:val="36C601C9"/>
    <w:multiLevelType w:val="hybridMultilevel"/>
    <w:tmpl w:val="539036F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nsid w:val="397633F6"/>
    <w:multiLevelType w:val="hybridMultilevel"/>
    <w:tmpl w:val="2B78DF8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nsid w:val="3C484F22"/>
    <w:multiLevelType w:val="hybridMultilevel"/>
    <w:tmpl w:val="06BA66F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0">
    <w:nsid w:val="3E1D175D"/>
    <w:multiLevelType w:val="multilevel"/>
    <w:tmpl w:val="4D3A1382"/>
    <w:lvl w:ilvl="0">
      <w:start w:val="1"/>
      <w:numFmt w:val="decimal"/>
      <w:lvlText w:val="%1."/>
      <w:lvlJc w:val="left"/>
      <w:pPr>
        <w:ind w:left="9008" w:hanging="360"/>
      </w:pPr>
      <w:rPr>
        <w:rFonts w:hint="default"/>
        <w:b/>
        <w:sz w:val="28"/>
        <w:szCs w:val="28"/>
      </w:rPr>
    </w:lvl>
    <w:lvl w:ilvl="1">
      <w:start w:val="1"/>
      <w:numFmt w:val="decimal"/>
      <w:isLgl/>
      <w:lvlText w:val="%1.%2"/>
      <w:lvlJc w:val="left"/>
      <w:pPr>
        <w:ind w:left="3338" w:hanging="360"/>
      </w:pPr>
      <w:rPr>
        <w:rFonts w:hint="default"/>
        <w:b/>
      </w:rPr>
    </w:lvl>
    <w:lvl w:ilvl="2">
      <w:start w:val="1"/>
      <w:numFmt w:val="decimal"/>
      <w:isLgl/>
      <w:lvlText w:val="%1.%2.%3"/>
      <w:lvlJc w:val="left"/>
      <w:pPr>
        <w:ind w:left="3916" w:hanging="720"/>
      </w:pPr>
      <w:rPr>
        <w:rFonts w:hint="default"/>
        <w:b/>
      </w:rPr>
    </w:lvl>
    <w:lvl w:ilvl="3">
      <w:start w:val="1"/>
      <w:numFmt w:val="decimal"/>
      <w:isLgl/>
      <w:lvlText w:val="%1.%2.%3.%4"/>
      <w:lvlJc w:val="left"/>
      <w:pPr>
        <w:ind w:left="3916"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276" w:hanging="1080"/>
      </w:pPr>
      <w:rPr>
        <w:rFonts w:hint="default"/>
      </w:rPr>
    </w:lvl>
    <w:lvl w:ilvl="6">
      <w:start w:val="1"/>
      <w:numFmt w:val="decimal"/>
      <w:isLgl/>
      <w:lvlText w:val="%1.%2.%3.%4.%5.%6.%7"/>
      <w:lvlJc w:val="left"/>
      <w:pPr>
        <w:ind w:left="4636" w:hanging="1440"/>
      </w:pPr>
      <w:rPr>
        <w:rFonts w:hint="default"/>
      </w:rPr>
    </w:lvl>
    <w:lvl w:ilvl="7">
      <w:start w:val="1"/>
      <w:numFmt w:val="decimal"/>
      <w:isLgl/>
      <w:lvlText w:val="%1.%2.%3.%4.%5.%6.%7.%8"/>
      <w:lvlJc w:val="left"/>
      <w:pPr>
        <w:ind w:left="4636" w:hanging="1440"/>
      </w:pPr>
      <w:rPr>
        <w:rFonts w:hint="default"/>
      </w:rPr>
    </w:lvl>
    <w:lvl w:ilvl="8">
      <w:start w:val="1"/>
      <w:numFmt w:val="decimal"/>
      <w:isLgl/>
      <w:lvlText w:val="%1.%2.%3.%4.%5.%6.%7.%8.%9"/>
      <w:lvlJc w:val="left"/>
      <w:pPr>
        <w:ind w:left="4996" w:hanging="1800"/>
      </w:pPr>
      <w:rPr>
        <w:rFonts w:hint="default"/>
      </w:rPr>
    </w:lvl>
  </w:abstractNum>
  <w:abstractNum w:abstractNumId="21">
    <w:nsid w:val="42253F7C"/>
    <w:multiLevelType w:val="hybridMultilevel"/>
    <w:tmpl w:val="3AC0401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nsid w:val="451445E0"/>
    <w:multiLevelType w:val="hybridMultilevel"/>
    <w:tmpl w:val="718A414C"/>
    <w:lvl w:ilvl="0" w:tplc="547EF48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3">
    <w:nsid w:val="48DF493F"/>
    <w:multiLevelType w:val="hybridMultilevel"/>
    <w:tmpl w:val="13725412"/>
    <w:lvl w:ilvl="0" w:tplc="8F505A8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1185243"/>
    <w:multiLevelType w:val="hybridMultilevel"/>
    <w:tmpl w:val="58485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9460DAF"/>
    <w:multiLevelType w:val="hybridMultilevel"/>
    <w:tmpl w:val="61CAFF1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6">
    <w:nsid w:val="5CC24CE6"/>
    <w:multiLevelType w:val="hybridMultilevel"/>
    <w:tmpl w:val="5E266094"/>
    <w:lvl w:ilvl="0" w:tplc="7218A47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FBD1BC6"/>
    <w:multiLevelType w:val="hybridMultilevel"/>
    <w:tmpl w:val="81E24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4210BF9"/>
    <w:multiLevelType w:val="hybridMultilevel"/>
    <w:tmpl w:val="DE32C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66A46B1"/>
    <w:multiLevelType w:val="multilevel"/>
    <w:tmpl w:val="D0C812C2"/>
    <w:lvl w:ilvl="0">
      <w:start w:val="1"/>
      <w:numFmt w:val="decimal"/>
      <w:lvlText w:val="%1."/>
      <w:lvlJc w:val="left"/>
      <w:pPr>
        <w:tabs>
          <w:tab w:val="num" w:pos="720"/>
        </w:tabs>
        <w:ind w:left="720" w:hanging="360"/>
      </w:pPr>
    </w:lvl>
    <w:lvl w:ilvl="1">
      <w:start w:val="8"/>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66DD7CBC"/>
    <w:multiLevelType w:val="hybridMultilevel"/>
    <w:tmpl w:val="A30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8640ACC"/>
    <w:multiLevelType w:val="hybridMultilevel"/>
    <w:tmpl w:val="E858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FB002E"/>
    <w:multiLevelType w:val="hybridMultilevel"/>
    <w:tmpl w:val="14E0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B32398E"/>
    <w:multiLevelType w:val="hybridMultilevel"/>
    <w:tmpl w:val="5484BF8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4">
    <w:nsid w:val="6CA70C0A"/>
    <w:multiLevelType w:val="hybridMultilevel"/>
    <w:tmpl w:val="BD141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D523183"/>
    <w:multiLevelType w:val="hybridMultilevel"/>
    <w:tmpl w:val="724084E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6">
    <w:nsid w:val="6E074A19"/>
    <w:multiLevelType w:val="multilevel"/>
    <w:tmpl w:val="C5A4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AF7598"/>
    <w:multiLevelType w:val="hybridMultilevel"/>
    <w:tmpl w:val="560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F9037A6"/>
    <w:multiLevelType w:val="hybridMultilevel"/>
    <w:tmpl w:val="F1C6CE0E"/>
    <w:lvl w:ilvl="0" w:tplc="93CA4498">
      <w:start w:val="193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3735A55"/>
    <w:multiLevelType w:val="hybridMultilevel"/>
    <w:tmpl w:val="965E222E"/>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0">
    <w:nsid w:val="7D783915"/>
    <w:multiLevelType w:val="hybridMultilevel"/>
    <w:tmpl w:val="0DBE8CC8"/>
    <w:lvl w:ilvl="0" w:tplc="7B3E78A8">
      <w:start w:val="1"/>
      <w:numFmt w:val="lowerLetter"/>
      <w:lvlText w:val="%1)"/>
      <w:lvlJc w:val="center"/>
      <w:pPr>
        <w:ind w:left="927" w:hanging="360"/>
      </w:pPr>
      <w:rPr>
        <w:rFonts w:hint="default"/>
      </w:rPr>
    </w:lvl>
    <w:lvl w:ilvl="1" w:tplc="9C340724">
      <w:start w:val="1"/>
      <w:numFmt w:val="bullet"/>
      <w:lvlText w:val=""/>
      <w:lvlJc w:val="left"/>
      <w:pPr>
        <w:ind w:left="1647" w:hanging="360"/>
      </w:pPr>
      <w:rPr>
        <w:rFonts w:ascii="Symbol" w:hAnsi="Symbol" w:hint="default"/>
      </w:rPr>
    </w:lvl>
    <w:lvl w:ilvl="2" w:tplc="D7B27820">
      <w:start w:val="8"/>
      <w:numFmt w:val="decimal"/>
      <w:lvlText w:val="%3."/>
      <w:lvlJc w:val="left"/>
      <w:pPr>
        <w:ind w:left="2547" w:hanging="360"/>
      </w:pPr>
      <w:rPr>
        <w:rFonts w:hint="default"/>
        <w:b/>
        <w:sz w:val="28"/>
      </w:r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20"/>
  </w:num>
  <w:num w:numId="2">
    <w:abstractNumId w:val="39"/>
  </w:num>
  <w:num w:numId="3">
    <w:abstractNumId w:val="40"/>
  </w:num>
  <w:num w:numId="4">
    <w:abstractNumId w:val="2"/>
  </w:num>
  <w:num w:numId="5">
    <w:abstractNumId w:val="32"/>
  </w:num>
  <w:num w:numId="6">
    <w:abstractNumId w:val="3"/>
  </w:num>
  <w:num w:numId="7">
    <w:abstractNumId w:val="11"/>
  </w:num>
  <w:num w:numId="8">
    <w:abstractNumId w:val="5"/>
  </w:num>
  <w:num w:numId="9">
    <w:abstractNumId w:val="29"/>
  </w:num>
  <w:num w:numId="10">
    <w:abstractNumId w:val="31"/>
  </w:num>
  <w:num w:numId="11">
    <w:abstractNumId w:val="36"/>
  </w:num>
  <w:num w:numId="12">
    <w:abstractNumId w:val="10"/>
  </w:num>
  <w:num w:numId="13">
    <w:abstractNumId w:val="27"/>
  </w:num>
  <w:num w:numId="14">
    <w:abstractNumId w:val="9"/>
  </w:num>
  <w:num w:numId="15">
    <w:abstractNumId w:val="8"/>
  </w:num>
  <w:num w:numId="16">
    <w:abstractNumId w:val="28"/>
  </w:num>
  <w:num w:numId="17">
    <w:abstractNumId w:val="14"/>
  </w:num>
  <w:num w:numId="18">
    <w:abstractNumId w:val="22"/>
  </w:num>
  <w:num w:numId="19">
    <w:abstractNumId w:val="30"/>
  </w:num>
  <w:num w:numId="20">
    <w:abstractNumId w:val="16"/>
  </w:num>
  <w:num w:numId="21">
    <w:abstractNumId w:val="19"/>
  </w:num>
  <w:num w:numId="22">
    <w:abstractNumId w:val="33"/>
  </w:num>
  <w:num w:numId="23">
    <w:abstractNumId w:val="6"/>
  </w:num>
  <w:num w:numId="24">
    <w:abstractNumId w:val="13"/>
  </w:num>
  <w:num w:numId="25">
    <w:abstractNumId w:val="35"/>
  </w:num>
  <w:num w:numId="26">
    <w:abstractNumId w:val="25"/>
  </w:num>
  <w:num w:numId="27">
    <w:abstractNumId w:val="1"/>
  </w:num>
  <w:num w:numId="28">
    <w:abstractNumId w:val="18"/>
  </w:num>
  <w:num w:numId="29">
    <w:abstractNumId w:val="17"/>
  </w:num>
  <w:num w:numId="30">
    <w:abstractNumId w:val="12"/>
  </w:num>
  <w:num w:numId="31">
    <w:abstractNumId w:val="21"/>
  </w:num>
  <w:num w:numId="32">
    <w:abstractNumId w:val="34"/>
  </w:num>
  <w:num w:numId="33">
    <w:abstractNumId w:val="24"/>
  </w:num>
  <w:num w:numId="34">
    <w:abstractNumId w:val="0"/>
  </w:num>
  <w:num w:numId="35">
    <w:abstractNumId w:val="37"/>
  </w:num>
  <w:num w:numId="36">
    <w:abstractNumId w:val="26"/>
  </w:num>
  <w:num w:numId="37">
    <w:abstractNumId w:val="38"/>
  </w:num>
  <w:num w:numId="38">
    <w:abstractNumId w:val="7"/>
  </w:num>
  <w:num w:numId="39">
    <w:abstractNumId w:val="15"/>
  </w:num>
  <w:num w:numId="40">
    <w:abstractNumId w:val="4"/>
  </w:num>
  <w:num w:numId="41">
    <w:abstractNumId w:val="23"/>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Harris">
    <w15:presenceInfo w15:providerId="Windows Live" w15:userId="70b7a80f125740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EDF"/>
    <w:rsid w:val="0000054A"/>
    <w:rsid w:val="000013E3"/>
    <w:rsid w:val="000022C8"/>
    <w:rsid w:val="00002EDD"/>
    <w:rsid w:val="0000383C"/>
    <w:rsid w:val="000045CB"/>
    <w:rsid w:val="000053FB"/>
    <w:rsid w:val="00005860"/>
    <w:rsid w:val="00005BC4"/>
    <w:rsid w:val="00007DB1"/>
    <w:rsid w:val="0001009B"/>
    <w:rsid w:val="00011446"/>
    <w:rsid w:val="00012CED"/>
    <w:rsid w:val="000162D0"/>
    <w:rsid w:val="00017099"/>
    <w:rsid w:val="0002058D"/>
    <w:rsid w:val="00020C73"/>
    <w:rsid w:val="000219FD"/>
    <w:rsid w:val="0002262A"/>
    <w:rsid w:val="000237EC"/>
    <w:rsid w:val="00024823"/>
    <w:rsid w:val="00027141"/>
    <w:rsid w:val="00027639"/>
    <w:rsid w:val="0002766F"/>
    <w:rsid w:val="00030FEB"/>
    <w:rsid w:val="00031B28"/>
    <w:rsid w:val="00036C96"/>
    <w:rsid w:val="00040592"/>
    <w:rsid w:val="0004162D"/>
    <w:rsid w:val="00043342"/>
    <w:rsid w:val="0004374C"/>
    <w:rsid w:val="0004397F"/>
    <w:rsid w:val="00045675"/>
    <w:rsid w:val="0004579F"/>
    <w:rsid w:val="0004586D"/>
    <w:rsid w:val="00046650"/>
    <w:rsid w:val="00046A5C"/>
    <w:rsid w:val="00047BE2"/>
    <w:rsid w:val="0005049D"/>
    <w:rsid w:val="0005171D"/>
    <w:rsid w:val="00051992"/>
    <w:rsid w:val="00052ED9"/>
    <w:rsid w:val="00053368"/>
    <w:rsid w:val="00053936"/>
    <w:rsid w:val="00053B99"/>
    <w:rsid w:val="0005737C"/>
    <w:rsid w:val="00057F50"/>
    <w:rsid w:val="00060AA7"/>
    <w:rsid w:val="000624F5"/>
    <w:rsid w:val="0006556A"/>
    <w:rsid w:val="00065C71"/>
    <w:rsid w:val="00065E8C"/>
    <w:rsid w:val="00066450"/>
    <w:rsid w:val="00067601"/>
    <w:rsid w:val="0007053D"/>
    <w:rsid w:val="0007167A"/>
    <w:rsid w:val="00071EE5"/>
    <w:rsid w:val="0007213C"/>
    <w:rsid w:val="00075D1F"/>
    <w:rsid w:val="00076780"/>
    <w:rsid w:val="00080B0B"/>
    <w:rsid w:val="00080E3C"/>
    <w:rsid w:val="00081C2F"/>
    <w:rsid w:val="00082CA9"/>
    <w:rsid w:val="00083EBE"/>
    <w:rsid w:val="00084C0D"/>
    <w:rsid w:val="00085F83"/>
    <w:rsid w:val="000866E9"/>
    <w:rsid w:val="00087691"/>
    <w:rsid w:val="000902E9"/>
    <w:rsid w:val="00093374"/>
    <w:rsid w:val="00095FAD"/>
    <w:rsid w:val="0009601B"/>
    <w:rsid w:val="000960BE"/>
    <w:rsid w:val="00096671"/>
    <w:rsid w:val="00096CEF"/>
    <w:rsid w:val="000A0902"/>
    <w:rsid w:val="000A25A0"/>
    <w:rsid w:val="000A3DC3"/>
    <w:rsid w:val="000A4F2D"/>
    <w:rsid w:val="000A51DF"/>
    <w:rsid w:val="000A5DEC"/>
    <w:rsid w:val="000A6009"/>
    <w:rsid w:val="000A64EC"/>
    <w:rsid w:val="000B1F6C"/>
    <w:rsid w:val="000B333E"/>
    <w:rsid w:val="000B39CF"/>
    <w:rsid w:val="000B4CEA"/>
    <w:rsid w:val="000B5E11"/>
    <w:rsid w:val="000B5FE7"/>
    <w:rsid w:val="000B6C19"/>
    <w:rsid w:val="000C0E72"/>
    <w:rsid w:val="000C1439"/>
    <w:rsid w:val="000C278F"/>
    <w:rsid w:val="000C2A8A"/>
    <w:rsid w:val="000C2FAE"/>
    <w:rsid w:val="000C330A"/>
    <w:rsid w:val="000C3EE1"/>
    <w:rsid w:val="000C4186"/>
    <w:rsid w:val="000C44D2"/>
    <w:rsid w:val="000C4C23"/>
    <w:rsid w:val="000C5607"/>
    <w:rsid w:val="000C576A"/>
    <w:rsid w:val="000C5D88"/>
    <w:rsid w:val="000C5DD4"/>
    <w:rsid w:val="000C75FF"/>
    <w:rsid w:val="000D1120"/>
    <w:rsid w:val="000D1B54"/>
    <w:rsid w:val="000D2449"/>
    <w:rsid w:val="000D25E6"/>
    <w:rsid w:val="000D36B0"/>
    <w:rsid w:val="000D3D6B"/>
    <w:rsid w:val="000D3DF7"/>
    <w:rsid w:val="000D44A8"/>
    <w:rsid w:val="000D5C04"/>
    <w:rsid w:val="000D627E"/>
    <w:rsid w:val="000D7F7F"/>
    <w:rsid w:val="000E1095"/>
    <w:rsid w:val="000E1254"/>
    <w:rsid w:val="000E1335"/>
    <w:rsid w:val="000E1612"/>
    <w:rsid w:val="000E1762"/>
    <w:rsid w:val="000E1D55"/>
    <w:rsid w:val="000E281E"/>
    <w:rsid w:val="000E4527"/>
    <w:rsid w:val="000E5900"/>
    <w:rsid w:val="000F0898"/>
    <w:rsid w:val="000F2AA8"/>
    <w:rsid w:val="000F2DD6"/>
    <w:rsid w:val="000F3BB9"/>
    <w:rsid w:val="000F3DED"/>
    <w:rsid w:val="000F4006"/>
    <w:rsid w:val="000F4BF4"/>
    <w:rsid w:val="000F59F5"/>
    <w:rsid w:val="000F64C7"/>
    <w:rsid w:val="00101E39"/>
    <w:rsid w:val="00102F70"/>
    <w:rsid w:val="00103194"/>
    <w:rsid w:val="001043EE"/>
    <w:rsid w:val="001060A9"/>
    <w:rsid w:val="0010688D"/>
    <w:rsid w:val="00107146"/>
    <w:rsid w:val="001112F7"/>
    <w:rsid w:val="00111BFE"/>
    <w:rsid w:val="0011321A"/>
    <w:rsid w:val="00115A37"/>
    <w:rsid w:val="00117C11"/>
    <w:rsid w:val="001202C4"/>
    <w:rsid w:val="00120686"/>
    <w:rsid w:val="00120782"/>
    <w:rsid w:val="00125644"/>
    <w:rsid w:val="001259F1"/>
    <w:rsid w:val="0012642F"/>
    <w:rsid w:val="00127A5E"/>
    <w:rsid w:val="00130399"/>
    <w:rsid w:val="0013088B"/>
    <w:rsid w:val="00130CEC"/>
    <w:rsid w:val="00131E4C"/>
    <w:rsid w:val="00133089"/>
    <w:rsid w:val="001332F2"/>
    <w:rsid w:val="0013365F"/>
    <w:rsid w:val="001338A5"/>
    <w:rsid w:val="00140EFC"/>
    <w:rsid w:val="00142F39"/>
    <w:rsid w:val="00144E38"/>
    <w:rsid w:val="00146329"/>
    <w:rsid w:val="001476A5"/>
    <w:rsid w:val="001510E9"/>
    <w:rsid w:val="00151406"/>
    <w:rsid w:val="00151606"/>
    <w:rsid w:val="0015164F"/>
    <w:rsid w:val="00151903"/>
    <w:rsid w:val="00151E0F"/>
    <w:rsid w:val="00153941"/>
    <w:rsid w:val="001558AA"/>
    <w:rsid w:val="0015597C"/>
    <w:rsid w:val="00155C6F"/>
    <w:rsid w:val="001577EE"/>
    <w:rsid w:val="00164366"/>
    <w:rsid w:val="00166CDE"/>
    <w:rsid w:val="00167830"/>
    <w:rsid w:val="00167A6B"/>
    <w:rsid w:val="001709C7"/>
    <w:rsid w:val="00170B61"/>
    <w:rsid w:val="00170D47"/>
    <w:rsid w:val="00171043"/>
    <w:rsid w:val="00171B34"/>
    <w:rsid w:val="00172621"/>
    <w:rsid w:val="00173428"/>
    <w:rsid w:val="0017591C"/>
    <w:rsid w:val="00175E9D"/>
    <w:rsid w:val="001766E8"/>
    <w:rsid w:val="00177EC3"/>
    <w:rsid w:val="00180268"/>
    <w:rsid w:val="0018407C"/>
    <w:rsid w:val="001841A9"/>
    <w:rsid w:val="00184B2B"/>
    <w:rsid w:val="00185720"/>
    <w:rsid w:val="00185C9A"/>
    <w:rsid w:val="00187AB7"/>
    <w:rsid w:val="00187DFF"/>
    <w:rsid w:val="00191E94"/>
    <w:rsid w:val="00192479"/>
    <w:rsid w:val="00197464"/>
    <w:rsid w:val="00197AA8"/>
    <w:rsid w:val="001A44E3"/>
    <w:rsid w:val="001A4DAB"/>
    <w:rsid w:val="001A5130"/>
    <w:rsid w:val="001A70F2"/>
    <w:rsid w:val="001B2193"/>
    <w:rsid w:val="001B33A1"/>
    <w:rsid w:val="001B48B1"/>
    <w:rsid w:val="001B52A0"/>
    <w:rsid w:val="001B5CC7"/>
    <w:rsid w:val="001B71BF"/>
    <w:rsid w:val="001B774E"/>
    <w:rsid w:val="001C1933"/>
    <w:rsid w:val="001C1E54"/>
    <w:rsid w:val="001C1FD3"/>
    <w:rsid w:val="001C35EF"/>
    <w:rsid w:val="001C3F53"/>
    <w:rsid w:val="001C3F89"/>
    <w:rsid w:val="001C706E"/>
    <w:rsid w:val="001C747B"/>
    <w:rsid w:val="001C7837"/>
    <w:rsid w:val="001D1BE0"/>
    <w:rsid w:val="001D2B19"/>
    <w:rsid w:val="001D4B95"/>
    <w:rsid w:val="001E1A74"/>
    <w:rsid w:val="001E1FDF"/>
    <w:rsid w:val="001E287A"/>
    <w:rsid w:val="001E38B6"/>
    <w:rsid w:val="001E53A7"/>
    <w:rsid w:val="001E5A6D"/>
    <w:rsid w:val="001E5CB5"/>
    <w:rsid w:val="001E78CF"/>
    <w:rsid w:val="001F0F8B"/>
    <w:rsid w:val="001F1982"/>
    <w:rsid w:val="001F28C7"/>
    <w:rsid w:val="001F5619"/>
    <w:rsid w:val="001F6B33"/>
    <w:rsid w:val="001F74FA"/>
    <w:rsid w:val="00200998"/>
    <w:rsid w:val="002043D4"/>
    <w:rsid w:val="0020453D"/>
    <w:rsid w:val="00207651"/>
    <w:rsid w:val="002131D4"/>
    <w:rsid w:val="00216708"/>
    <w:rsid w:val="00221211"/>
    <w:rsid w:val="00222129"/>
    <w:rsid w:val="002260A6"/>
    <w:rsid w:val="0022746A"/>
    <w:rsid w:val="002302E6"/>
    <w:rsid w:val="002310F4"/>
    <w:rsid w:val="002317C4"/>
    <w:rsid w:val="0023181E"/>
    <w:rsid w:val="002320E5"/>
    <w:rsid w:val="00232A2F"/>
    <w:rsid w:val="00233F0F"/>
    <w:rsid w:val="00234B11"/>
    <w:rsid w:val="002354F9"/>
    <w:rsid w:val="00235BB0"/>
    <w:rsid w:val="00237CE5"/>
    <w:rsid w:val="00237EFF"/>
    <w:rsid w:val="00240F2D"/>
    <w:rsid w:val="00241CD6"/>
    <w:rsid w:val="002428FE"/>
    <w:rsid w:val="0024338E"/>
    <w:rsid w:val="0024357D"/>
    <w:rsid w:val="00245775"/>
    <w:rsid w:val="00245F7A"/>
    <w:rsid w:val="0024718B"/>
    <w:rsid w:val="002537B3"/>
    <w:rsid w:val="00253C5E"/>
    <w:rsid w:val="002549A0"/>
    <w:rsid w:val="00254EBD"/>
    <w:rsid w:val="00255423"/>
    <w:rsid w:val="00256F12"/>
    <w:rsid w:val="0025749D"/>
    <w:rsid w:val="0025772F"/>
    <w:rsid w:val="002601ED"/>
    <w:rsid w:val="002614B3"/>
    <w:rsid w:val="0026248D"/>
    <w:rsid w:val="0026326C"/>
    <w:rsid w:val="00264537"/>
    <w:rsid w:val="00264D23"/>
    <w:rsid w:val="00266A97"/>
    <w:rsid w:val="00267951"/>
    <w:rsid w:val="0027155F"/>
    <w:rsid w:val="002738E6"/>
    <w:rsid w:val="002750A5"/>
    <w:rsid w:val="00277DD5"/>
    <w:rsid w:val="00280DE5"/>
    <w:rsid w:val="002815BA"/>
    <w:rsid w:val="002846CE"/>
    <w:rsid w:val="00287154"/>
    <w:rsid w:val="002877F1"/>
    <w:rsid w:val="002906F4"/>
    <w:rsid w:val="00293246"/>
    <w:rsid w:val="0029351B"/>
    <w:rsid w:val="002944C0"/>
    <w:rsid w:val="002949E9"/>
    <w:rsid w:val="002970C2"/>
    <w:rsid w:val="00297D47"/>
    <w:rsid w:val="002A7491"/>
    <w:rsid w:val="002A7C1A"/>
    <w:rsid w:val="002B0400"/>
    <w:rsid w:val="002B0F8B"/>
    <w:rsid w:val="002B1858"/>
    <w:rsid w:val="002B6B1E"/>
    <w:rsid w:val="002B7316"/>
    <w:rsid w:val="002C2DFF"/>
    <w:rsid w:val="002C41B9"/>
    <w:rsid w:val="002C4F43"/>
    <w:rsid w:val="002C5D9C"/>
    <w:rsid w:val="002C7574"/>
    <w:rsid w:val="002C7B05"/>
    <w:rsid w:val="002C7CB5"/>
    <w:rsid w:val="002D0720"/>
    <w:rsid w:val="002D16D6"/>
    <w:rsid w:val="002D214B"/>
    <w:rsid w:val="002D3C71"/>
    <w:rsid w:val="002D4BD8"/>
    <w:rsid w:val="002D5B7C"/>
    <w:rsid w:val="002D5FE8"/>
    <w:rsid w:val="002D6BBF"/>
    <w:rsid w:val="002D755A"/>
    <w:rsid w:val="002D7916"/>
    <w:rsid w:val="002E161E"/>
    <w:rsid w:val="002E254C"/>
    <w:rsid w:val="002E2F91"/>
    <w:rsid w:val="002E4169"/>
    <w:rsid w:val="002E4B91"/>
    <w:rsid w:val="002E6649"/>
    <w:rsid w:val="002E7EC3"/>
    <w:rsid w:val="002F0F04"/>
    <w:rsid w:val="002F1CF5"/>
    <w:rsid w:val="002F2BDC"/>
    <w:rsid w:val="002F4961"/>
    <w:rsid w:val="002F5150"/>
    <w:rsid w:val="002F646A"/>
    <w:rsid w:val="00300C78"/>
    <w:rsid w:val="00301449"/>
    <w:rsid w:val="003016E9"/>
    <w:rsid w:val="00301901"/>
    <w:rsid w:val="00302C36"/>
    <w:rsid w:val="00303306"/>
    <w:rsid w:val="003045B6"/>
    <w:rsid w:val="00305260"/>
    <w:rsid w:val="00305CAA"/>
    <w:rsid w:val="003069CC"/>
    <w:rsid w:val="00311008"/>
    <w:rsid w:val="003111F8"/>
    <w:rsid w:val="00311A90"/>
    <w:rsid w:val="00312D71"/>
    <w:rsid w:val="0031416A"/>
    <w:rsid w:val="00315006"/>
    <w:rsid w:val="0031515C"/>
    <w:rsid w:val="00315855"/>
    <w:rsid w:val="00320CC9"/>
    <w:rsid w:val="00321941"/>
    <w:rsid w:val="0032301C"/>
    <w:rsid w:val="00324AD4"/>
    <w:rsid w:val="00324C66"/>
    <w:rsid w:val="0032631B"/>
    <w:rsid w:val="00327288"/>
    <w:rsid w:val="00327F83"/>
    <w:rsid w:val="00332EC3"/>
    <w:rsid w:val="0033305D"/>
    <w:rsid w:val="00334580"/>
    <w:rsid w:val="00335031"/>
    <w:rsid w:val="003359EA"/>
    <w:rsid w:val="003374D4"/>
    <w:rsid w:val="003443C7"/>
    <w:rsid w:val="00345211"/>
    <w:rsid w:val="00345B71"/>
    <w:rsid w:val="00347ACA"/>
    <w:rsid w:val="00350C2B"/>
    <w:rsid w:val="00352C13"/>
    <w:rsid w:val="00352DCC"/>
    <w:rsid w:val="003536E1"/>
    <w:rsid w:val="0035375E"/>
    <w:rsid w:val="00354280"/>
    <w:rsid w:val="00354D1E"/>
    <w:rsid w:val="00355543"/>
    <w:rsid w:val="00355684"/>
    <w:rsid w:val="00355824"/>
    <w:rsid w:val="003562DE"/>
    <w:rsid w:val="003568D3"/>
    <w:rsid w:val="00360383"/>
    <w:rsid w:val="00361683"/>
    <w:rsid w:val="00362354"/>
    <w:rsid w:val="00364139"/>
    <w:rsid w:val="00365BCC"/>
    <w:rsid w:val="00370519"/>
    <w:rsid w:val="003753B1"/>
    <w:rsid w:val="00376064"/>
    <w:rsid w:val="00377206"/>
    <w:rsid w:val="00380695"/>
    <w:rsid w:val="00380849"/>
    <w:rsid w:val="003851C0"/>
    <w:rsid w:val="003853B6"/>
    <w:rsid w:val="00390380"/>
    <w:rsid w:val="0039039C"/>
    <w:rsid w:val="00390451"/>
    <w:rsid w:val="003925C8"/>
    <w:rsid w:val="00392F45"/>
    <w:rsid w:val="00395299"/>
    <w:rsid w:val="003967ED"/>
    <w:rsid w:val="003A009F"/>
    <w:rsid w:val="003A0CAA"/>
    <w:rsid w:val="003A29EA"/>
    <w:rsid w:val="003A2B16"/>
    <w:rsid w:val="003A5E3A"/>
    <w:rsid w:val="003A6154"/>
    <w:rsid w:val="003B03CF"/>
    <w:rsid w:val="003B18FD"/>
    <w:rsid w:val="003B2743"/>
    <w:rsid w:val="003B3207"/>
    <w:rsid w:val="003B34EB"/>
    <w:rsid w:val="003B4FC0"/>
    <w:rsid w:val="003B523D"/>
    <w:rsid w:val="003B6265"/>
    <w:rsid w:val="003B75E3"/>
    <w:rsid w:val="003C0E48"/>
    <w:rsid w:val="003C11D9"/>
    <w:rsid w:val="003C28F4"/>
    <w:rsid w:val="003C2C8A"/>
    <w:rsid w:val="003C3967"/>
    <w:rsid w:val="003C50A2"/>
    <w:rsid w:val="003C7C3D"/>
    <w:rsid w:val="003D1513"/>
    <w:rsid w:val="003D1FBA"/>
    <w:rsid w:val="003D2488"/>
    <w:rsid w:val="003D47F5"/>
    <w:rsid w:val="003D735C"/>
    <w:rsid w:val="003D7F12"/>
    <w:rsid w:val="003E1ED8"/>
    <w:rsid w:val="003E3EBB"/>
    <w:rsid w:val="003E4A95"/>
    <w:rsid w:val="003F0D6A"/>
    <w:rsid w:val="003F1697"/>
    <w:rsid w:val="003F41F2"/>
    <w:rsid w:val="003F45F6"/>
    <w:rsid w:val="003F49C4"/>
    <w:rsid w:val="003F66FB"/>
    <w:rsid w:val="003F67FD"/>
    <w:rsid w:val="003F6863"/>
    <w:rsid w:val="00400CC9"/>
    <w:rsid w:val="00401BA9"/>
    <w:rsid w:val="004032CC"/>
    <w:rsid w:val="004046BE"/>
    <w:rsid w:val="00406DA0"/>
    <w:rsid w:val="004078AF"/>
    <w:rsid w:val="00407FFE"/>
    <w:rsid w:val="004100FA"/>
    <w:rsid w:val="00410483"/>
    <w:rsid w:val="00413BDD"/>
    <w:rsid w:val="004144B8"/>
    <w:rsid w:val="00416C69"/>
    <w:rsid w:val="004213AC"/>
    <w:rsid w:val="00424E51"/>
    <w:rsid w:val="004304F2"/>
    <w:rsid w:val="004337D9"/>
    <w:rsid w:val="0043472E"/>
    <w:rsid w:val="00437096"/>
    <w:rsid w:val="0044078D"/>
    <w:rsid w:val="0044098B"/>
    <w:rsid w:val="004437A6"/>
    <w:rsid w:val="0045396D"/>
    <w:rsid w:val="0045481D"/>
    <w:rsid w:val="00455642"/>
    <w:rsid w:val="004561A1"/>
    <w:rsid w:val="00457887"/>
    <w:rsid w:val="00465A14"/>
    <w:rsid w:val="00465A82"/>
    <w:rsid w:val="00465D51"/>
    <w:rsid w:val="004676C7"/>
    <w:rsid w:val="00467BE0"/>
    <w:rsid w:val="00470256"/>
    <w:rsid w:val="004709DD"/>
    <w:rsid w:val="00470CB8"/>
    <w:rsid w:val="004711AA"/>
    <w:rsid w:val="00472785"/>
    <w:rsid w:val="004735E8"/>
    <w:rsid w:val="00474431"/>
    <w:rsid w:val="0047473A"/>
    <w:rsid w:val="00475D34"/>
    <w:rsid w:val="00477817"/>
    <w:rsid w:val="00482026"/>
    <w:rsid w:val="00484608"/>
    <w:rsid w:val="00485876"/>
    <w:rsid w:val="00487243"/>
    <w:rsid w:val="004900CF"/>
    <w:rsid w:val="00490B0A"/>
    <w:rsid w:val="0049197A"/>
    <w:rsid w:val="0049609E"/>
    <w:rsid w:val="004A1A17"/>
    <w:rsid w:val="004A27F8"/>
    <w:rsid w:val="004A2D19"/>
    <w:rsid w:val="004A2DFF"/>
    <w:rsid w:val="004A3A68"/>
    <w:rsid w:val="004A4974"/>
    <w:rsid w:val="004B03D2"/>
    <w:rsid w:val="004B0777"/>
    <w:rsid w:val="004B081F"/>
    <w:rsid w:val="004B328B"/>
    <w:rsid w:val="004B3370"/>
    <w:rsid w:val="004B6937"/>
    <w:rsid w:val="004B7DD1"/>
    <w:rsid w:val="004C2617"/>
    <w:rsid w:val="004C50D4"/>
    <w:rsid w:val="004C5E16"/>
    <w:rsid w:val="004C6314"/>
    <w:rsid w:val="004D0064"/>
    <w:rsid w:val="004D06AC"/>
    <w:rsid w:val="004D0B7B"/>
    <w:rsid w:val="004D19E8"/>
    <w:rsid w:val="004D3FF3"/>
    <w:rsid w:val="004D4A75"/>
    <w:rsid w:val="004D698C"/>
    <w:rsid w:val="004E1BBA"/>
    <w:rsid w:val="004E5915"/>
    <w:rsid w:val="004E5978"/>
    <w:rsid w:val="004E62F8"/>
    <w:rsid w:val="004F1483"/>
    <w:rsid w:val="004F1AB9"/>
    <w:rsid w:val="004F1FED"/>
    <w:rsid w:val="004F2B8F"/>
    <w:rsid w:val="004F393A"/>
    <w:rsid w:val="004F454A"/>
    <w:rsid w:val="004F5109"/>
    <w:rsid w:val="005009C3"/>
    <w:rsid w:val="0050146A"/>
    <w:rsid w:val="00501FB1"/>
    <w:rsid w:val="0050485E"/>
    <w:rsid w:val="005063A7"/>
    <w:rsid w:val="005077FE"/>
    <w:rsid w:val="00507CBC"/>
    <w:rsid w:val="00510403"/>
    <w:rsid w:val="005108C9"/>
    <w:rsid w:val="00512B0A"/>
    <w:rsid w:val="00512EB4"/>
    <w:rsid w:val="0051520B"/>
    <w:rsid w:val="00515ABA"/>
    <w:rsid w:val="005166B1"/>
    <w:rsid w:val="00520B66"/>
    <w:rsid w:val="005218A5"/>
    <w:rsid w:val="00522559"/>
    <w:rsid w:val="00523A29"/>
    <w:rsid w:val="00524354"/>
    <w:rsid w:val="00525F8A"/>
    <w:rsid w:val="00526B1F"/>
    <w:rsid w:val="0052734C"/>
    <w:rsid w:val="00531072"/>
    <w:rsid w:val="00531965"/>
    <w:rsid w:val="005327E8"/>
    <w:rsid w:val="005351BF"/>
    <w:rsid w:val="00537134"/>
    <w:rsid w:val="00537DBD"/>
    <w:rsid w:val="00541F97"/>
    <w:rsid w:val="00542106"/>
    <w:rsid w:val="00542C88"/>
    <w:rsid w:val="00542F0C"/>
    <w:rsid w:val="00546308"/>
    <w:rsid w:val="00547586"/>
    <w:rsid w:val="00547D28"/>
    <w:rsid w:val="00550C5B"/>
    <w:rsid w:val="00553E92"/>
    <w:rsid w:val="00554037"/>
    <w:rsid w:val="0055517B"/>
    <w:rsid w:val="005561FF"/>
    <w:rsid w:val="005570FD"/>
    <w:rsid w:val="00561E87"/>
    <w:rsid w:val="00561F10"/>
    <w:rsid w:val="005622EA"/>
    <w:rsid w:val="005639A9"/>
    <w:rsid w:val="00565D0D"/>
    <w:rsid w:val="00567349"/>
    <w:rsid w:val="00571255"/>
    <w:rsid w:val="00571DEA"/>
    <w:rsid w:val="00571FEA"/>
    <w:rsid w:val="00572529"/>
    <w:rsid w:val="0057321F"/>
    <w:rsid w:val="00573B20"/>
    <w:rsid w:val="00574867"/>
    <w:rsid w:val="005749AA"/>
    <w:rsid w:val="00575DC3"/>
    <w:rsid w:val="00576513"/>
    <w:rsid w:val="00577F4D"/>
    <w:rsid w:val="00581CA2"/>
    <w:rsid w:val="00582973"/>
    <w:rsid w:val="00583FFF"/>
    <w:rsid w:val="00584549"/>
    <w:rsid w:val="00584FE2"/>
    <w:rsid w:val="00585307"/>
    <w:rsid w:val="00587089"/>
    <w:rsid w:val="005870F5"/>
    <w:rsid w:val="00587CF3"/>
    <w:rsid w:val="0059194B"/>
    <w:rsid w:val="0059196A"/>
    <w:rsid w:val="00591A6C"/>
    <w:rsid w:val="00592F7C"/>
    <w:rsid w:val="0059482F"/>
    <w:rsid w:val="005956AE"/>
    <w:rsid w:val="00596CF1"/>
    <w:rsid w:val="00597A9C"/>
    <w:rsid w:val="005A09D2"/>
    <w:rsid w:val="005A0F4A"/>
    <w:rsid w:val="005A3FE4"/>
    <w:rsid w:val="005A4124"/>
    <w:rsid w:val="005A44F7"/>
    <w:rsid w:val="005A623C"/>
    <w:rsid w:val="005A6536"/>
    <w:rsid w:val="005B1EA1"/>
    <w:rsid w:val="005B1F48"/>
    <w:rsid w:val="005B1F86"/>
    <w:rsid w:val="005B589F"/>
    <w:rsid w:val="005B5E1C"/>
    <w:rsid w:val="005B725A"/>
    <w:rsid w:val="005B7BFE"/>
    <w:rsid w:val="005C069C"/>
    <w:rsid w:val="005C0C89"/>
    <w:rsid w:val="005C173C"/>
    <w:rsid w:val="005C26DF"/>
    <w:rsid w:val="005C3558"/>
    <w:rsid w:val="005C35F2"/>
    <w:rsid w:val="005C5CF7"/>
    <w:rsid w:val="005C6186"/>
    <w:rsid w:val="005C6A3E"/>
    <w:rsid w:val="005D0860"/>
    <w:rsid w:val="005D1330"/>
    <w:rsid w:val="005D23A8"/>
    <w:rsid w:val="005D267A"/>
    <w:rsid w:val="005D4741"/>
    <w:rsid w:val="005E4A2A"/>
    <w:rsid w:val="005E6154"/>
    <w:rsid w:val="005E6B03"/>
    <w:rsid w:val="005E7312"/>
    <w:rsid w:val="005E7326"/>
    <w:rsid w:val="005E79B4"/>
    <w:rsid w:val="005F4298"/>
    <w:rsid w:val="005F4404"/>
    <w:rsid w:val="005F46D2"/>
    <w:rsid w:val="005F6988"/>
    <w:rsid w:val="00600B84"/>
    <w:rsid w:val="00604830"/>
    <w:rsid w:val="00604917"/>
    <w:rsid w:val="0060555D"/>
    <w:rsid w:val="0061229A"/>
    <w:rsid w:val="006132A0"/>
    <w:rsid w:val="00614201"/>
    <w:rsid w:val="0061540D"/>
    <w:rsid w:val="00615A8A"/>
    <w:rsid w:val="00615DE5"/>
    <w:rsid w:val="00617854"/>
    <w:rsid w:val="00620E70"/>
    <w:rsid w:val="00621152"/>
    <w:rsid w:val="00623E33"/>
    <w:rsid w:val="00623FE8"/>
    <w:rsid w:val="00625D32"/>
    <w:rsid w:val="006325DB"/>
    <w:rsid w:val="00632CE4"/>
    <w:rsid w:val="00633FF5"/>
    <w:rsid w:val="0063423E"/>
    <w:rsid w:val="006418ED"/>
    <w:rsid w:val="00642691"/>
    <w:rsid w:val="00642FB3"/>
    <w:rsid w:val="00644EBF"/>
    <w:rsid w:val="006450E1"/>
    <w:rsid w:val="00646207"/>
    <w:rsid w:val="00646C67"/>
    <w:rsid w:val="0065207E"/>
    <w:rsid w:val="00652A4C"/>
    <w:rsid w:val="006575C4"/>
    <w:rsid w:val="006617E0"/>
    <w:rsid w:val="00663BE7"/>
    <w:rsid w:val="00664AF5"/>
    <w:rsid w:val="00665C86"/>
    <w:rsid w:val="006666A3"/>
    <w:rsid w:val="00666A0E"/>
    <w:rsid w:val="006709ED"/>
    <w:rsid w:val="00671427"/>
    <w:rsid w:val="0067253F"/>
    <w:rsid w:val="00672D22"/>
    <w:rsid w:val="00672D75"/>
    <w:rsid w:val="006763C5"/>
    <w:rsid w:val="0067716D"/>
    <w:rsid w:val="00677176"/>
    <w:rsid w:val="006771B8"/>
    <w:rsid w:val="00677C9F"/>
    <w:rsid w:val="00680017"/>
    <w:rsid w:val="00680097"/>
    <w:rsid w:val="006811CF"/>
    <w:rsid w:val="00681B6C"/>
    <w:rsid w:val="006822DB"/>
    <w:rsid w:val="006851FC"/>
    <w:rsid w:val="00690931"/>
    <w:rsid w:val="00691DC8"/>
    <w:rsid w:val="00693FD2"/>
    <w:rsid w:val="0069459F"/>
    <w:rsid w:val="00694673"/>
    <w:rsid w:val="00694891"/>
    <w:rsid w:val="00695645"/>
    <w:rsid w:val="00696558"/>
    <w:rsid w:val="00697117"/>
    <w:rsid w:val="006A163B"/>
    <w:rsid w:val="006A2C64"/>
    <w:rsid w:val="006A4542"/>
    <w:rsid w:val="006A4707"/>
    <w:rsid w:val="006A5CA4"/>
    <w:rsid w:val="006A6B49"/>
    <w:rsid w:val="006A7459"/>
    <w:rsid w:val="006A79A4"/>
    <w:rsid w:val="006A7AA3"/>
    <w:rsid w:val="006B29E4"/>
    <w:rsid w:val="006B4C8A"/>
    <w:rsid w:val="006B6BE4"/>
    <w:rsid w:val="006C1550"/>
    <w:rsid w:val="006C1C34"/>
    <w:rsid w:val="006C1C76"/>
    <w:rsid w:val="006C228F"/>
    <w:rsid w:val="006C453C"/>
    <w:rsid w:val="006C4820"/>
    <w:rsid w:val="006C4B50"/>
    <w:rsid w:val="006C4D5C"/>
    <w:rsid w:val="006C52DF"/>
    <w:rsid w:val="006C5732"/>
    <w:rsid w:val="006D46CE"/>
    <w:rsid w:val="006D4937"/>
    <w:rsid w:val="006E0ADD"/>
    <w:rsid w:val="006E1A5E"/>
    <w:rsid w:val="006E429F"/>
    <w:rsid w:val="006F3526"/>
    <w:rsid w:val="00700852"/>
    <w:rsid w:val="0070279C"/>
    <w:rsid w:val="00703E25"/>
    <w:rsid w:val="00707B55"/>
    <w:rsid w:val="00707F19"/>
    <w:rsid w:val="00710D9B"/>
    <w:rsid w:val="007115A5"/>
    <w:rsid w:val="00712361"/>
    <w:rsid w:val="00713308"/>
    <w:rsid w:val="00714BCC"/>
    <w:rsid w:val="007159E0"/>
    <w:rsid w:val="0071685B"/>
    <w:rsid w:val="007177DB"/>
    <w:rsid w:val="00720411"/>
    <w:rsid w:val="00721537"/>
    <w:rsid w:val="0072264D"/>
    <w:rsid w:val="007227EA"/>
    <w:rsid w:val="0072399B"/>
    <w:rsid w:val="00724FE6"/>
    <w:rsid w:val="00725F52"/>
    <w:rsid w:val="007273BC"/>
    <w:rsid w:val="0073067D"/>
    <w:rsid w:val="00730FDF"/>
    <w:rsid w:val="007319C9"/>
    <w:rsid w:val="007320F0"/>
    <w:rsid w:val="00732DAB"/>
    <w:rsid w:val="00735257"/>
    <w:rsid w:val="007354CC"/>
    <w:rsid w:val="0073595A"/>
    <w:rsid w:val="007379F1"/>
    <w:rsid w:val="0074425C"/>
    <w:rsid w:val="00745835"/>
    <w:rsid w:val="00745E5D"/>
    <w:rsid w:val="0074797B"/>
    <w:rsid w:val="007479DA"/>
    <w:rsid w:val="0075175D"/>
    <w:rsid w:val="00751DA1"/>
    <w:rsid w:val="0075260E"/>
    <w:rsid w:val="00752A94"/>
    <w:rsid w:val="007534C2"/>
    <w:rsid w:val="00760606"/>
    <w:rsid w:val="007606C3"/>
    <w:rsid w:val="00760DF1"/>
    <w:rsid w:val="0076285F"/>
    <w:rsid w:val="00763430"/>
    <w:rsid w:val="0076477F"/>
    <w:rsid w:val="007652DE"/>
    <w:rsid w:val="0076560C"/>
    <w:rsid w:val="007658CD"/>
    <w:rsid w:val="00767660"/>
    <w:rsid w:val="007708F3"/>
    <w:rsid w:val="007710BC"/>
    <w:rsid w:val="00772594"/>
    <w:rsid w:val="00772DA9"/>
    <w:rsid w:val="00773D12"/>
    <w:rsid w:val="00775C5A"/>
    <w:rsid w:val="00776809"/>
    <w:rsid w:val="00776F00"/>
    <w:rsid w:val="0077755D"/>
    <w:rsid w:val="00780FA3"/>
    <w:rsid w:val="00781189"/>
    <w:rsid w:val="0078190C"/>
    <w:rsid w:val="0078493A"/>
    <w:rsid w:val="00785DC2"/>
    <w:rsid w:val="0078755D"/>
    <w:rsid w:val="0079006B"/>
    <w:rsid w:val="007906F7"/>
    <w:rsid w:val="007915C8"/>
    <w:rsid w:val="007920C9"/>
    <w:rsid w:val="007924AA"/>
    <w:rsid w:val="00792C69"/>
    <w:rsid w:val="007940FF"/>
    <w:rsid w:val="00795E0A"/>
    <w:rsid w:val="0079626C"/>
    <w:rsid w:val="00796608"/>
    <w:rsid w:val="00797364"/>
    <w:rsid w:val="007A03CA"/>
    <w:rsid w:val="007A0BE9"/>
    <w:rsid w:val="007A13C8"/>
    <w:rsid w:val="007A2B68"/>
    <w:rsid w:val="007A40DC"/>
    <w:rsid w:val="007A4426"/>
    <w:rsid w:val="007A4DE4"/>
    <w:rsid w:val="007A66F6"/>
    <w:rsid w:val="007A6A2F"/>
    <w:rsid w:val="007A70AA"/>
    <w:rsid w:val="007B043A"/>
    <w:rsid w:val="007B11B8"/>
    <w:rsid w:val="007B2049"/>
    <w:rsid w:val="007B41AE"/>
    <w:rsid w:val="007B5B44"/>
    <w:rsid w:val="007C1644"/>
    <w:rsid w:val="007C7B4E"/>
    <w:rsid w:val="007C7EA9"/>
    <w:rsid w:val="007D168B"/>
    <w:rsid w:val="007D19EC"/>
    <w:rsid w:val="007D39EC"/>
    <w:rsid w:val="007D6E13"/>
    <w:rsid w:val="007D70C1"/>
    <w:rsid w:val="007E0442"/>
    <w:rsid w:val="007E0586"/>
    <w:rsid w:val="007E3464"/>
    <w:rsid w:val="007E3F8C"/>
    <w:rsid w:val="007E4F44"/>
    <w:rsid w:val="007E5127"/>
    <w:rsid w:val="007E6548"/>
    <w:rsid w:val="007E65B4"/>
    <w:rsid w:val="007E676C"/>
    <w:rsid w:val="007E7DDB"/>
    <w:rsid w:val="007E7E2D"/>
    <w:rsid w:val="007E7E55"/>
    <w:rsid w:val="007F0374"/>
    <w:rsid w:val="007F056C"/>
    <w:rsid w:val="007F0935"/>
    <w:rsid w:val="007F33C2"/>
    <w:rsid w:val="007F3933"/>
    <w:rsid w:val="007F4416"/>
    <w:rsid w:val="007F4C15"/>
    <w:rsid w:val="00800AD0"/>
    <w:rsid w:val="00800D3A"/>
    <w:rsid w:val="00801FFC"/>
    <w:rsid w:val="00802055"/>
    <w:rsid w:val="0080222F"/>
    <w:rsid w:val="00807231"/>
    <w:rsid w:val="008107A7"/>
    <w:rsid w:val="00811102"/>
    <w:rsid w:val="00811F39"/>
    <w:rsid w:val="00815CE1"/>
    <w:rsid w:val="00816EEA"/>
    <w:rsid w:val="008220E1"/>
    <w:rsid w:val="00822C1D"/>
    <w:rsid w:val="00823A9B"/>
    <w:rsid w:val="0082511A"/>
    <w:rsid w:val="0082547D"/>
    <w:rsid w:val="0082696F"/>
    <w:rsid w:val="0083208D"/>
    <w:rsid w:val="00832224"/>
    <w:rsid w:val="0083316C"/>
    <w:rsid w:val="00833BB4"/>
    <w:rsid w:val="00833E49"/>
    <w:rsid w:val="00835B21"/>
    <w:rsid w:val="00836E42"/>
    <w:rsid w:val="00837C59"/>
    <w:rsid w:val="0084309D"/>
    <w:rsid w:val="008438F1"/>
    <w:rsid w:val="0084721F"/>
    <w:rsid w:val="00847CEE"/>
    <w:rsid w:val="00851269"/>
    <w:rsid w:val="0085229A"/>
    <w:rsid w:val="00852CA8"/>
    <w:rsid w:val="00854561"/>
    <w:rsid w:val="00854652"/>
    <w:rsid w:val="00857C8E"/>
    <w:rsid w:val="00860055"/>
    <w:rsid w:val="008603AF"/>
    <w:rsid w:val="00861174"/>
    <w:rsid w:val="008613D2"/>
    <w:rsid w:val="0086169B"/>
    <w:rsid w:val="00862E9A"/>
    <w:rsid w:val="008679CE"/>
    <w:rsid w:val="00870377"/>
    <w:rsid w:val="008736E9"/>
    <w:rsid w:val="008739CF"/>
    <w:rsid w:val="00875A6C"/>
    <w:rsid w:val="00876023"/>
    <w:rsid w:val="00876BAD"/>
    <w:rsid w:val="00876E11"/>
    <w:rsid w:val="00883F8F"/>
    <w:rsid w:val="00884E1A"/>
    <w:rsid w:val="008872A9"/>
    <w:rsid w:val="00887421"/>
    <w:rsid w:val="00892146"/>
    <w:rsid w:val="00893B30"/>
    <w:rsid w:val="008942A2"/>
    <w:rsid w:val="0089594D"/>
    <w:rsid w:val="00895D73"/>
    <w:rsid w:val="008A0EF3"/>
    <w:rsid w:val="008A1D89"/>
    <w:rsid w:val="008A3623"/>
    <w:rsid w:val="008A37EE"/>
    <w:rsid w:val="008A43E4"/>
    <w:rsid w:val="008A4903"/>
    <w:rsid w:val="008A7028"/>
    <w:rsid w:val="008B0FBE"/>
    <w:rsid w:val="008B1F5A"/>
    <w:rsid w:val="008B214F"/>
    <w:rsid w:val="008B2C7E"/>
    <w:rsid w:val="008B38C0"/>
    <w:rsid w:val="008B3CBD"/>
    <w:rsid w:val="008B66D0"/>
    <w:rsid w:val="008B773A"/>
    <w:rsid w:val="008C03AC"/>
    <w:rsid w:val="008C108E"/>
    <w:rsid w:val="008C151E"/>
    <w:rsid w:val="008C4EA3"/>
    <w:rsid w:val="008C7453"/>
    <w:rsid w:val="008C7CAB"/>
    <w:rsid w:val="008D0F1B"/>
    <w:rsid w:val="008D2680"/>
    <w:rsid w:val="008D4130"/>
    <w:rsid w:val="008D4A4A"/>
    <w:rsid w:val="008D4D90"/>
    <w:rsid w:val="008D5692"/>
    <w:rsid w:val="008D7676"/>
    <w:rsid w:val="008D77E3"/>
    <w:rsid w:val="008E3010"/>
    <w:rsid w:val="008E3346"/>
    <w:rsid w:val="008E429D"/>
    <w:rsid w:val="008E4991"/>
    <w:rsid w:val="008F1DA1"/>
    <w:rsid w:val="008F213A"/>
    <w:rsid w:val="008F2774"/>
    <w:rsid w:val="008F2F8A"/>
    <w:rsid w:val="008F4E47"/>
    <w:rsid w:val="008F5566"/>
    <w:rsid w:val="008F568A"/>
    <w:rsid w:val="008F7D1B"/>
    <w:rsid w:val="00900695"/>
    <w:rsid w:val="009032FD"/>
    <w:rsid w:val="009048D3"/>
    <w:rsid w:val="00904DA3"/>
    <w:rsid w:val="009059F8"/>
    <w:rsid w:val="0090691D"/>
    <w:rsid w:val="00906B43"/>
    <w:rsid w:val="00906B64"/>
    <w:rsid w:val="00910078"/>
    <w:rsid w:val="00910A9F"/>
    <w:rsid w:val="009110E8"/>
    <w:rsid w:val="0091221E"/>
    <w:rsid w:val="00913244"/>
    <w:rsid w:val="00913298"/>
    <w:rsid w:val="00914AF0"/>
    <w:rsid w:val="00914C42"/>
    <w:rsid w:val="00915C43"/>
    <w:rsid w:val="00916A51"/>
    <w:rsid w:val="00924109"/>
    <w:rsid w:val="00927D2B"/>
    <w:rsid w:val="00931B45"/>
    <w:rsid w:val="00932195"/>
    <w:rsid w:val="00932263"/>
    <w:rsid w:val="009327F0"/>
    <w:rsid w:val="009336C8"/>
    <w:rsid w:val="00936AA9"/>
    <w:rsid w:val="0093788A"/>
    <w:rsid w:val="00937F41"/>
    <w:rsid w:val="00942344"/>
    <w:rsid w:val="009454CD"/>
    <w:rsid w:val="009454D1"/>
    <w:rsid w:val="0094550E"/>
    <w:rsid w:val="009458AB"/>
    <w:rsid w:val="009464A8"/>
    <w:rsid w:val="00947F35"/>
    <w:rsid w:val="009502C1"/>
    <w:rsid w:val="00950837"/>
    <w:rsid w:val="00950D1A"/>
    <w:rsid w:val="00950FD5"/>
    <w:rsid w:val="009523DC"/>
    <w:rsid w:val="009529AB"/>
    <w:rsid w:val="00953D53"/>
    <w:rsid w:val="009557A2"/>
    <w:rsid w:val="009559E1"/>
    <w:rsid w:val="00955F12"/>
    <w:rsid w:val="00961CE0"/>
    <w:rsid w:val="00962A98"/>
    <w:rsid w:val="00963F0D"/>
    <w:rsid w:val="0096684B"/>
    <w:rsid w:val="00967732"/>
    <w:rsid w:val="0097065F"/>
    <w:rsid w:val="00970A6F"/>
    <w:rsid w:val="00971B4B"/>
    <w:rsid w:val="00973B83"/>
    <w:rsid w:val="00974BC5"/>
    <w:rsid w:val="00974D47"/>
    <w:rsid w:val="009755AA"/>
    <w:rsid w:val="00976ED9"/>
    <w:rsid w:val="00977DA2"/>
    <w:rsid w:val="00980B33"/>
    <w:rsid w:val="00980D5E"/>
    <w:rsid w:val="009826BE"/>
    <w:rsid w:val="00982BB6"/>
    <w:rsid w:val="0098328D"/>
    <w:rsid w:val="00983726"/>
    <w:rsid w:val="00983B44"/>
    <w:rsid w:val="0098486A"/>
    <w:rsid w:val="00986C9E"/>
    <w:rsid w:val="00986EBE"/>
    <w:rsid w:val="00987066"/>
    <w:rsid w:val="009909BD"/>
    <w:rsid w:val="0099109B"/>
    <w:rsid w:val="00991439"/>
    <w:rsid w:val="0099350C"/>
    <w:rsid w:val="00993850"/>
    <w:rsid w:val="009948BD"/>
    <w:rsid w:val="00994D71"/>
    <w:rsid w:val="009958B7"/>
    <w:rsid w:val="00996DB6"/>
    <w:rsid w:val="00996E56"/>
    <w:rsid w:val="009975BB"/>
    <w:rsid w:val="009A0334"/>
    <w:rsid w:val="009A1466"/>
    <w:rsid w:val="009A1A99"/>
    <w:rsid w:val="009A5E11"/>
    <w:rsid w:val="009A6A00"/>
    <w:rsid w:val="009A7727"/>
    <w:rsid w:val="009B0619"/>
    <w:rsid w:val="009B1049"/>
    <w:rsid w:val="009B285B"/>
    <w:rsid w:val="009B42FE"/>
    <w:rsid w:val="009B4AD9"/>
    <w:rsid w:val="009B59DA"/>
    <w:rsid w:val="009B5D19"/>
    <w:rsid w:val="009B5F6C"/>
    <w:rsid w:val="009B6A60"/>
    <w:rsid w:val="009C0C8E"/>
    <w:rsid w:val="009C12A2"/>
    <w:rsid w:val="009C1301"/>
    <w:rsid w:val="009C147D"/>
    <w:rsid w:val="009C158B"/>
    <w:rsid w:val="009C18B9"/>
    <w:rsid w:val="009C2652"/>
    <w:rsid w:val="009C3DF2"/>
    <w:rsid w:val="009C42DE"/>
    <w:rsid w:val="009C4ABB"/>
    <w:rsid w:val="009C593B"/>
    <w:rsid w:val="009C5E4E"/>
    <w:rsid w:val="009C7153"/>
    <w:rsid w:val="009C7A1B"/>
    <w:rsid w:val="009D11D6"/>
    <w:rsid w:val="009D125C"/>
    <w:rsid w:val="009D3D89"/>
    <w:rsid w:val="009D4DB3"/>
    <w:rsid w:val="009D51B1"/>
    <w:rsid w:val="009D57AB"/>
    <w:rsid w:val="009D5ADE"/>
    <w:rsid w:val="009D6BF0"/>
    <w:rsid w:val="009D72F6"/>
    <w:rsid w:val="009D760D"/>
    <w:rsid w:val="009E0D7D"/>
    <w:rsid w:val="009E100C"/>
    <w:rsid w:val="009E13B8"/>
    <w:rsid w:val="009E18E4"/>
    <w:rsid w:val="009E3E8F"/>
    <w:rsid w:val="009E51BC"/>
    <w:rsid w:val="009E5545"/>
    <w:rsid w:val="009E6A13"/>
    <w:rsid w:val="009F1E8A"/>
    <w:rsid w:val="009F3EF8"/>
    <w:rsid w:val="00A012E8"/>
    <w:rsid w:val="00A040BF"/>
    <w:rsid w:val="00A05156"/>
    <w:rsid w:val="00A05408"/>
    <w:rsid w:val="00A074EE"/>
    <w:rsid w:val="00A07F0C"/>
    <w:rsid w:val="00A10155"/>
    <w:rsid w:val="00A120F6"/>
    <w:rsid w:val="00A14B7E"/>
    <w:rsid w:val="00A165E4"/>
    <w:rsid w:val="00A16754"/>
    <w:rsid w:val="00A16D37"/>
    <w:rsid w:val="00A21176"/>
    <w:rsid w:val="00A21876"/>
    <w:rsid w:val="00A21A60"/>
    <w:rsid w:val="00A21DE7"/>
    <w:rsid w:val="00A235C6"/>
    <w:rsid w:val="00A2736B"/>
    <w:rsid w:val="00A32D65"/>
    <w:rsid w:val="00A34EC3"/>
    <w:rsid w:val="00A35ACB"/>
    <w:rsid w:val="00A3695C"/>
    <w:rsid w:val="00A420FD"/>
    <w:rsid w:val="00A455CE"/>
    <w:rsid w:val="00A45A30"/>
    <w:rsid w:val="00A46630"/>
    <w:rsid w:val="00A47F9C"/>
    <w:rsid w:val="00A51041"/>
    <w:rsid w:val="00A517E4"/>
    <w:rsid w:val="00A52A4F"/>
    <w:rsid w:val="00A52D5F"/>
    <w:rsid w:val="00A537ED"/>
    <w:rsid w:val="00A54319"/>
    <w:rsid w:val="00A54465"/>
    <w:rsid w:val="00A5494D"/>
    <w:rsid w:val="00A54A14"/>
    <w:rsid w:val="00A55654"/>
    <w:rsid w:val="00A56DD1"/>
    <w:rsid w:val="00A56FC9"/>
    <w:rsid w:val="00A6092D"/>
    <w:rsid w:val="00A60BCC"/>
    <w:rsid w:val="00A63D07"/>
    <w:rsid w:val="00A66F2D"/>
    <w:rsid w:val="00A71B58"/>
    <w:rsid w:val="00A74989"/>
    <w:rsid w:val="00A74B4F"/>
    <w:rsid w:val="00A77AA0"/>
    <w:rsid w:val="00A77B0E"/>
    <w:rsid w:val="00A8187D"/>
    <w:rsid w:val="00A8194A"/>
    <w:rsid w:val="00A82403"/>
    <w:rsid w:val="00A855B9"/>
    <w:rsid w:val="00A859FB"/>
    <w:rsid w:val="00A86B0B"/>
    <w:rsid w:val="00A90B53"/>
    <w:rsid w:val="00A9106C"/>
    <w:rsid w:val="00A95077"/>
    <w:rsid w:val="00A9511F"/>
    <w:rsid w:val="00A96897"/>
    <w:rsid w:val="00A970CA"/>
    <w:rsid w:val="00AA0ACC"/>
    <w:rsid w:val="00AA0CD5"/>
    <w:rsid w:val="00AA2A4F"/>
    <w:rsid w:val="00AA4CA6"/>
    <w:rsid w:val="00AA624A"/>
    <w:rsid w:val="00AA64E8"/>
    <w:rsid w:val="00AB00DF"/>
    <w:rsid w:val="00AB313B"/>
    <w:rsid w:val="00AB35D1"/>
    <w:rsid w:val="00AB4022"/>
    <w:rsid w:val="00AB4E3D"/>
    <w:rsid w:val="00AB65FC"/>
    <w:rsid w:val="00AB66BF"/>
    <w:rsid w:val="00AB68ED"/>
    <w:rsid w:val="00AB74EF"/>
    <w:rsid w:val="00AB7A68"/>
    <w:rsid w:val="00AB7EFA"/>
    <w:rsid w:val="00AC493A"/>
    <w:rsid w:val="00AC644F"/>
    <w:rsid w:val="00AC65FB"/>
    <w:rsid w:val="00AD063A"/>
    <w:rsid w:val="00AD1E77"/>
    <w:rsid w:val="00AD656E"/>
    <w:rsid w:val="00AE1EA1"/>
    <w:rsid w:val="00AE2548"/>
    <w:rsid w:val="00AE363B"/>
    <w:rsid w:val="00AE394D"/>
    <w:rsid w:val="00AE5E34"/>
    <w:rsid w:val="00AF0CF8"/>
    <w:rsid w:val="00AF2354"/>
    <w:rsid w:val="00AF2954"/>
    <w:rsid w:val="00AF37F9"/>
    <w:rsid w:val="00AF3FC4"/>
    <w:rsid w:val="00AF6949"/>
    <w:rsid w:val="00AF73C3"/>
    <w:rsid w:val="00AF7FF0"/>
    <w:rsid w:val="00B01255"/>
    <w:rsid w:val="00B0147F"/>
    <w:rsid w:val="00B02A8D"/>
    <w:rsid w:val="00B037F8"/>
    <w:rsid w:val="00B062B0"/>
    <w:rsid w:val="00B06635"/>
    <w:rsid w:val="00B076EC"/>
    <w:rsid w:val="00B101DF"/>
    <w:rsid w:val="00B10C3C"/>
    <w:rsid w:val="00B10CAB"/>
    <w:rsid w:val="00B11249"/>
    <w:rsid w:val="00B1282F"/>
    <w:rsid w:val="00B1298C"/>
    <w:rsid w:val="00B15537"/>
    <w:rsid w:val="00B15AF5"/>
    <w:rsid w:val="00B20072"/>
    <w:rsid w:val="00B21C00"/>
    <w:rsid w:val="00B22888"/>
    <w:rsid w:val="00B27A0C"/>
    <w:rsid w:val="00B3231F"/>
    <w:rsid w:val="00B327A6"/>
    <w:rsid w:val="00B32EEA"/>
    <w:rsid w:val="00B33AF0"/>
    <w:rsid w:val="00B3761A"/>
    <w:rsid w:val="00B417D2"/>
    <w:rsid w:val="00B42E5D"/>
    <w:rsid w:val="00B43CF2"/>
    <w:rsid w:val="00B43DB0"/>
    <w:rsid w:val="00B449F7"/>
    <w:rsid w:val="00B508B4"/>
    <w:rsid w:val="00B510D6"/>
    <w:rsid w:val="00B53910"/>
    <w:rsid w:val="00B555CD"/>
    <w:rsid w:val="00B55D70"/>
    <w:rsid w:val="00B57794"/>
    <w:rsid w:val="00B60F20"/>
    <w:rsid w:val="00B615A1"/>
    <w:rsid w:val="00B6161B"/>
    <w:rsid w:val="00B61C23"/>
    <w:rsid w:val="00B62299"/>
    <w:rsid w:val="00B62AD6"/>
    <w:rsid w:val="00B62E13"/>
    <w:rsid w:val="00B62FAD"/>
    <w:rsid w:val="00B6388A"/>
    <w:rsid w:val="00B65174"/>
    <w:rsid w:val="00B6610B"/>
    <w:rsid w:val="00B720CF"/>
    <w:rsid w:val="00B72704"/>
    <w:rsid w:val="00B72ED2"/>
    <w:rsid w:val="00B747EE"/>
    <w:rsid w:val="00B74D8A"/>
    <w:rsid w:val="00B74E2B"/>
    <w:rsid w:val="00B74F4E"/>
    <w:rsid w:val="00B757F3"/>
    <w:rsid w:val="00B75819"/>
    <w:rsid w:val="00B76C89"/>
    <w:rsid w:val="00B77672"/>
    <w:rsid w:val="00B81AE5"/>
    <w:rsid w:val="00B81E80"/>
    <w:rsid w:val="00B81EF2"/>
    <w:rsid w:val="00B83010"/>
    <w:rsid w:val="00B83A6F"/>
    <w:rsid w:val="00B840BC"/>
    <w:rsid w:val="00B86346"/>
    <w:rsid w:val="00B86FBC"/>
    <w:rsid w:val="00B87803"/>
    <w:rsid w:val="00B87C0A"/>
    <w:rsid w:val="00B906FE"/>
    <w:rsid w:val="00B94295"/>
    <w:rsid w:val="00B97ADF"/>
    <w:rsid w:val="00BA3976"/>
    <w:rsid w:val="00BA5048"/>
    <w:rsid w:val="00BB19ED"/>
    <w:rsid w:val="00BB3E1B"/>
    <w:rsid w:val="00BB620B"/>
    <w:rsid w:val="00BB732B"/>
    <w:rsid w:val="00BB7665"/>
    <w:rsid w:val="00BC23B1"/>
    <w:rsid w:val="00BC2909"/>
    <w:rsid w:val="00BC2A62"/>
    <w:rsid w:val="00BC36B9"/>
    <w:rsid w:val="00BC57D2"/>
    <w:rsid w:val="00BC5F41"/>
    <w:rsid w:val="00BC7186"/>
    <w:rsid w:val="00BD3F9A"/>
    <w:rsid w:val="00BD6F89"/>
    <w:rsid w:val="00BD7239"/>
    <w:rsid w:val="00BD7866"/>
    <w:rsid w:val="00BD7C89"/>
    <w:rsid w:val="00BE04B9"/>
    <w:rsid w:val="00BE3860"/>
    <w:rsid w:val="00BE3DB3"/>
    <w:rsid w:val="00BE4CA4"/>
    <w:rsid w:val="00BF0466"/>
    <w:rsid w:val="00BF07BC"/>
    <w:rsid w:val="00BF3199"/>
    <w:rsid w:val="00BF3646"/>
    <w:rsid w:val="00BF4744"/>
    <w:rsid w:val="00BF604E"/>
    <w:rsid w:val="00BF78C3"/>
    <w:rsid w:val="00C019AD"/>
    <w:rsid w:val="00C0213C"/>
    <w:rsid w:val="00C06319"/>
    <w:rsid w:val="00C077D4"/>
    <w:rsid w:val="00C07804"/>
    <w:rsid w:val="00C100F9"/>
    <w:rsid w:val="00C10A71"/>
    <w:rsid w:val="00C10C9B"/>
    <w:rsid w:val="00C10E50"/>
    <w:rsid w:val="00C12E98"/>
    <w:rsid w:val="00C13B2F"/>
    <w:rsid w:val="00C15690"/>
    <w:rsid w:val="00C15D89"/>
    <w:rsid w:val="00C17E2D"/>
    <w:rsid w:val="00C20C2E"/>
    <w:rsid w:val="00C20DDE"/>
    <w:rsid w:val="00C20F42"/>
    <w:rsid w:val="00C21699"/>
    <w:rsid w:val="00C23617"/>
    <w:rsid w:val="00C31424"/>
    <w:rsid w:val="00C32EE4"/>
    <w:rsid w:val="00C331CD"/>
    <w:rsid w:val="00C33A35"/>
    <w:rsid w:val="00C3504A"/>
    <w:rsid w:val="00C35182"/>
    <w:rsid w:val="00C35186"/>
    <w:rsid w:val="00C35971"/>
    <w:rsid w:val="00C366A7"/>
    <w:rsid w:val="00C366EB"/>
    <w:rsid w:val="00C40B7F"/>
    <w:rsid w:val="00C40EDF"/>
    <w:rsid w:val="00C457EA"/>
    <w:rsid w:val="00C50667"/>
    <w:rsid w:val="00C526DF"/>
    <w:rsid w:val="00C53F7E"/>
    <w:rsid w:val="00C573BD"/>
    <w:rsid w:val="00C578DF"/>
    <w:rsid w:val="00C6180E"/>
    <w:rsid w:val="00C61E04"/>
    <w:rsid w:val="00C63617"/>
    <w:rsid w:val="00C63665"/>
    <w:rsid w:val="00C64717"/>
    <w:rsid w:val="00C66222"/>
    <w:rsid w:val="00C741D7"/>
    <w:rsid w:val="00C7425A"/>
    <w:rsid w:val="00C76228"/>
    <w:rsid w:val="00C772DF"/>
    <w:rsid w:val="00C77BB1"/>
    <w:rsid w:val="00C85B48"/>
    <w:rsid w:val="00C8739F"/>
    <w:rsid w:val="00C87B4E"/>
    <w:rsid w:val="00C87EDF"/>
    <w:rsid w:val="00C91385"/>
    <w:rsid w:val="00C915D8"/>
    <w:rsid w:val="00C91B8D"/>
    <w:rsid w:val="00C934EA"/>
    <w:rsid w:val="00C950C7"/>
    <w:rsid w:val="00C963A1"/>
    <w:rsid w:val="00C977BD"/>
    <w:rsid w:val="00C9797C"/>
    <w:rsid w:val="00C97EED"/>
    <w:rsid w:val="00C97FD1"/>
    <w:rsid w:val="00CA1CD3"/>
    <w:rsid w:val="00CA35D5"/>
    <w:rsid w:val="00CA4208"/>
    <w:rsid w:val="00CA45F9"/>
    <w:rsid w:val="00CA496E"/>
    <w:rsid w:val="00CA4A58"/>
    <w:rsid w:val="00CA4E62"/>
    <w:rsid w:val="00CA5120"/>
    <w:rsid w:val="00CA6CB5"/>
    <w:rsid w:val="00CA7B99"/>
    <w:rsid w:val="00CB17CF"/>
    <w:rsid w:val="00CB1826"/>
    <w:rsid w:val="00CB3FCD"/>
    <w:rsid w:val="00CB4B72"/>
    <w:rsid w:val="00CB4C3D"/>
    <w:rsid w:val="00CB5C67"/>
    <w:rsid w:val="00CB62A0"/>
    <w:rsid w:val="00CB656A"/>
    <w:rsid w:val="00CB715F"/>
    <w:rsid w:val="00CC13A2"/>
    <w:rsid w:val="00CC5D5E"/>
    <w:rsid w:val="00CC759B"/>
    <w:rsid w:val="00CD206F"/>
    <w:rsid w:val="00CD424F"/>
    <w:rsid w:val="00CD491E"/>
    <w:rsid w:val="00CD53B9"/>
    <w:rsid w:val="00CD72E4"/>
    <w:rsid w:val="00CD72FE"/>
    <w:rsid w:val="00CD7592"/>
    <w:rsid w:val="00CE0343"/>
    <w:rsid w:val="00CE04EC"/>
    <w:rsid w:val="00CE1790"/>
    <w:rsid w:val="00CE1B02"/>
    <w:rsid w:val="00CE47E1"/>
    <w:rsid w:val="00CE6137"/>
    <w:rsid w:val="00CF05C8"/>
    <w:rsid w:val="00CF0609"/>
    <w:rsid w:val="00CF0957"/>
    <w:rsid w:val="00CF335E"/>
    <w:rsid w:val="00CF4CD5"/>
    <w:rsid w:val="00CF56B3"/>
    <w:rsid w:val="00CF575F"/>
    <w:rsid w:val="00D0006D"/>
    <w:rsid w:val="00D00BE2"/>
    <w:rsid w:val="00D01E60"/>
    <w:rsid w:val="00D062C9"/>
    <w:rsid w:val="00D11EDA"/>
    <w:rsid w:val="00D143D8"/>
    <w:rsid w:val="00D1607A"/>
    <w:rsid w:val="00D1722A"/>
    <w:rsid w:val="00D202DE"/>
    <w:rsid w:val="00D2204E"/>
    <w:rsid w:val="00D22D75"/>
    <w:rsid w:val="00D24A5D"/>
    <w:rsid w:val="00D24A77"/>
    <w:rsid w:val="00D262CA"/>
    <w:rsid w:val="00D27694"/>
    <w:rsid w:val="00D30D1D"/>
    <w:rsid w:val="00D31272"/>
    <w:rsid w:val="00D33B7C"/>
    <w:rsid w:val="00D33DA6"/>
    <w:rsid w:val="00D34F4D"/>
    <w:rsid w:val="00D35563"/>
    <w:rsid w:val="00D361FD"/>
    <w:rsid w:val="00D3631B"/>
    <w:rsid w:val="00D36817"/>
    <w:rsid w:val="00D41437"/>
    <w:rsid w:val="00D4272B"/>
    <w:rsid w:val="00D43306"/>
    <w:rsid w:val="00D43581"/>
    <w:rsid w:val="00D43E8B"/>
    <w:rsid w:val="00D44143"/>
    <w:rsid w:val="00D45463"/>
    <w:rsid w:val="00D46DA0"/>
    <w:rsid w:val="00D47E7E"/>
    <w:rsid w:val="00D50430"/>
    <w:rsid w:val="00D50ACE"/>
    <w:rsid w:val="00D5288B"/>
    <w:rsid w:val="00D52AA9"/>
    <w:rsid w:val="00D54E9F"/>
    <w:rsid w:val="00D54F2D"/>
    <w:rsid w:val="00D638C8"/>
    <w:rsid w:val="00D6622F"/>
    <w:rsid w:val="00D66F17"/>
    <w:rsid w:val="00D671C2"/>
    <w:rsid w:val="00D72AA9"/>
    <w:rsid w:val="00D72AB3"/>
    <w:rsid w:val="00D73A82"/>
    <w:rsid w:val="00D73B76"/>
    <w:rsid w:val="00D77C05"/>
    <w:rsid w:val="00D85963"/>
    <w:rsid w:val="00D86D4B"/>
    <w:rsid w:val="00D8797E"/>
    <w:rsid w:val="00D87D6D"/>
    <w:rsid w:val="00D90518"/>
    <w:rsid w:val="00D926B2"/>
    <w:rsid w:val="00D944CB"/>
    <w:rsid w:val="00D95678"/>
    <w:rsid w:val="00D963E2"/>
    <w:rsid w:val="00D9773B"/>
    <w:rsid w:val="00DA17A2"/>
    <w:rsid w:val="00DA1B70"/>
    <w:rsid w:val="00DA210D"/>
    <w:rsid w:val="00DA31EE"/>
    <w:rsid w:val="00DA360C"/>
    <w:rsid w:val="00DA394B"/>
    <w:rsid w:val="00DA3A83"/>
    <w:rsid w:val="00DA4EDD"/>
    <w:rsid w:val="00DA625D"/>
    <w:rsid w:val="00DA7166"/>
    <w:rsid w:val="00DB076C"/>
    <w:rsid w:val="00DB1A9A"/>
    <w:rsid w:val="00DB5561"/>
    <w:rsid w:val="00DB55E7"/>
    <w:rsid w:val="00DB6A6A"/>
    <w:rsid w:val="00DC0B41"/>
    <w:rsid w:val="00DC0C3C"/>
    <w:rsid w:val="00DC0D4A"/>
    <w:rsid w:val="00DD0C59"/>
    <w:rsid w:val="00DD13D2"/>
    <w:rsid w:val="00DD26AD"/>
    <w:rsid w:val="00DD2EE5"/>
    <w:rsid w:val="00DD3430"/>
    <w:rsid w:val="00DD3A32"/>
    <w:rsid w:val="00DD45E0"/>
    <w:rsid w:val="00DD5229"/>
    <w:rsid w:val="00DD6521"/>
    <w:rsid w:val="00DD6E08"/>
    <w:rsid w:val="00DE0737"/>
    <w:rsid w:val="00DE19D4"/>
    <w:rsid w:val="00DE453B"/>
    <w:rsid w:val="00DE6E99"/>
    <w:rsid w:val="00DF0F8B"/>
    <w:rsid w:val="00DF0FF4"/>
    <w:rsid w:val="00DF106C"/>
    <w:rsid w:val="00DF12FD"/>
    <w:rsid w:val="00DF2953"/>
    <w:rsid w:val="00DF2F1E"/>
    <w:rsid w:val="00DF2F8F"/>
    <w:rsid w:val="00DF51D0"/>
    <w:rsid w:val="00DF7761"/>
    <w:rsid w:val="00DF7C08"/>
    <w:rsid w:val="00E01135"/>
    <w:rsid w:val="00E02F22"/>
    <w:rsid w:val="00E0433D"/>
    <w:rsid w:val="00E047C1"/>
    <w:rsid w:val="00E052A6"/>
    <w:rsid w:val="00E066C1"/>
    <w:rsid w:val="00E07109"/>
    <w:rsid w:val="00E11DE8"/>
    <w:rsid w:val="00E11E30"/>
    <w:rsid w:val="00E125BE"/>
    <w:rsid w:val="00E1318C"/>
    <w:rsid w:val="00E135D5"/>
    <w:rsid w:val="00E138AD"/>
    <w:rsid w:val="00E13A0C"/>
    <w:rsid w:val="00E146EC"/>
    <w:rsid w:val="00E1724A"/>
    <w:rsid w:val="00E2112F"/>
    <w:rsid w:val="00E2136C"/>
    <w:rsid w:val="00E21CC2"/>
    <w:rsid w:val="00E221FF"/>
    <w:rsid w:val="00E22E8C"/>
    <w:rsid w:val="00E30953"/>
    <w:rsid w:val="00E30D18"/>
    <w:rsid w:val="00E317ED"/>
    <w:rsid w:val="00E323AD"/>
    <w:rsid w:val="00E32A78"/>
    <w:rsid w:val="00E32E44"/>
    <w:rsid w:val="00E372CE"/>
    <w:rsid w:val="00E37819"/>
    <w:rsid w:val="00E37E6F"/>
    <w:rsid w:val="00E402E0"/>
    <w:rsid w:val="00E40E04"/>
    <w:rsid w:val="00E4175D"/>
    <w:rsid w:val="00E41BE2"/>
    <w:rsid w:val="00E42FCD"/>
    <w:rsid w:val="00E4390F"/>
    <w:rsid w:val="00E45C4D"/>
    <w:rsid w:val="00E460F2"/>
    <w:rsid w:val="00E52E50"/>
    <w:rsid w:val="00E532A4"/>
    <w:rsid w:val="00E5382A"/>
    <w:rsid w:val="00E53A85"/>
    <w:rsid w:val="00E54014"/>
    <w:rsid w:val="00E558F1"/>
    <w:rsid w:val="00E56B84"/>
    <w:rsid w:val="00E6268F"/>
    <w:rsid w:val="00E62F85"/>
    <w:rsid w:val="00E63B0A"/>
    <w:rsid w:val="00E649CB"/>
    <w:rsid w:val="00E64E99"/>
    <w:rsid w:val="00E741CA"/>
    <w:rsid w:val="00E7562F"/>
    <w:rsid w:val="00E760DB"/>
    <w:rsid w:val="00E76473"/>
    <w:rsid w:val="00E81071"/>
    <w:rsid w:val="00E83CF6"/>
    <w:rsid w:val="00E84FE1"/>
    <w:rsid w:val="00E852C7"/>
    <w:rsid w:val="00E86FB3"/>
    <w:rsid w:val="00E90ABE"/>
    <w:rsid w:val="00E90FEC"/>
    <w:rsid w:val="00E924B5"/>
    <w:rsid w:val="00E92BAA"/>
    <w:rsid w:val="00E9305B"/>
    <w:rsid w:val="00E93A6D"/>
    <w:rsid w:val="00E95676"/>
    <w:rsid w:val="00E95F93"/>
    <w:rsid w:val="00E96DAE"/>
    <w:rsid w:val="00E973A5"/>
    <w:rsid w:val="00EA11A8"/>
    <w:rsid w:val="00EA25DF"/>
    <w:rsid w:val="00EA2658"/>
    <w:rsid w:val="00EA50B4"/>
    <w:rsid w:val="00EA54A2"/>
    <w:rsid w:val="00EA66E4"/>
    <w:rsid w:val="00EB0714"/>
    <w:rsid w:val="00EB0D45"/>
    <w:rsid w:val="00EB262F"/>
    <w:rsid w:val="00EB3463"/>
    <w:rsid w:val="00EB3FCA"/>
    <w:rsid w:val="00EB4D49"/>
    <w:rsid w:val="00EC006F"/>
    <w:rsid w:val="00EC197C"/>
    <w:rsid w:val="00EC1B64"/>
    <w:rsid w:val="00EC1B92"/>
    <w:rsid w:val="00EC1D3A"/>
    <w:rsid w:val="00EC20F3"/>
    <w:rsid w:val="00EC21CA"/>
    <w:rsid w:val="00EC553A"/>
    <w:rsid w:val="00EC7FB5"/>
    <w:rsid w:val="00ED0ED3"/>
    <w:rsid w:val="00ED0FA4"/>
    <w:rsid w:val="00ED3C6E"/>
    <w:rsid w:val="00ED4094"/>
    <w:rsid w:val="00ED6893"/>
    <w:rsid w:val="00EE1362"/>
    <w:rsid w:val="00EE3F51"/>
    <w:rsid w:val="00EE5C9A"/>
    <w:rsid w:val="00EE5CE0"/>
    <w:rsid w:val="00EE61F2"/>
    <w:rsid w:val="00EE7704"/>
    <w:rsid w:val="00EF037D"/>
    <w:rsid w:val="00EF0BEB"/>
    <w:rsid w:val="00EF0F36"/>
    <w:rsid w:val="00EF12D0"/>
    <w:rsid w:val="00EF23AE"/>
    <w:rsid w:val="00EF3820"/>
    <w:rsid w:val="00EF3E78"/>
    <w:rsid w:val="00EF4DEB"/>
    <w:rsid w:val="00EF6131"/>
    <w:rsid w:val="00EF6D1E"/>
    <w:rsid w:val="00F0085F"/>
    <w:rsid w:val="00F04B94"/>
    <w:rsid w:val="00F10E24"/>
    <w:rsid w:val="00F112EA"/>
    <w:rsid w:val="00F1190A"/>
    <w:rsid w:val="00F140D7"/>
    <w:rsid w:val="00F175A9"/>
    <w:rsid w:val="00F20167"/>
    <w:rsid w:val="00F20760"/>
    <w:rsid w:val="00F20E60"/>
    <w:rsid w:val="00F231E8"/>
    <w:rsid w:val="00F243F7"/>
    <w:rsid w:val="00F258B5"/>
    <w:rsid w:val="00F25B42"/>
    <w:rsid w:val="00F266C3"/>
    <w:rsid w:val="00F27155"/>
    <w:rsid w:val="00F325E8"/>
    <w:rsid w:val="00F328E2"/>
    <w:rsid w:val="00F328F1"/>
    <w:rsid w:val="00F33F25"/>
    <w:rsid w:val="00F35C5B"/>
    <w:rsid w:val="00F378D7"/>
    <w:rsid w:val="00F400B0"/>
    <w:rsid w:val="00F40451"/>
    <w:rsid w:val="00F41BEC"/>
    <w:rsid w:val="00F41D9F"/>
    <w:rsid w:val="00F42ADE"/>
    <w:rsid w:val="00F4369B"/>
    <w:rsid w:val="00F438FD"/>
    <w:rsid w:val="00F43E60"/>
    <w:rsid w:val="00F43ED5"/>
    <w:rsid w:val="00F44593"/>
    <w:rsid w:val="00F45D22"/>
    <w:rsid w:val="00F46C83"/>
    <w:rsid w:val="00F4741C"/>
    <w:rsid w:val="00F475D9"/>
    <w:rsid w:val="00F513F3"/>
    <w:rsid w:val="00F5187B"/>
    <w:rsid w:val="00F51AB8"/>
    <w:rsid w:val="00F5206E"/>
    <w:rsid w:val="00F52302"/>
    <w:rsid w:val="00F523BD"/>
    <w:rsid w:val="00F5281B"/>
    <w:rsid w:val="00F53839"/>
    <w:rsid w:val="00F54088"/>
    <w:rsid w:val="00F556D8"/>
    <w:rsid w:val="00F55E6A"/>
    <w:rsid w:val="00F60887"/>
    <w:rsid w:val="00F61B72"/>
    <w:rsid w:val="00F620E4"/>
    <w:rsid w:val="00F622F9"/>
    <w:rsid w:val="00F641E8"/>
    <w:rsid w:val="00F64E70"/>
    <w:rsid w:val="00F67ECF"/>
    <w:rsid w:val="00F720B7"/>
    <w:rsid w:val="00F7250F"/>
    <w:rsid w:val="00F742A5"/>
    <w:rsid w:val="00F75148"/>
    <w:rsid w:val="00F761FD"/>
    <w:rsid w:val="00F81265"/>
    <w:rsid w:val="00F8296C"/>
    <w:rsid w:val="00F838FB"/>
    <w:rsid w:val="00F84216"/>
    <w:rsid w:val="00F86480"/>
    <w:rsid w:val="00F91DE2"/>
    <w:rsid w:val="00F94B68"/>
    <w:rsid w:val="00F94C84"/>
    <w:rsid w:val="00F95722"/>
    <w:rsid w:val="00F96FE8"/>
    <w:rsid w:val="00FA033F"/>
    <w:rsid w:val="00FA058D"/>
    <w:rsid w:val="00FA20FF"/>
    <w:rsid w:val="00FA3EB3"/>
    <w:rsid w:val="00FA7A89"/>
    <w:rsid w:val="00FB04A8"/>
    <w:rsid w:val="00FB3FBD"/>
    <w:rsid w:val="00FB51FC"/>
    <w:rsid w:val="00FB5842"/>
    <w:rsid w:val="00FB5BBC"/>
    <w:rsid w:val="00FB6BF2"/>
    <w:rsid w:val="00FB6EDA"/>
    <w:rsid w:val="00FC15A4"/>
    <w:rsid w:val="00FC17EA"/>
    <w:rsid w:val="00FC1F1B"/>
    <w:rsid w:val="00FC3AE7"/>
    <w:rsid w:val="00FC56B9"/>
    <w:rsid w:val="00FC58B7"/>
    <w:rsid w:val="00FC5976"/>
    <w:rsid w:val="00FC5B17"/>
    <w:rsid w:val="00FD3D91"/>
    <w:rsid w:val="00FD4B22"/>
    <w:rsid w:val="00FD6797"/>
    <w:rsid w:val="00FD708D"/>
    <w:rsid w:val="00FE083F"/>
    <w:rsid w:val="00FE24FE"/>
    <w:rsid w:val="00FE2DF2"/>
    <w:rsid w:val="00FE354B"/>
    <w:rsid w:val="00FE61F4"/>
    <w:rsid w:val="00FE6AF3"/>
    <w:rsid w:val="00FE6B06"/>
    <w:rsid w:val="00FE7418"/>
    <w:rsid w:val="00FF0446"/>
    <w:rsid w:val="00FF2B54"/>
    <w:rsid w:val="00FF42FA"/>
    <w:rsid w:val="00FF59A0"/>
    <w:rsid w:val="00FF5B2E"/>
    <w:rsid w:val="00FF633D"/>
    <w:rsid w:val="00FF6B20"/>
    <w:rsid w:val="00FF6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7B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line="276" w:lineRule="auto"/>
        <w:ind w:left="149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0FA"/>
    <w:rPr>
      <w:color w:val="5A5A5A" w:themeColor="text1" w:themeTint="A5"/>
    </w:rPr>
  </w:style>
  <w:style w:type="paragraph" w:styleId="Heading1">
    <w:name w:val="heading 1"/>
    <w:basedOn w:val="Normal"/>
    <w:next w:val="Normal"/>
    <w:link w:val="Heading1Char"/>
    <w:uiPriority w:val="9"/>
    <w:qFormat/>
    <w:rsid w:val="00816EEA"/>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816EEA"/>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unhideWhenUsed/>
    <w:qFormat/>
    <w:rsid w:val="00816EEA"/>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unhideWhenUsed/>
    <w:qFormat/>
    <w:rsid w:val="00816EEA"/>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816EEA"/>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816EEA"/>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816EEA"/>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816EEA"/>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816EEA"/>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 Char,Header Char Char Char"/>
    <w:basedOn w:val="Normal"/>
    <w:link w:val="HeaderChar"/>
    <w:unhideWhenUsed/>
    <w:rsid w:val="00604917"/>
    <w:pPr>
      <w:tabs>
        <w:tab w:val="center" w:pos="4513"/>
        <w:tab w:val="right" w:pos="9026"/>
      </w:tabs>
      <w:spacing w:line="240" w:lineRule="auto"/>
    </w:pPr>
  </w:style>
  <w:style w:type="character" w:customStyle="1" w:styleId="HeaderChar">
    <w:name w:val="Header Char"/>
    <w:aliases w:val="Header Char1 Char Char,Header Char Char Char Char"/>
    <w:basedOn w:val="DefaultParagraphFont"/>
    <w:link w:val="Header"/>
    <w:rsid w:val="00604917"/>
  </w:style>
  <w:style w:type="paragraph" w:styleId="Footer">
    <w:name w:val="footer"/>
    <w:basedOn w:val="Normal"/>
    <w:link w:val="FooterChar"/>
    <w:uiPriority w:val="99"/>
    <w:unhideWhenUsed/>
    <w:rsid w:val="00604917"/>
    <w:pPr>
      <w:tabs>
        <w:tab w:val="center" w:pos="4513"/>
        <w:tab w:val="right" w:pos="9026"/>
      </w:tabs>
      <w:spacing w:line="240" w:lineRule="auto"/>
    </w:pPr>
  </w:style>
  <w:style w:type="character" w:customStyle="1" w:styleId="FooterChar">
    <w:name w:val="Footer Char"/>
    <w:basedOn w:val="DefaultParagraphFont"/>
    <w:link w:val="Footer"/>
    <w:uiPriority w:val="99"/>
    <w:rsid w:val="00604917"/>
  </w:style>
  <w:style w:type="table" w:styleId="TableGrid">
    <w:name w:val="Table Grid"/>
    <w:basedOn w:val="TableNormal"/>
    <w:uiPriority w:val="59"/>
    <w:rsid w:val="003562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16EEA"/>
    <w:pPr>
      <w:ind w:left="720"/>
      <w:contextualSpacing/>
    </w:pPr>
  </w:style>
  <w:style w:type="paragraph" w:customStyle="1" w:styleId="Default">
    <w:name w:val="Default"/>
    <w:rsid w:val="00833E49"/>
    <w:pPr>
      <w:autoSpaceDE w:val="0"/>
      <w:autoSpaceDN w:val="0"/>
      <w:adjustRightInd w:val="0"/>
      <w:spacing w:line="240" w:lineRule="auto"/>
    </w:pPr>
    <w:rPr>
      <w:rFonts w:ascii="Book Antiqua" w:hAnsi="Book Antiqua" w:cs="Book Antiqua"/>
      <w:color w:val="000000"/>
      <w:sz w:val="24"/>
      <w:szCs w:val="24"/>
    </w:rPr>
  </w:style>
  <w:style w:type="paragraph" w:styleId="BalloonText">
    <w:name w:val="Balloon Text"/>
    <w:basedOn w:val="Normal"/>
    <w:link w:val="BalloonTextChar"/>
    <w:uiPriority w:val="99"/>
    <w:semiHidden/>
    <w:unhideWhenUsed/>
    <w:rsid w:val="00BC5F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F41"/>
    <w:rPr>
      <w:rFonts w:ascii="Tahoma" w:hAnsi="Tahoma" w:cs="Tahoma"/>
      <w:sz w:val="16"/>
      <w:szCs w:val="16"/>
    </w:rPr>
  </w:style>
  <w:style w:type="character" w:styleId="Hyperlink">
    <w:name w:val="Hyperlink"/>
    <w:basedOn w:val="DefaultParagraphFont"/>
    <w:uiPriority w:val="99"/>
    <w:unhideWhenUsed/>
    <w:rsid w:val="005E6B03"/>
    <w:rPr>
      <w:color w:val="0000FF"/>
      <w:u w:val="single"/>
    </w:rPr>
  </w:style>
  <w:style w:type="paragraph" w:customStyle="1" w:styleId="ParaAttribute0">
    <w:name w:val="ParaAttribute0"/>
    <w:rsid w:val="00B32EEA"/>
    <w:pPr>
      <w:spacing w:before="120" w:line="240" w:lineRule="auto"/>
    </w:pPr>
    <w:rPr>
      <w:rFonts w:ascii="Times New Roman" w:eastAsia="Batang" w:hAnsi="Times New Roman" w:cs="Times New Roman"/>
      <w:lang w:eastAsia="en-GB"/>
    </w:rPr>
  </w:style>
  <w:style w:type="character" w:customStyle="1" w:styleId="CharAttribute1">
    <w:name w:val="CharAttribute1"/>
    <w:rsid w:val="00B32EEA"/>
    <w:rPr>
      <w:rFonts w:ascii="Calibri" w:eastAsia="Calibri"/>
      <w:b/>
      <w:sz w:val="24"/>
      <w:u w:val="single"/>
    </w:rPr>
  </w:style>
  <w:style w:type="character" w:customStyle="1" w:styleId="CharAttribute2">
    <w:name w:val="CharAttribute2"/>
    <w:rsid w:val="00B32EEA"/>
    <w:rPr>
      <w:rFonts w:ascii="Calibri" w:eastAsia="Calibri"/>
      <w:sz w:val="22"/>
    </w:rPr>
  </w:style>
  <w:style w:type="paragraph" w:styleId="MessageHeader">
    <w:name w:val="Message Header"/>
    <w:basedOn w:val="BodyText"/>
    <w:link w:val="MessageHeaderChar"/>
    <w:rsid w:val="00947F35"/>
    <w:pPr>
      <w:keepLines/>
      <w:spacing w:line="240" w:lineRule="auto"/>
      <w:ind w:left="720" w:hanging="720"/>
    </w:pPr>
    <w:rPr>
      <w:rFonts w:ascii="Arial" w:eastAsia="Times New Roman" w:hAnsi="Arial" w:cs="Times New Roman"/>
      <w:spacing w:val="-5"/>
    </w:rPr>
  </w:style>
  <w:style w:type="character" w:customStyle="1" w:styleId="MessageHeaderChar">
    <w:name w:val="Message Header Char"/>
    <w:basedOn w:val="DefaultParagraphFont"/>
    <w:link w:val="MessageHeader"/>
    <w:rsid w:val="00947F35"/>
    <w:rPr>
      <w:rFonts w:ascii="Arial" w:eastAsia="Times New Roman" w:hAnsi="Arial" w:cs="Times New Roman"/>
      <w:spacing w:val="-5"/>
      <w:sz w:val="20"/>
      <w:szCs w:val="20"/>
    </w:rPr>
  </w:style>
  <w:style w:type="paragraph" w:styleId="BodyText">
    <w:name w:val="Body Text"/>
    <w:basedOn w:val="Normal"/>
    <w:link w:val="BodyTextChar"/>
    <w:uiPriority w:val="99"/>
    <w:semiHidden/>
    <w:unhideWhenUsed/>
    <w:rsid w:val="00947F35"/>
    <w:pPr>
      <w:spacing w:after="120"/>
    </w:pPr>
  </w:style>
  <w:style w:type="character" w:customStyle="1" w:styleId="BodyTextChar">
    <w:name w:val="Body Text Char"/>
    <w:basedOn w:val="DefaultParagraphFont"/>
    <w:link w:val="BodyText"/>
    <w:uiPriority w:val="99"/>
    <w:semiHidden/>
    <w:rsid w:val="00947F35"/>
  </w:style>
  <w:style w:type="paragraph" w:customStyle="1" w:styleId="Normal2">
    <w:name w:val="Normal_2"/>
    <w:rsid w:val="005A623C"/>
    <w:pPr>
      <w:spacing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986EBE"/>
    <w:pPr>
      <w:spacing w:line="240" w:lineRule="auto"/>
    </w:pPr>
    <w:rPr>
      <w:rFonts w:ascii="Calibri" w:hAnsi="Calibri"/>
      <w:szCs w:val="21"/>
    </w:rPr>
  </w:style>
  <w:style w:type="character" w:customStyle="1" w:styleId="PlainTextChar">
    <w:name w:val="Plain Text Char"/>
    <w:basedOn w:val="DefaultParagraphFont"/>
    <w:link w:val="PlainText"/>
    <w:uiPriority w:val="99"/>
    <w:rsid w:val="00986EBE"/>
    <w:rPr>
      <w:rFonts w:ascii="Calibri" w:hAnsi="Calibri"/>
      <w:szCs w:val="21"/>
    </w:rPr>
  </w:style>
  <w:style w:type="paragraph" w:customStyle="1" w:styleId="Normal3">
    <w:name w:val="Normal_3"/>
    <w:rsid w:val="00986EBE"/>
    <w:pPr>
      <w:spacing w:line="240" w:lineRule="auto"/>
    </w:pPr>
    <w:rPr>
      <w:rFonts w:ascii="Times New Roman" w:eastAsia="Times New Roman" w:hAnsi="Times New Roman" w:cs="Times New Roman"/>
      <w:sz w:val="24"/>
      <w:szCs w:val="24"/>
      <w:lang w:eastAsia="en-GB"/>
    </w:rPr>
  </w:style>
  <w:style w:type="paragraph" w:customStyle="1" w:styleId="Normal0">
    <w:name w:val="Normal_0"/>
    <w:rsid w:val="00986EBE"/>
    <w:pPr>
      <w:spacing w:line="240" w:lineRule="auto"/>
    </w:pPr>
    <w:rPr>
      <w:rFonts w:ascii="Times New Roman" w:eastAsia="Times New Roman" w:hAnsi="Times New Roman" w:cs="Times New Roman"/>
      <w:sz w:val="24"/>
      <w:szCs w:val="24"/>
      <w:lang w:eastAsia="en-GB"/>
    </w:rPr>
  </w:style>
  <w:style w:type="paragraph" w:customStyle="1" w:styleId="Normal1">
    <w:name w:val="Normal_1"/>
    <w:rsid w:val="00986EBE"/>
    <w:pPr>
      <w:spacing w:line="240" w:lineRule="auto"/>
    </w:pPr>
    <w:rPr>
      <w:rFonts w:ascii="Times New Roman" w:eastAsia="Times New Roman" w:hAnsi="Times New Roman" w:cs="Times New Roman"/>
      <w:sz w:val="24"/>
      <w:szCs w:val="24"/>
      <w:lang w:eastAsia="en-GB"/>
    </w:rPr>
  </w:style>
  <w:style w:type="paragraph" w:customStyle="1" w:styleId="Normal4">
    <w:name w:val="Normal_4"/>
    <w:rsid w:val="00986EBE"/>
    <w:pPr>
      <w:spacing w:line="240" w:lineRule="auto"/>
    </w:pPr>
    <w:rPr>
      <w:rFonts w:ascii="Times New Roman" w:eastAsia="Times New Roman" w:hAnsi="Times New Roman" w:cs="Times New Roman"/>
      <w:sz w:val="24"/>
      <w:szCs w:val="24"/>
      <w:lang w:eastAsia="en-GB"/>
    </w:rPr>
  </w:style>
  <w:style w:type="paragraph" w:customStyle="1" w:styleId="Normal5">
    <w:name w:val="Normal_5"/>
    <w:rsid w:val="00986EBE"/>
    <w:pPr>
      <w:spacing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86EBE"/>
    <w:pPr>
      <w:spacing w:line="240" w:lineRule="auto"/>
    </w:pPr>
  </w:style>
  <w:style w:type="paragraph" w:customStyle="1" w:styleId="Normal6">
    <w:name w:val="Normal_6"/>
    <w:rsid w:val="00986EBE"/>
    <w:pPr>
      <w:spacing w:line="240" w:lineRule="auto"/>
    </w:pPr>
    <w:rPr>
      <w:rFonts w:ascii="Times New Roman" w:eastAsia="Times New Roman" w:hAnsi="Times New Roman" w:cs="Times New Roman"/>
      <w:sz w:val="24"/>
      <w:szCs w:val="24"/>
      <w:lang w:eastAsia="en-GB"/>
    </w:rPr>
  </w:style>
  <w:style w:type="paragraph" w:customStyle="1" w:styleId="Normal7">
    <w:name w:val="Normal_7"/>
    <w:rsid w:val="00986EBE"/>
    <w:pPr>
      <w:spacing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715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6248D"/>
    <w:rPr>
      <w:sz w:val="16"/>
      <w:szCs w:val="16"/>
    </w:rPr>
  </w:style>
  <w:style w:type="paragraph" w:styleId="CommentText">
    <w:name w:val="annotation text"/>
    <w:basedOn w:val="Normal"/>
    <w:link w:val="CommentTextChar"/>
    <w:uiPriority w:val="99"/>
    <w:semiHidden/>
    <w:unhideWhenUsed/>
    <w:rsid w:val="0026248D"/>
    <w:pPr>
      <w:spacing w:line="240" w:lineRule="auto"/>
    </w:pPr>
  </w:style>
  <w:style w:type="character" w:customStyle="1" w:styleId="CommentTextChar">
    <w:name w:val="Comment Text Char"/>
    <w:basedOn w:val="DefaultParagraphFont"/>
    <w:link w:val="CommentText"/>
    <w:uiPriority w:val="99"/>
    <w:semiHidden/>
    <w:rsid w:val="0026248D"/>
    <w:rPr>
      <w:sz w:val="20"/>
      <w:szCs w:val="20"/>
    </w:rPr>
  </w:style>
  <w:style w:type="paragraph" w:styleId="CommentSubject">
    <w:name w:val="annotation subject"/>
    <w:basedOn w:val="CommentText"/>
    <w:next w:val="CommentText"/>
    <w:link w:val="CommentSubjectChar"/>
    <w:uiPriority w:val="99"/>
    <w:semiHidden/>
    <w:unhideWhenUsed/>
    <w:rsid w:val="0026248D"/>
    <w:rPr>
      <w:b/>
      <w:bCs/>
    </w:rPr>
  </w:style>
  <w:style w:type="character" w:customStyle="1" w:styleId="CommentSubjectChar">
    <w:name w:val="Comment Subject Char"/>
    <w:basedOn w:val="CommentTextChar"/>
    <w:link w:val="CommentSubject"/>
    <w:uiPriority w:val="99"/>
    <w:semiHidden/>
    <w:rsid w:val="0026248D"/>
    <w:rPr>
      <w:b/>
      <w:bCs/>
      <w:sz w:val="20"/>
      <w:szCs w:val="20"/>
    </w:rPr>
  </w:style>
  <w:style w:type="paragraph" w:styleId="BodyText2">
    <w:name w:val="Body Text 2"/>
    <w:basedOn w:val="Normal"/>
    <w:link w:val="BodyText2Char"/>
    <w:uiPriority w:val="99"/>
    <w:semiHidden/>
    <w:unhideWhenUsed/>
    <w:rsid w:val="0005171D"/>
    <w:pPr>
      <w:spacing w:after="120" w:line="480" w:lineRule="auto"/>
    </w:pPr>
  </w:style>
  <w:style w:type="character" w:customStyle="1" w:styleId="BodyText2Char">
    <w:name w:val="Body Text 2 Char"/>
    <w:basedOn w:val="DefaultParagraphFont"/>
    <w:link w:val="BodyText2"/>
    <w:semiHidden/>
    <w:rsid w:val="0005171D"/>
  </w:style>
  <w:style w:type="table" w:customStyle="1" w:styleId="TableGrid3">
    <w:name w:val="Table Grid3"/>
    <w:basedOn w:val="TableNormal"/>
    <w:next w:val="TableGrid"/>
    <w:uiPriority w:val="59"/>
    <w:rsid w:val="00FF42F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1">
    <w:name w:val="ParaAttribute1"/>
    <w:rsid w:val="002C7CB5"/>
    <w:pPr>
      <w:widowControl w:val="0"/>
      <w:spacing w:before="120" w:line="240" w:lineRule="auto"/>
    </w:pPr>
    <w:rPr>
      <w:rFonts w:ascii="Times New Roman" w:eastAsia="Batang" w:hAnsi="Times New Roman" w:cs="Times New Roman"/>
      <w:lang w:eastAsia="en-GB"/>
    </w:rPr>
  </w:style>
  <w:style w:type="paragraph" w:styleId="FootnoteText">
    <w:name w:val="footnote text"/>
    <w:basedOn w:val="Normal"/>
    <w:link w:val="FootnoteTextChar"/>
    <w:uiPriority w:val="99"/>
    <w:semiHidden/>
    <w:unhideWhenUsed/>
    <w:rsid w:val="00D0006D"/>
    <w:pPr>
      <w:spacing w:line="240" w:lineRule="auto"/>
    </w:pPr>
  </w:style>
  <w:style w:type="character" w:customStyle="1" w:styleId="FootnoteTextChar">
    <w:name w:val="Footnote Text Char"/>
    <w:basedOn w:val="DefaultParagraphFont"/>
    <w:link w:val="FootnoteText"/>
    <w:uiPriority w:val="99"/>
    <w:semiHidden/>
    <w:rsid w:val="00D0006D"/>
    <w:rPr>
      <w:sz w:val="20"/>
      <w:szCs w:val="20"/>
    </w:rPr>
  </w:style>
  <w:style w:type="character" w:styleId="FootnoteReference">
    <w:name w:val="footnote reference"/>
    <w:basedOn w:val="DefaultParagraphFont"/>
    <w:uiPriority w:val="99"/>
    <w:semiHidden/>
    <w:unhideWhenUsed/>
    <w:rsid w:val="00D0006D"/>
    <w:rPr>
      <w:vertAlign w:val="superscript"/>
    </w:rPr>
  </w:style>
  <w:style w:type="character" w:customStyle="1" w:styleId="Heading1Char">
    <w:name w:val="Heading 1 Char"/>
    <w:basedOn w:val="DefaultParagraphFont"/>
    <w:link w:val="Heading1"/>
    <w:uiPriority w:val="9"/>
    <w:rsid w:val="00816EEA"/>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816EEA"/>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rsid w:val="00816EEA"/>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rsid w:val="00816EEA"/>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816EEA"/>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816EEA"/>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816EEA"/>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816EEA"/>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816EEA"/>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816EEA"/>
    <w:rPr>
      <w:b/>
      <w:bCs/>
      <w:smallCaps/>
      <w:color w:val="1F497D" w:themeColor="text2"/>
      <w:spacing w:val="10"/>
      <w:sz w:val="18"/>
      <w:szCs w:val="18"/>
    </w:rPr>
  </w:style>
  <w:style w:type="paragraph" w:styleId="Title">
    <w:name w:val="Title"/>
    <w:next w:val="Normal"/>
    <w:link w:val="TitleChar"/>
    <w:uiPriority w:val="10"/>
    <w:qFormat/>
    <w:rsid w:val="00816EEA"/>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816EEA"/>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816EEA"/>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816EEA"/>
    <w:rPr>
      <w:smallCaps/>
      <w:color w:val="938953" w:themeColor="background2" w:themeShade="7F"/>
      <w:spacing w:val="5"/>
      <w:sz w:val="28"/>
      <w:szCs w:val="28"/>
    </w:rPr>
  </w:style>
  <w:style w:type="character" w:styleId="Strong">
    <w:name w:val="Strong"/>
    <w:uiPriority w:val="22"/>
    <w:qFormat/>
    <w:rsid w:val="00816EEA"/>
    <w:rPr>
      <w:b/>
      <w:bCs/>
      <w:spacing w:val="0"/>
    </w:rPr>
  </w:style>
  <w:style w:type="character" w:styleId="Emphasis">
    <w:name w:val="Emphasis"/>
    <w:uiPriority w:val="20"/>
    <w:qFormat/>
    <w:rsid w:val="00816EEA"/>
    <w:rPr>
      <w:b/>
      <w:bCs/>
      <w:smallCaps/>
      <w:dstrike w:val="0"/>
      <w:color w:val="5A5A5A" w:themeColor="text1" w:themeTint="A5"/>
      <w:spacing w:val="20"/>
      <w:kern w:val="0"/>
      <w:vertAlign w:val="baseline"/>
    </w:rPr>
  </w:style>
  <w:style w:type="paragraph" w:styleId="NoSpacing">
    <w:name w:val="No Spacing"/>
    <w:basedOn w:val="Normal"/>
    <w:uiPriority w:val="1"/>
    <w:qFormat/>
    <w:rsid w:val="00816EEA"/>
    <w:pPr>
      <w:spacing w:line="240" w:lineRule="auto"/>
    </w:pPr>
  </w:style>
  <w:style w:type="paragraph" w:styleId="Quote">
    <w:name w:val="Quote"/>
    <w:basedOn w:val="Normal"/>
    <w:next w:val="Normal"/>
    <w:link w:val="QuoteChar"/>
    <w:uiPriority w:val="29"/>
    <w:qFormat/>
    <w:rsid w:val="00816EEA"/>
    <w:rPr>
      <w:i/>
      <w:iCs/>
    </w:rPr>
  </w:style>
  <w:style w:type="character" w:customStyle="1" w:styleId="QuoteChar">
    <w:name w:val="Quote Char"/>
    <w:basedOn w:val="DefaultParagraphFont"/>
    <w:link w:val="Quote"/>
    <w:uiPriority w:val="29"/>
    <w:rsid w:val="00816EEA"/>
    <w:rPr>
      <w:i/>
      <w:iCs/>
      <w:color w:val="5A5A5A" w:themeColor="text1" w:themeTint="A5"/>
    </w:rPr>
  </w:style>
  <w:style w:type="paragraph" w:styleId="IntenseQuote">
    <w:name w:val="Intense Quote"/>
    <w:basedOn w:val="Normal"/>
    <w:next w:val="Normal"/>
    <w:link w:val="IntenseQuoteChar"/>
    <w:uiPriority w:val="30"/>
    <w:qFormat/>
    <w:rsid w:val="00816EEA"/>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816EEA"/>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816EEA"/>
    <w:rPr>
      <w:smallCaps/>
      <w:dstrike w:val="0"/>
      <w:color w:val="5A5A5A" w:themeColor="text1" w:themeTint="A5"/>
      <w:vertAlign w:val="baseline"/>
    </w:rPr>
  </w:style>
  <w:style w:type="character" w:styleId="IntenseEmphasis">
    <w:name w:val="Intense Emphasis"/>
    <w:uiPriority w:val="21"/>
    <w:qFormat/>
    <w:rsid w:val="00816EEA"/>
    <w:rPr>
      <w:b/>
      <w:bCs/>
      <w:smallCaps/>
      <w:color w:val="4F81BD" w:themeColor="accent1"/>
      <w:spacing w:val="40"/>
    </w:rPr>
  </w:style>
  <w:style w:type="character" w:styleId="SubtleReference">
    <w:name w:val="Subtle Reference"/>
    <w:uiPriority w:val="31"/>
    <w:qFormat/>
    <w:rsid w:val="00816EE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816EEA"/>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816EEA"/>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816EEA"/>
    <w:pPr>
      <w:outlineLvl w:val="9"/>
    </w:pPr>
    <w:rPr>
      <w:lang w:bidi="en-US"/>
    </w:rPr>
  </w:style>
  <w:style w:type="table" w:customStyle="1" w:styleId="TableGrid1">
    <w:name w:val="Table Grid1"/>
    <w:basedOn w:val="TableNormal"/>
    <w:next w:val="TableGrid"/>
    <w:uiPriority w:val="59"/>
    <w:rsid w:val="00E81071"/>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81071"/>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14B3"/>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614B3"/>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614B3"/>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61174"/>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E363B"/>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0C3EE1"/>
    <w:rPr>
      <w:color w:val="5A5A5A" w:themeColor="text1" w:themeTint="A5"/>
    </w:rPr>
  </w:style>
  <w:style w:type="table" w:customStyle="1" w:styleId="TableGrid8">
    <w:name w:val="Table Grid8"/>
    <w:basedOn w:val="TableNormal"/>
    <w:next w:val="TableGrid"/>
    <w:uiPriority w:val="59"/>
    <w:rsid w:val="000C3EE1"/>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C3EE1"/>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C3EE1"/>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84B2B"/>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84B2B"/>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2766F"/>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B076C"/>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B17CF"/>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390F"/>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DD26AD"/>
    <w:pPr>
      <w:spacing w:line="240" w:lineRule="auto"/>
      <w:ind w:left="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B94295"/>
    <w:pPr>
      <w:spacing w:line="240" w:lineRule="auto"/>
      <w:ind w:left="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1335"/>
    <w:pPr>
      <w:spacing w:line="240" w:lineRule="auto"/>
      <w:ind w:left="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5749D"/>
    <w:pPr>
      <w:spacing w:line="240" w:lineRule="auto"/>
      <w:ind w:left="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25749D"/>
    <w:pPr>
      <w:spacing w:line="240" w:lineRule="auto"/>
      <w:ind w:left="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5749D"/>
    <w:pPr>
      <w:spacing w:line="240" w:lineRule="auto"/>
      <w:ind w:left="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5749D"/>
    <w:pPr>
      <w:spacing w:line="240" w:lineRule="auto"/>
      <w:ind w:left="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8B773A"/>
    <w:pPr>
      <w:spacing w:line="240" w:lineRule="auto"/>
      <w:ind w:left="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14AF0"/>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14AF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line="276" w:lineRule="auto"/>
        <w:ind w:left="149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0FA"/>
    <w:rPr>
      <w:color w:val="5A5A5A" w:themeColor="text1" w:themeTint="A5"/>
    </w:rPr>
  </w:style>
  <w:style w:type="paragraph" w:styleId="Heading1">
    <w:name w:val="heading 1"/>
    <w:basedOn w:val="Normal"/>
    <w:next w:val="Normal"/>
    <w:link w:val="Heading1Char"/>
    <w:uiPriority w:val="9"/>
    <w:qFormat/>
    <w:rsid w:val="00816EEA"/>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816EEA"/>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unhideWhenUsed/>
    <w:qFormat/>
    <w:rsid w:val="00816EEA"/>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unhideWhenUsed/>
    <w:qFormat/>
    <w:rsid w:val="00816EEA"/>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816EEA"/>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816EEA"/>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816EEA"/>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816EEA"/>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816EEA"/>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 Char,Header Char Char Char"/>
    <w:basedOn w:val="Normal"/>
    <w:link w:val="HeaderChar"/>
    <w:unhideWhenUsed/>
    <w:rsid w:val="00604917"/>
    <w:pPr>
      <w:tabs>
        <w:tab w:val="center" w:pos="4513"/>
        <w:tab w:val="right" w:pos="9026"/>
      </w:tabs>
      <w:spacing w:line="240" w:lineRule="auto"/>
    </w:pPr>
  </w:style>
  <w:style w:type="character" w:customStyle="1" w:styleId="HeaderChar">
    <w:name w:val="Header Char"/>
    <w:aliases w:val="Header Char1 Char Char,Header Char Char Char Char"/>
    <w:basedOn w:val="DefaultParagraphFont"/>
    <w:link w:val="Header"/>
    <w:rsid w:val="00604917"/>
  </w:style>
  <w:style w:type="paragraph" w:styleId="Footer">
    <w:name w:val="footer"/>
    <w:basedOn w:val="Normal"/>
    <w:link w:val="FooterChar"/>
    <w:uiPriority w:val="99"/>
    <w:unhideWhenUsed/>
    <w:rsid w:val="00604917"/>
    <w:pPr>
      <w:tabs>
        <w:tab w:val="center" w:pos="4513"/>
        <w:tab w:val="right" w:pos="9026"/>
      </w:tabs>
      <w:spacing w:line="240" w:lineRule="auto"/>
    </w:pPr>
  </w:style>
  <w:style w:type="character" w:customStyle="1" w:styleId="FooterChar">
    <w:name w:val="Footer Char"/>
    <w:basedOn w:val="DefaultParagraphFont"/>
    <w:link w:val="Footer"/>
    <w:uiPriority w:val="99"/>
    <w:rsid w:val="00604917"/>
  </w:style>
  <w:style w:type="table" w:styleId="TableGrid">
    <w:name w:val="Table Grid"/>
    <w:basedOn w:val="TableNormal"/>
    <w:uiPriority w:val="59"/>
    <w:rsid w:val="003562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16EEA"/>
    <w:pPr>
      <w:ind w:left="720"/>
      <w:contextualSpacing/>
    </w:pPr>
  </w:style>
  <w:style w:type="paragraph" w:customStyle="1" w:styleId="Default">
    <w:name w:val="Default"/>
    <w:rsid w:val="00833E49"/>
    <w:pPr>
      <w:autoSpaceDE w:val="0"/>
      <w:autoSpaceDN w:val="0"/>
      <w:adjustRightInd w:val="0"/>
      <w:spacing w:line="240" w:lineRule="auto"/>
    </w:pPr>
    <w:rPr>
      <w:rFonts w:ascii="Book Antiqua" w:hAnsi="Book Antiqua" w:cs="Book Antiqua"/>
      <w:color w:val="000000"/>
      <w:sz w:val="24"/>
      <w:szCs w:val="24"/>
    </w:rPr>
  </w:style>
  <w:style w:type="paragraph" w:styleId="BalloonText">
    <w:name w:val="Balloon Text"/>
    <w:basedOn w:val="Normal"/>
    <w:link w:val="BalloonTextChar"/>
    <w:uiPriority w:val="99"/>
    <w:semiHidden/>
    <w:unhideWhenUsed/>
    <w:rsid w:val="00BC5F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F41"/>
    <w:rPr>
      <w:rFonts w:ascii="Tahoma" w:hAnsi="Tahoma" w:cs="Tahoma"/>
      <w:sz w:val="16"/>
      <w:szCs w:val="16"/>
    </w:rPr>
  </w:style>
  <w:style w:type="character" w:styleId="Hyperlink">
    <w:name w:val="Hyperlink"/>
    <w:basedOn w:val="DefaultParagraphFont"/>
    <w:uiPriority w:val="99"/>
    <w:unhideWhenUsed/>
    <w:rsid w:val="005E6B03"/>
    <w:rPr>
      <w:color w:val="0000FF"/>
      <w:u w:val="single"/>
    </w:rPr>
  </w:style>
  <w:style w:type="paragraph" w:customStyle="1" w:styleId="ParaAttribute0">
    <w:name w:val="ParaAttribute0"/>
    <w:rsid w:val="00B32EEA"/>
    <w:pPr>
      <w:spacing w:before="120" w:line="240" w:lineRule="auto"/>
    </w:pPr>
    <w:rPr>
      <w:rFonts w:ascii="Times New Roman" w:eastAsia="Batang" w:hAnsi="Times New Roman" w:cs="Times New Roman"/>
      <w:lang w:eastAsia="en-GB"/>
    </w:rPr>
  </w:style>
  <w:style w:type="character" w:customStyle="1" w:styleId="CharAttribute1">
    <w:name w:val="CharAttribute1"/>
    <w:rsid w:val="00B32EEA"/>
    <w:rPr>
      <w:rFonts w:ascii="Calibri" w:eastAsia="Calibri"/>
      <w:b/>
      <w:sz w:val="24"/>
      <w:u w:val="single"/>
    </w:rPr>
  </w:style>
  <w:style w:type="character" w:customStyle="1" w:styleId="CharAttribute2">
    <w:name w:val="CharAttribute2"/>
    <w:rsid w:val="00B32EEA"/>
    <w:rPr>
      <w:rFonts w:ascii="Calibri" w:eastAsia="Calibri"/>
      <w:sz w:val="22"/>
    </w:rPr>
  </w:style>
  <w:style w:type="paragraph" w:styleId="MessageHeader">
    <w:name w:val="Message Header"/>
    <w:basedOn w:val="BodyText"/>
    <w:link w:val="MessageHeaderChar"/>
    <w:rsid w:val="00947F35"/>
    <w:pPr>
      <w:keepLines/>
      <w:spacing w:line="240" w:lineRule="auto"/>
      <w:ind w:left="720" w:hanging="720"/>
    </w:pPr>
    <w:rPr>
      <w:rFonts w:ascii="Arial" w:eastAsia="Times New Roman" w:hAnsi="Arial" w:cs="Times New Roman"/>
      <w:spacing w:val="-5"/>
    </w:rPr>
  </w:style>
  <w:style w:type="character" w:customStyle="1" w:styleId="MessageHeaderChar">
    <w:name w:val="Message Header Char"/>
    <w:basedOn w:val="DefaultParagraphFont"/>
    <w:link w:val="MessageHeader"/>
    <w:rsid w:val="00947F35"/>
    <w:rPr>
      <w:rFonts w:ascii="Arial" w:eastAsia="Times New Roman" w:hAnsi="Arial" w:cs="Times New Roman"/>
      <w:spacing w:val="-5"/>
      <w:sz w:val="20"/>
      <w:szCs w:val="20"/>
    </w:rPr>
  </w:style>
  <w:style w:type="paragraph" w:styleId="BodyText">
    <w:name w:val="Body Text"/>
    <w:basedOn w:val="Normal"/>
    <w:link w:val="BodyTextChar"/>
    <w:uiPriority w:val="99"/>
    <w:semiHidden/>
    <w:unhideWhenUsed/>
    <w:rsid w:val="00947F35"/>
    <w:pPr>
      <w:spacing w:after="120"/>
    </w:pPr>
  </w:style>
  <w:style w:type="character" w:customStyle="1" w:styleId="BodyTextChar">
    <w:name w:val="Body Text Char"/>
    <w:basedOn w:val="DefaultParagraphFont"/>
    <w:link w:val="BodyText"/>
    <w:uiPriority w:val="99"/>
    <w:semiHidden/>
    <w:rsid w:val="00947F35"/>
  </w:style>
  <w:style w:type="paragraph" w:customStyle="1" w:styleId="Normal2">
    <w:name w:val="Normal_2"/>
    <w:rsid w:val="005A623C"/>
    <w:pPr>
      <w:spacing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986EBE"/>
    <w:pPr>
      <w:spacing w:line="240" w:lineRule="auto"/>
    </w:pPr>
    <w:rPr>
      <w:rFonts w:ascii="Calibri" w:hAnsi="Calibri"/>
      <w:szCs w:val="21"/>
    </w:rPr>
  </w:style>
  <w:style w:type="character" w:customStyle="1" w:styleId="PlainTextChar">
    <w:name w:val="Plain Text Char"/>
    <w:basedOn w:val="DefaultParagraphFont"/>
    <w:link w:val="PlainText"/>
    <w:uiPriority w:val="99"/>
    <w:rsid w:val="00986EBE"/>
    <w:rPr>
      <w:rFonts w:ascii="Calibri" w:hAnsi="Calibri"/>
      <w:szCs w:val="21"/>
    </w:rPr>
  </w:style>
  <w:style w:type="paragraph" w:customStyle="1" w:styleId="Normal3">
    <w:name w:val="Normal_3"/>
    <w:rsid w:val="00986EBE"/>
    <w:pPr>
      <w:spacing w:line="240" w:lineRule="auto"/>
    </w:pPr>
    <w:rPr>
      <w:rFonts w:ascii="Times New Roman" w:eastAsia="Times New Roman" w:hAnsi="Times New Roman" w:cs="Times New Roman"/>
      <w:sz w:val="24"/>
      <w:szCs w:val="24"/>
      <w:lang w:eastAsia="en-GB"/>
    </w:rPr>
  </w:style>
  <w:style w:type="paragraph" w:customStyle="1" w:styleId="Normal0">
    <w:name w:val="Normal_0"/>
    <w:rsid w:val="00986EBE"/>
    <w:pPr>
      <w:spacing w:line="240" w:lineRule="auto"/>
    </w:pPr>
    <w:rPr>
      <w:rFonts w:ascii="Times New Roman" w:eastAsia="Times New Roman" w:hAnsi="Times New Roman" w:cs="Times New Roman"/>
      <w:sz w:val="24"/>
      <w:szCs w:val="24"/>
      <w:lang w:eastAsia="en-GB"/>
    </w:rPr>
  </w:style>
  <w:style w:type="paragraph" w:customStyle="1" w:styleId="Normal1">
    <w:name w:val="Normal_1"/>
    <w:rsid w:val="00986EBE"/>
    <w:pPr>
      <w:spacing w:line="240" w:lineRule="auto"/>
    </w:pPr>
    <w:rPr>
      <w:rFonts w:ascii="Times New Roman" w:eastAsia="Times New Roman" w:hAnsi="Times New Roman" w:cs="Times New Roman"/>
      <w:sz w:val="24"/>
      <w:szCs w:val="24"/>
      <w:lang w:eastAsia="en-GB"/>
    </w:rPr>
  </w:style>
  <w:style w:type="paragraph" w:customStyle="1" w:styleId="Normal4">
    <w:name w:val="Normal_4"/>
    <w:rsid w:val="00986EBE"/>
    <w:pPr>
      <w:spacing w:line="240" w:lineRule="auto"/>
    </w:pPr>
    <w:rPr>
      <w:rFonts w:ascii="Times New Roman" w:eastAsia="Times New Roman" w:hAnsi="Times New Roman" w:cs="Times New Roman"/>
      <w:sz w:val="24"/>
      <w:szCs w:val="24"/>
      <w:lang w:eastAsia="en-GB"/>
    </w:rPr>
  </w:style>
  <w:style w:type="paragraph" w:customStyle="1" w:styleId="Normal5">
    <w:name w:val="Normal_5"/>
    <w:rsid w:val="00986EBE"/>
    <w:pPr>
      <w:spacing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86EBE"/>
    <w:pPr>
      <w:spacing w:line="240" w:lineRule="auto"/>
    </w:pPr>
  </w:style>
  <w:style w:type="paragraph" w:customStyle="1" w:styleId="Normal6">
    <w:name w:val="Normal_6"/>
    <w:rsid w:val="00986EBE"/>
    <w:pPr>
      <w:spacing w:line="240" w:lineRule="auto"/>
    </w:pPr>
    <w:rPr>
      <w:rFonts w:ascii="Times New Roman" w:eastAsia="Times New Roman" w:hAnsi="Times New Roman" w:cs="Times New Roman"/>
      <w:sz w:val="24"/>
      <w:szCs w:val="24"/>
      <w:lang w:eastAsia="en-GB"/>
    </w:rPr>
  </w:style>
  <w:style w:type="paragraph" w:customStyle="1" w:styleId="Normal7">
    <w:name w:val="Normal_7"/>
    <w:rsid w:val="00986EBE"/>
    <w:pPr>
      <w:spacing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715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6248D"/>
    <w:rPr>
      <w:sz w:val="16"/>
      <w:szCs w:val="16"/>
    </w:rPr>
  </w:style>
  <w:style w:type="paragraph" w:styleId="CommentText">
    <w:name w:val="annotation text"/>
    <w:basedOn w:val="Normal"/>
    <w:link w:val="CommentTextChar"/>
    <w:uiPriority w:val="99"/>
    <w:semiHidden/>
    <w:unhideWhenUsed/>
    <w:rsid w:val="0026248D"/>
    <w:pPr>
      <w:spacing w:line="240" w:lineRule="auto"/>
    </w:pPr>
  </w:style>
  <w:style w:type="character" w:customStyle="1" w:styleId="CommentTextChar">
    <w:name w:val="Comment Text Char"/>
    <w:basedOn w:val="DefaultParagraphFont"/>
    <w:link w:val="CommentText"/>
    <w:uiPriority w:val="99"/>
    <w:semiHidden/>
    <w:rsid w:val="0026248D"/>
    <w:rPr>
      <w:sz w:val="20"/>
      <w:szCs w:val="20"/>
    </w:rPr>
  </w:style>
  <w:style w:type="paragraph" w:styleId="CommentSubject">
    <w:name w:val="annotation subject"/>
    <w:basedOn w:val="CommentText"/>
    <w:next w:val="CommentText"/>
    <w:link w:val="CommentSubjectChar"/>
    <w:uiPriority w:val="99"/>
    <w:semiHidden/>
    <w:unhideWhenUsed/>
    <w:rsid w:val="0026248D"/>
    <w:rPr>
      <w:b/>
      <w:bCs/>
    </w:rPr>
  </w:style>
  <w:style w:type="character" w:customStyle="1" w:styleId="CommentSubjectChar">
    <w:name w:val="Comment Subject Char"/>
    <w:basedOn w:val="CommentTextChar"/>
    <w:link w:val="CommentSubject"/>
    <w:uiPriority w:val="99"/>
    <w:semiHidden/>
    <w:rsid w:val="0026248D"/>
    <w:rPr>
      <w:b/>
      <w:bCs/>
      <w:sz w:val="20"/>
      <w:szCs w:val="20"/>
    </w:rPr>
  </w:style>
  <w:style w:type="paragraph" w:styleId="BodyText2">
    <w:name w:val="Body Text 2"/>
    <w:basedOn w:val="Normal"/>
    <w:link w:val="BodyText2Char"/>
    <w:uiPriority w:val="99"/>
    <w:semiHidden/>
    <w:unhideWhenUsed/>
    <w:rsid w:val="0005171D"/>
    <w:pPr>
      <w:spacing w:after="120" w:line="480" w:lineRule="auto"/>
    </w:pPr>
  </w:style>
  <w:style w:type="character" w:customStyle="1" w:styleId="BodyText2Char">
    <w:name w:val="Body Text 2 Char"/>
    <w:basedOn w:val="DefaultParagraphFont"/>
    <w:link w:val="BodyText2"/>
    <w:semiHidden/>
    <w:rsid w:val="0005171D"/>
  </w:style>
  <w:style w:type="table" w:customStyle="1" w:styleId="TableGrid3">
    <w:name w:val="Table Grid3"/>
    <w:basedOn w:val="TableNormal"/>
    <w:next w:val="TableGrid"/>
    <w:uiPriority w:val="59"/>
    <w:rsid w:val="00FF42F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1">
    <w:name w:val="ParaAttribute1"/>
    <w:rsid w:val="002C7CB5"/>
    <w:pPr>
      <w:widowControl w:val="0"/>
      <w:spacing w:before="120" w:line="240" w:lineRule="auto"/>
    </w:pPr>
    <w:rPr>
      <w:rFonts w:ascii="Times New Roman" w:eastAsia="Batang" w:hAnsi="Times New Roman" w:cs="Times New Roman"/>
      <w:lang w:eastAsia="en-GB"/>
    </w:rPr>
  </w:style>
  <w:style w:type="paragraph" w:styleId="FootnoteText">
    <w:name w:val="footnote text"/>
    <w:basedOn w:val="Normal"/>
    <w:link w:val="FootnoteTextChar"/>
    <w:uiPriority w:val="99"/>
    <w:semiHidden/>
    <w:unhideWhenUsed/>
    <w:rsid w:val="00D0006D"/>
    <w:pPr>
      <w:spacing w:line="240" w:lineRule="auto"/>
    </w:pPr>
  </w:style>
  <w:style w:type="character" w:customStyle="1" w:styleId="FootnoteTextChar">
    <w:name w:val="Footnote Text Char"/>
    <w:basedOn w:val="DefaultParagraphFont"/>
    <w:link w:val="FootnoteText"/>
    <w:uiPriority w:val="99"/>
    <w:semiHidden/>
    <w:rsid w:val="00D0006D"/>
    <w:rPr>
      <w:sz w:val="20"/>
      <w:szCs w:val="20"/>
    </w:rPr>
  </w:style>
  <w:style w:type="character" w:styleId="FootnoteReference">
    <w:name w:val="footnote reference"/>
    <w:basedOn w:val="DefaultParagraphFont"/>
    <w:uiPriority w:val="99"/>
    <w:semiHidden/>
    <w:unhideWhenUsed/>
    <w:rsid w:val="00D0006D"/>
    <w:rPr>
      <w:vertAlign w:val="superscript"/>
    </w:rPr>
  </w:style>
  <w:style w:type="character" w:customStyle="1" w:styleId="Heading1Char">
    <w:name w:val="Heading 1 Char"/>
    <w:basedOn w:val="DefaultParagraphFont"/>
    <w:link w:val="Heading1"/>
    <w:uiPriority w:val="9"/>
    <w:rsid w:val="00816EEA"/>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816EEA"/>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rsid w:val="00816EEA"/>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rsid w:val="00816EEA"/>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816EEA"/>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816EEA"/>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816EEA"/>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816EEA"/>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816EEA"/>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816EEA"/>
    <w:rPr>
      <w:b/>
      <w:bCs/>
      <w:smallCaps/>
      <w:color w:val="1F497D" w:themeColor="text2"/>
      <w:spacing w:val="10"/>
      <w:sz w:val="18"/>
      <w:szCs w:val="18"/>
    </w:rPr>
  </w:style>
  <w:style w:type="paragraph" w:styleId="Title">
    <w:name w:val="Title"/>
    <w:next w:val="Normal"/>
    <w:link w:val="TitleChar"/>
    <w:uiPriority w:val="10"/>
    <w:qFormat/>
    <w:rsid w:val="00816EEA"/>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816EEA"/>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816EEA"/>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816EEA"/>
    <w:rPr>
      <w:smallCaps/>
      <w:color w:val="938953" w:themeColor="background2" w:themeShade="7F"/>
      <w:spacing w:val="5"/>
      <w:sz w:val="28"/>
      <w:szCs w:val="28"/>
    </w:rPr>
  </w:style>
  <w:style w:type="character" w:styleId="Strong">
    <w:name w:val="Strong"/>
    <w:uiPriority w:val="22"/>
    <w:qFormat/>
    <w:rsid w:val="00816EEA"/>
    <w:rPr>
      <w:b/>
      <w:bCs/>
      <w:spacing w:val="0"/>
    </w:rPr>
  </w:style>
  <w:style w:type="character" w:styleId="Emphasis">
    <w:name w:val="Emphasis"/>
    <w:uiPriority w:val="20"/>
    <w:qFormat/>
    <w:rsid w:val="00816EEA"/>
    <w:rPr>
      <w:b/>
      <w:bCs/>
      <w:smallCaps/>
      <w:dstrike w:val="0"/>
      <w:color w:val="5A5A5A" w:themeColor="text1" w:themeTint="A5"/>
      <w:spacing w:val="20"/>
      <w:kern w:val="0"/>
      <w:vertAlign w:val="baseline"/>
    </w:rPr>
  </w:style>
  <w:style w:type="paragraph" w:styleId="NoSpacing">
    <w:name w:val="No Spacing"/>
    <w:basedOn w:val="Normal"/>
    <w:uiPriority w:val="1"/>
    <w:qFormat/>
    <w:rsid w:val="00816EEA"/>
    <w:pPr>
      <w:spacing w:line="240" w:lineRule="auto"/>
    </w:pPr>
  </w:style>
  <w:style w:type="paragraph" w:styleId="Quote">
    <w:name w:val="Quote"/>
    <w:basedOn w:val="Normal"/>
    <w:next w:val="Normal"/>
    <w:link w:val="QuoteChar"/>
    <w:uiPriority w:val="29"/>
    <w:qFormat/>
    <w:rsid w:val="00816EEA"/>
    <w:rPr>
      <w:i/>
      <w:iCs/>
    </w:rPr>
  </w:style>
  <w:style w:type="character" w:customStyle="1" w:styleId="QuoteChar">
    <w:name w:val="Quote Char"/>
    <w:basedOn w:val="DefaultParagraphFont"/>
    <w:link w:val="Quote"/>
    <w:uiPriority w:val="29"/>
    <w:rsid w:val="00816EEA"/>
    <w:rPr>
      <w:i/>
      <w:iCs/>
      <w:color w:val="5A5A5A" w:themeColor="text1" w:themeTint="A5"/>
    </w:rPr>
  </w:style>
  <w:style w:type="paragraph" w:styleId="IntenseQuote">
    <w:name w:val="Intense Quote"/>
    <w:basedOn w:val="Normal"/>
    <w:next w:val="Normal"/>
    <w:link w:val="IntenseQuoteChar"/>
    <w:uiPriority w:val="30"/>
    <w:qFormat/>
    <w:rsid w:val="00816EEA"/>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816EEA"/>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816EEA"/>
    <w:rPr>
      <w:smallCaps/>
      <w:dstrike w:val="0"/>
      <w:color w:val="5A5A5A" w:themeColor="text1" w:themeTint="A5"/>
      <w:vertAlign w:val="baseline"/>
    </w:rPr>
  </w:style>
  <w:style w:type="character" w:styleId="IntenseEmphasis">
    <w:name w:val="Intense Emphasis"/>
    <w:uiPriority w:val="21"/>
    <w:qFormat/>
    <w:rsid w:val="00816EEA"/>
    <w:rPr>
      <w:b/>
      <w:bCs/>
      <w:smallCaps/>
      <w:color w:val="4F81BD" w:themeColor="accent1"/>
      <w:spacing w:val="40"/>
    </w:rPr>
  </w:style>
  <w:style w:type="character" w:styleId="SubtleReference">
    <w:name w:val="Subtle Reference"/>
    <w:uiPriority w:val="31"/>
    <w:qFormat/>
    <w:rsid w:val="00816EE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816EEA"/>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816EEA"/>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816EEA"/>
    <w:pPr>
      <w:outlineLvl w:val="9"/>
    </w:pPr>
    <w:rPr>
      <w:lang w:bidi="en-US"/>
    </w:rPr>
  </w:style>
  <w:style w:type="table" w:customStyle="1" w:styleId="TableGrid1">
    <w:name w:val="Table Grid1"/>
    <w:basedOn w:val="TableNormal"/>
    <w:next w:val="TableGrid"/>
    <w:uiPriority w:val="59"/>
    <w:rsid w:val="00E81071"/>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81071"/>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14B3"/>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614B3"/>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614B3"/>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61174"/>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E363B"/>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0C3EE1"/>
    <w:rPr>
      <w:color w:val="5A5A5A" w:themeColor="text1" w:themeTint="A5"/>
    </w:rPr>
  </w:style>
  <w:style w:type="table" w:customStyle="1" w:styleId="TableGrid8">
    <w:name w:val="Table Grid8"/>
    <w:basedOn w:val="TableNormal"/>
    <w:next w:val="TableGrid"/>
    <w:uiPriority w:val="59"/>
    <w:rsid w:val="000C3EE1"/>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C3EE1"/>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C3EE1"/>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84B2B"/>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84B2B"/>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2766F"/>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B076C"/>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B17CF"/>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390F"/>
    <w:pPr>
      <w:spacing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DD26AD"/>
    <w:pPr>
      <w:spacing w:line="240" w:lineRule="auto"/>
      <w:ind w:left="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B94295"/>
    <w:pPr>
      <w:spacing w:line="240" w:lineRule="auto"/>
      <w:ind w:left="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1335"/>
    <w:pPr>
      <w:spacing w:line="240" w:lineRule="auto"/>
      <w:ind w:left="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5749D"/>
    <w:pPr>
      <w:spacing w:line="240" w:lineRule="auto"/>
      <w:ind w:left="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25749D"/>
    <w:pPr>
      <w:spacing w:line="240" w:lineRule="auto"/>
      <w:ind w:left="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5749D"/>
    <w:pPr>
      <w:spacing w:line="240" w:lineRule="auto"/>
      <w:ind w:left="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5749D"/>
    <w:pPr>
      <w:spacing w:line="240" w:lineRule="auto"/>
      <w:ind w:left="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8B773A"/>
    <w:pPr>
      <w:spacing w:line="240" w:lineRule="auto"/>
      <w:ind w:left="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14AF0"/>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14AF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38675">
      <w:bodyDiv w:val="1"/>
      <w:marLeft w:val="0"/>
      <w:marRight w:val="0"/>
      <w:marTop w:val="0"/>
      <w:marBottom w:val="0"/>
      <w:divBdr>
        <w:top w:val="none" w:sz="0" w:space="0" w:color="auto"/>
        <w:left w:val="none" w:sz="0" w:space="0" w:color="auto"/>
        <w:bottom w:val="none" w:sz="0" w:space="0" w:color="auto"/>
        <w:right w:val="none" w:sz="0" w:space="0" w:color="auto"/>
      </w:divBdr>
    </w:div>
    <w:div w:id="72551020">
      <w:bodyDiv w:val="1"/>
      <w:marLeft w:val="0"/>
      <w:marRight w:val="0"/>
      <w:marTop w:val="0"/>
      <w:marBottom w:val="0"/>
      <w:divBdr>
        <w:top w:val="none" w:sz="0" w:space="0" w:color="auto"/>
        <w:left w:val="none" w:sz="0" w:space="0" w:color="auto"/>
        <w:bottom w:val="none" w:sz="0" w:space="0" w:color="auto"/>
        <w:right w:val="none" w:sz="0" w:space="0" w:color="auto"/>
      </w:divBdr>
    </w:div>
    <w:div w:id="90247601">
      <w:bodyDiv w:val="1"/>
      <w:marLeft w:val="0"/>
      <w:marRight w:val="0"/>
      <w:marTop w:val="0"/>
      <w:marBottom w:val="0"/>
      <w:divBdr>
        <w:top w:val="none" w:sz="0" w:space="0" w:color="auto"/>
        <w:left w:val="none" w:sz="0" w:space="0" w:color="auto"/>
        <w:bottom w:val="none" w:sz="0" w:space="0" w:color="auto"/>
        <w:right w:val="none" w:sz="0" w:space="0" w:color="auto"/>
      </w:divBdr>
    </w:div>
    <w:div w:id="108472958">
      <w:bodyDiv w:val="1"/>
      <w:marLeft w:val="0"/>
      <w:marRight w:val="0"/>
      <w:marTop w:val="0"/>
      <w:marBottom w:val="0"/>
      <w:divBdr>
        <w:top w:val="none" w:sz="0" w:space="0" w:color="auto"/>
        <w:left w:val="none" w:sz="0" w:space="0" w:color="auto"/>
        <w:bottom w:val="none" w:sz="0" w:space="0" w:color="auto"/>
        <w:right w:val="none" w:sz="0" w:space="0" w:color="auto"/>
      </w:divBdr>
    </w:div>
    <w:div w:id="112868632">
      <w:bodyDiv w:val="1"/>
      <w:marLeft w:val="0"/>
      <w:marRight w:val="0"/>
      <w:marTop w:val="0"/>
      <w:marBottom w:val="0"/>
      <w:divBdr>
        <w:top w:val="none" w:sz="0" w:space="0" w:color="auto"/>
        <w:left w:val="none" w:sz="0" w:space="0" w:color="auto"/>
        <w:bottom w:val="none" w:sz="0" w:space="0" w:color="auto"/>
        <w:right w:val="none" w:sz="0" w:space="0" w:color="auto"/>
      </w:divBdr>
      <w:divsChild>
        <w:div w:id="902907295">
          <w:marLeft w:val="547"/>
          <w:marRight w:val="0"/>
          <w:marTop w:val="154"/>
          <w:marBottom w:val="0"/>
          <w:divBdr>
            <w:top w:val="none" w:sz="0" w:space="0" w:color="auto"/>
            <w:left w:val="none" w:sz="0" w:space="0" w:color="auto"/>
            <w:bottom w:val="none" w:sz="0" w:space="0" w:color="auto"/>
            <w:right w:val="none" w:sz="0" w:space="0" w:color="auto"/>
          </w:divBdr>
        </w:div>
        <w:div w:id="2087190647">
          <w:marLeft w:val="547"/>
          <w:marRight w:val="0"/>
          <w:marTop w:val="154"/>
          <w:marBottom w:val="0"/>
          <w:divBdr>
            <w:top w:val="none" w:sz="0" w:space="0" w:color="auto"/>
            <w:left w:val="none" w:sz="0" w:space="0" w:color="auto"/>
            <w:bottom w:val="none" w:sz="0" w:space="0" w:color="auto"/>
            <w:right w:val="none" w:sz="0" w:space="0" w:color="auto"/>
          </w:divBdr>
        </w:div>
        <w:div w:id="758217652">
          <w:marLeft w:val="547"/>
          <w:marRight w:val="0"/>
          <w:marTop w:val="154"/>
          <w:marBottom w:val="0"/>
          <w:divBdr>
            <w:top w:val="none" w:sz="0" w:space="0" w:color="auto"/>
            <w:left w:val="none" w:sz="0" w:space="0" w:color="auto"/>
            <w:bottom w:val="none" w:sz="0" w:space="0" w:color="auto"/>
            <w:right w:val="none" w:sz="0" w:space="0" w:color="auto"/>
          </w:divBdr>
        </w:div>
        <w:div w:id="2137680580">
          <w:marLeft w:val="547"/>
          <w:marRight w:val="0"/>
          <w:marTop w:val="154"/>
          <w:marBottom w:val="0"/>
          <w:divBdr>
            <w:top w:val="none" w:sz="0" w:space="0" w:color="auto"/>
            <w:left w:val="none" w:sz="0" w:space="0" w:color="auto"/>
            <w:bottom w:val="none" w:sz="0" w:space="0" w:color="auto"/>
            <w:right w:val="none" w:sz="0" w:space="0" w:color="auto"/>
          </w:divBdr>
        </w:div>
      </w:divsChild>
    </w:div>
    <w:div w:id="112989582">
      <w:bodyDiv w:val="1"/>
      <w:marLeft w:val="0"/>
      <w:marRight w:val="0"/>
      <w:marTop w:val="0"/>
      <w:marBottom w:val="0"/>
      <w:divBdr>
        <w:top w:val="none" w:sz="0" w:space="0" w:color="auto"/>
        <w:left w:val="none" w:sz="0" w:space="0" w:color="auto"/>
        <w:bottom w:val="none" w:sz="0" w:space="0" w:color="auto"/>
        <w:right w:val="none" w:sz="0" w:space="0" w:color="auto"/>
      </w:divBdr>
    </w:div>
    <w:div w:id="126314619">
      <w:bodyDiv w:val="1"/>
      <w:marLeft w:val="0"/>
      <w:marRight w:val="0"/>
      <w:marTop w:val="0"/>
      <w:marBottom w:val="0"/>
      <w:divBdr>
        <w:top w:val="none" w:sz="0" w:space="0" w:color="auto"/>
        <w:left w:val="none" w:sz="0" w:space="0" w:color="auto"/>
        <w:bottom w:val="none" w:sz="0" w:space="0" w:color="auto"/>
        <w:right w:val="none" w:sz="0" w:space="0" w:color="auto"/>
      </w:divBdr>
    </w:div>
    <w:div w:id="149637547">
      <w:bodyDiv w:val="1"/>
      <w:marLeft w:val="0"/>
      <w:marRight w:val="0"/>
      <w:marTop w:val="0"/>
      <w:marBottom w:val="0"/>
      <w:divBdr>
        <w:top w:val="none" w:sz="0" w:space="0" w:color="auto"/>
        <w:left w:val="none" w:sz="0" w:space="0" w:color="auto"/>
        <w:bottom w:val="none" w:sz="0" w:space="0" w:color="auto"/>
        <w:right w:val="none" w:sz="0" w:space="0" w:color="auto"/>
      </w:divBdr>
    </w:div>
    <w:div w:id="200363356">
      <w:bodyDiv w:val="1"/>
      <w:marLeft w:val="0"/>
      <w:marRight w:val="0"/>
      <w:marTop w:val="0"/>
      <w:marBottom w:val="0"/>
      <w:divBdr>
        <w:top w:val="none" w:sz="0" w:space="0" w:color="auto"/>
        <w:left w:val="none" w:sz="0" w:space="0" w:color="auto"/>
        <w:bottom w:val="none" w:sz="0" w:space="0" w:color="auto"/>
        <w:right w:val="none" w:sz="0" w:space="0" w:color="auto"/>
      </w:divBdr>
    </w:div>
    <w:div w:id="208029319">
      <w:bodyDiv w:val="1"/>
      <w:marLeft w:val="0"/>
      <w:marRight w:val="0"/>
      <w:marTop w:val="0"/>
      <w:marBottom w:val="0"/>
      <w:divBdr>
        <w:top w:val="none" w:sz="0" w:space="0" w:color="auto"/>
        <w:left w:val="none" w:sz="0" w:space="0" w:color="auto"/>
        <w:bottom w:val="none" w:sz="0" w:space="0" w:color="auto"/>
        <w:right w:val="none" w:sz="0" w:space="0" w:color="auto"/>
      </w:divBdr>
    </w:div>
    <w:div w:id="213349563">
      <w:bodyDiv w:val="1"/>
      <w:marLeft w:val="0"/>
      <w:marRight w:val="0"/>
      <w:marTop w:val="0"/>
      <w:marBottom w:val="0"/>
      <w:divBdr>
        <w:top w:val="none" w:sz="0" w:space="0" w:color="auto"/>
        <w:left w:val="none" w:sz="0" w:space="0" w:color="auto"/>
        <w:bottom w:val="none" w:sz="0" w:space="0" w:color="auto"/>
        <w:right w:val="none" w:sz="0" w:space="0" w:color="auto"/>
      </w:divBdr>
    </w:div>
    <w:div w:id="213591744">
      <w:bodyDiv w:val="1"/>
      <w:marLeft w:val="0"/>
      <w:marRight w:val="0"/>
      <w:marTop w:val="0"/>
      <w:marBottom w:val="0"/>
      <w:divBdr>
        <w:top w:val="none" w:sz="0" w:space="0" w:color="auto"/>
        <w:left w:val="none" w:sz="0" w:space="0" w:color="auto"/>
        <w:bottom w:val="none" w:sz="0" w:space="0" w:color="auto"/>
        <w:right w:val="none" w:sz="0" w:space="0" w:color="auto"/>
      </w:divBdr>
    </w:div>
    <w:div w:id="215818145">
      <w:bodyDiv w:val="1"/>
      <w:marLeft w:val="0"/>
      <w:marRight w:val="0"/>
      <w:marTop w:val="0"/>
      <w:marBottom w:val="0"/>
      <w:divBdr>
        <w:top w:val="none" w:sz="0" w:space="0" w:color="auto"/>
        <w:left w:val="none" w:sz="0" w:space="0" w:color="auto"/>
        <w:bottom w:val="none" w:sz="0" w:space="0" w:color="auto"/>
        <w:right w:val="none" w:sz="0" w:space="0" w:color="auto"/>
      </w:divBdr>
    </w:div>
    <w:div w:id="217472745">
      <w:bodyDiv w:val="1"/>
      <w:marLeft w:val="0"/>
      <w:marRight w:val="0"/>
      <w:marTop w:val="0"/>
      <w:marBottom w:val="0"/>
      <w:divBdr>
        <w:top w:val="none" w:sz="0" w:space="0" w:color="auto"/>
        <w:left w:val="none" w:sz="0" w:space="0" w:color="auto"/>
        <w:bottom w:val="none" w:sz="0" w:space="0" w:color="auto"/>
        <w:right w:val="none" w:sz="0" w:space="0" w:color="auto"/>
      </w:divBdr>
    </w:div>
    <w:div w:id="231892149">
      <w:bodyDiv w:val="1"/>
      <w:marLeft w:val="0"/>
      <w:marRight w:val="0"/>
      <w:marTop w:val="0"/>
      <w:marBottom w:val="0"/>
      <w:divBdr>
        <w:top w:val="none" w:sz="0" w:space="0" w:color="auto"/>
        <w:left w:val="none" w:sz="0" w:space="0" w:color="auto"/>
        <w:bottom w:val="none" w:sz="0" w:space="0" w:color="auto"/>
        <w:right w:val="none" w:sz="0" w:space="0" w:color="auto"/>
      </w:divBdr>
    </w:div>
    <w:div w:id="243759605">
      <w:bodyDiv w:val="1"/>
      <w:marLeft w:val="0"/>
      <w:marRight w:val="0"/>
      <w:marTop w:val="0"/>
      <w:marBottom w:val="0"/>
      <w:divBdr>
        <w:top w:val="none" w:sz="0" w:space="0" w:color="auto"/>
        <w:left w:val="none" w:sz="0" w:space="0" w:color="auto"/>
        <w:bottom w:val="none" w:sz="0" w:space="0" w:color="auto"/>
        <w:right w:val="none" w:sz="0" w:space="0" w:color="auto"/>
      </w:divBdr>
    </w:div>
    <w:div w:id="348259096">
      <w:bodyDiv w:val="1"/>
      <w:marLeft w:val="0"/>
      <w:marRight w:val="0"/>
      <w:marTop w:val="0"/>
      <w:marBottom w:val="0"/>
      <w:divBdr>
        <w:top w:val="none" w:sz="0" w:space="0" w:color="auto"/>
        <w:left w:val="none" w:sz="0" w:space="0" w:color="auto"/>
        <w:bottom w:val="none" w:sz="0" w:space="0" w:color="auto"/>
        <w:right w:val="none" w:sz="0" w:space="0" w:color="auto"/>
      </w:divBdr>
    </w:div>
    <w:div w:id="366637583">
      <w:bodyDiv w:val="1"/>
      <w:marLeft w:val="0"/>
      <w:marRight w:val="0"/>
      <w:marTop w:val="0"/>
      <w:marBottom w:val="0"/>
      <w:divBdr>
        <w:top w:val="none" w:sz="0" w:space="0" w:color="auto"/>
        <w:left w:val="none" w:sz="0" w:space="0" w:color="auto"/>
        <w:bottom w:val="none" w:sz="0" w:space="0" w:color="auto"/>
        <w:right w:val="none" w:sz="0" w:space="0" w:color="auto"/>
      </w:divBdr>
    </w:div>
    <w:div w:id="379328358">
      <w:bodyDiv w:val="1"/>
      <w:marLeft w:val="0"/>
      <w:marRight w:val="0"/>
      <w:marTop w:val="0"/>
      <w:marBottom w:val="0"/>
      <w:divBdr>
        <w:top w:val="none" w:sz="0" w:space="0" w:color="auto"/>
        <w:left w:val="none" w:sz="0" w:space="0" w:color="auto"/>
        <w:bottom w:val="none" w:sz="0" w:space="0" w:color="auto"/>
        <w:right w:val="none" w:sz="0" w:space="0" w:color="auto"/>
      </w:divBdr>
    </w:div>
    <w:div w:id="444882280">
      <w:bodyDiv w:val="1"/>
      <w:marLeft w:val="0"/>
      <w:marRight w:val="0"/>
      <w:marTop w:val="0"/>
      <w:marBottom w:val="0"/>
      <w:divBdr>
        <w:top w:val="none" w:sz="0" w:space="0" w:color="auto"/>
        <w:left w:val="none" w:sz="0" w:space="0" w:color="auto"/>
        <w:bottom w:val="none" w:sz="0" w:space="0" w:color="auto"/>
        <w:right w:val="none" w:sz="0" w:space="0" w:color="auto"/>
      </w:divBdr>
    </w:div>
    <w:div w:id="665353986">
      <w:bodyDiv w:val="1"/>
      <w:marLeft w:val="0"/>
      <w:marRight w:val="0"/>
      <w:marTop w:val="0"/>
      <w:marBottom w:val="0"/>
      <w:divBdr>
        <w:top w:val="none" w:sz="0" w:space="0" w:color="auto"/>
        <w:left w:val="none" w:sz="0" w:space="0" w:color="auto"/>
        <w:bottom w:val="none" w:sz="0" w:space="0" w:color="auto"/>
        <w:right w:val="none" w:sz="0" w:space="0" w:color="auto"/>
      </w:divBdr>
    </w:div>
    <w:div w:id="725228910">
      <w:bodyDiv w:val="1"/>
      <w:marLeft w:val="0"/>
      <w:marRight w:val="0"/>
      <w:marTop w:val="0"/>
      <w:marBottom w:val="0"/>
      <w:divBdr>
        <w:top w:val="none" w:sz="0" w:space="0" w:color="auto"/>
        <w:left w:val="none" w:sz="0" w:space="0" w:color="auto"/>
        <w:bottom w:val="none" w:sz="0" w:space="0" w:color="auto"/>
        <w:right w:val="none" w:sz="0" w:space="0" w:color="auto"/>
      </w:divBdr>
    </w:div>
    <w:div w:id="765926435">
      <w:bodyDiv w:val="1"/>
      <w:marLeft w:val="0"/>
      <w:marRight w:val="0"/>
      <w:marTop w:val="0"/>
      <w:marBottom w:val="0"/>
      <w:divBdr>
        <w:top w:val="none" w:sz="0" w:space="0" w:color="auto"/>
        <w:left w:val="none" w:sz="0" w:space="0" w:color="auto"/>
        <w:bottom w:val="none" w:sz="0" w:space="0" w:color="auto"/>
        <w:right w:val="none" w:sz="0" w:space="0" w:color="auto"/>
      </w:divBdr>
    </w:div>
    <w:div w:id="850988889">
      <w:bodyDiv w:val="1"/>
      <w:marLeft w:val="0"/>
      <w:marRight w:val="0"/>
      <w:marTop w:val="0"/>
      <w:marBottom w:val="0"/>
      <w:divBdr>
        <w:top w:val="none" w:sz="0" w:space="0" w:color="auto"/>
        <w:left w:val="none" w:sz="0" w:space="0" w:color="auto"/>
        <w:bottom w:val="none" w:sz="0" w:space="0" w:color="auto"/>
        <w:right w:val="none" w:sz="0" w:space="0" w:color="auto"/>
      </w:divBdr>
    </w:div>
    <w:div w:id="875779153">
      <w:bodyDiv w:val="1"/>
      <w:marLeft w:val="0"/>
      <w:marRight w:val="0"/>
      <w:marTop w:val="0"/>
      <w:marBottom w:val="0"/>
      <w:divBdr>
        <w:top w:val="none" w:sz="0" w:space="0" w:color="auto"/>
        <w:left w:val="none" w:sz="0" w:space="0" w:color="auto"/>
        <w:bottom w:val="none" w:sz="0" w:space="0" w:color="auto"/>
        <w:right w:val="none" w:sz="0" w:space="0" w:color="auto"/>
      </w:divBdr>
    </w:div>
    <w:div w:id="899052862">
      <w:bodyDiv w:val="1"/>
      <w:marLeft w:val="0"/>
      <w:marRight w:val="0"/>
      <w:marTop w:val="0"/>
      <w:marBottom w:val="0"/>
      <w:divBdr>
        <w:top w:val="none" w:sz="0" w:space="0" w:color="auto"/>
        <w:left w:val="none" w:sz="0" w:space="0" w:color="auto"/>
        <w:bottom w:val="none" w:sz="0" w:space="0" w:color="auto"/>
        <w:right w:val="none" w:sz="0" w:space="0" w:color="auto"/>
      </w:divBdr>
    </w:div>
    <w:div w:id="943684742">
      <w:bodyDiv w:val="1"/>
      <w:marLeft w:val="0"/>
      <w:marRight w:val="0"/>
      <w:marTop w:val="0"/>
      <w:marBottom w:val="0"/>
      <w:divBdr>
        <w:top w:val="none" w:sz="0" w:space="0" w:color="auto"/>
        <w:left w:val="none" w:sz="0" w:space="0" w:color="auto"/>
        <w:bottom w:val="none" w:sz="0" w:space="0" w:color="auto"/>
        <w:right w:val="none" w:sz="0" w:space="0" w:color="auto"/>
      </w:divBdr>
    </w:div>
    <w:div w:id="946620702">
      <w:bodyDiv w:val="1"/>
      <w:marLeft w:val="0"/>
      <w:marRight w:val="0"/>
      <w:marTop w:val="0"/>
      <w:marBottom w:val="0"/>
      <w:divBdr>
        <w:top w:val="none" w:sz="0" w:space="0" w:color="auto"/>
        <w:left w:val="none" w:sz="0" w:space="0" w:color="auto"/>
        <w:bottom w:val="none" w:sz="0" w:space="0" w:color="auto"/>
        <w:right w:val="none" w:sz="0" w:space="0" w:color="auto"/>
      </w:divBdr>
    </w:div>
    <w:div w:id="993294192">
      <w:bodyDiv w:val="1"/>
      <w:marLeft w:val="0"/>
      <w:marRight w:val="0"/>
      <w:marTop w:val="0"/>
      <w:marBottom w:val="0"/>
      <w:divBdr>
        <w:top w:val="none" w:sz="0" w:space="0" w:color="auto"/>
        <w:left w:val="none" w:sz="0" w:space="0" w:color="auto"/>
        <w:bottom w:val="none" w:sz="0" w:space="0" w:color="auto"/>
        <w:right w:val="none" w:sz="0" w:space="0" w:color="auto"/>
      </w:divBdr>
    </w:div>
    <w:div w:id="1053887504">
      <w:bodyDiv w:val="1"/>
      <w:marLeft w:val="0"/>
      <w:marRight w:val="0"/>
      <w:marTop w:val="0"/>
      <w:marBottom w:val="0"/>
      <w:divBdr>
        <w:top w:val="none" w:sz="0" w:space="0" w:color="auto"/>
        <w:left w:val="none" w:sz="0" w:space="0" w:color="auto"/>
        <w:bottom w:val="none" w:sz="0" w:space="0" w:color="auto"/>
        <w:right w:val="none" w:sz="0" w:space="0" w:color="auto"/>
      </w:divBdr>
    </w:div>
    <w:div w:id="1074085965">
      <w:bodyDiv w:val="1"/>
      <w:marLeft w:val="0"/>
      <w:marRight w:val="0"/>
      <w:marTop w:val="0"/>
      <w:marBottom w:val="0"/>
      <w:divBdr>
        <w:top w:val="none" w:sz="0" w:space="0" w:color="auto"/>
        <w:left w:val="none" w:sz="0" w:space="0" w:color="auto"/>
        <w:bottom w:val="none" w:sz="0" w:space="0" w:color="auto"/>
        <w:right w:val="none" w:sz="0" w:space="0" w:color="auto"/>
      </w:divBdr>
    </w:div>
    <w:div w:id="1127624525">
      <w:bodyDiv w:val="1"/>
      <w:marLeft w:val="0"/>
      <w:marRight w:val="0"/>
      <w:marTop w:val="0"/>
      <w:marBottom w:val="0"/>
      <w:divBdr>
        <w:top w:val="none" w:sz="0" w:space="0" w:color="auto"/>
        <w:left w:val="none" w:sz="0" w:space="0" w:color="auto"/>
        <w:bottom w:val="none" w:sz="0" w:space="0" w:color="auto"/>
        <w:right w:val="none" w:sz="0" w:space="0" w:color="auto"/>
      </w:divBdr>
    </w:div>
    <w:div w:id="1132023290">
      <w:bodyDiv w:val="1"/>
      <w:marLeft w:val="0"/>
      <w:marRight w:val="0"/>
      <w:marTop w:val="0"/>
      <w:marBottom w:val="0"/>
      <w:divBdr>
        <w:top w:val="none" w:sz="0" w:space="0" w:color="auto"/>
        <w:left w:val="none" w:sz="0" w:space="0" w:color="auto"/>
        <w:bottom w:val="none" w:sz="0" w:space="0" w:color="auto"/>
        <w:right w:val="none" w:sz="0" w:space="0" w:color="auto"/>
      </w:divBdr>
    </w:div>
    <w:div w:id="1164391637">
      <w:bodyDiv w:val="1"/>
      <w:marLeft w:val="0"/>
      <w:marRight w:val="0"/>
      <w:marTop w:val="0"/>
      <w:marBottom w:val="0"/>
      <w:divBdr>
        <w:top w:val="none" w:sz="0" w:space="0" w:color="auto"/>
        <w:left w:val="none" w:sz="0" w:space="0" w:color="auto"/>
        <w:bottom w:val="none" w:sz="0" w:space="0" w:color="auto"/>
        <w:right w:val="none" w:sz="0" w:space="0" w:color="auto"/>
      </w:divBdr>
    </w:div>
    <w:div w:id="1169173244">
      <w:bodyDiv w:val="1"/>
      <w:marLeft w:val="0"/>
      <w:marRight w:val="0"/>
      <w:marTop w:val="0"/>
      <w:marBottom w:val="0"/>
      <w:divBdr>
        <w:top w:val="none" w:sz="0" w:space="0" w:color="auto"/>
        <w:left w:val="none" w:sz="0" w:space="0" w:color="auto"/>
        <w:bottom w:val="none" w:sz="0" w:space="0" w:color="auto"/>
        <w:right w:val="none" w:sz="0" w:space="0" w:color="auto"/>
      </w:divBdr>
    </w:div>
    <w:div w:id="1244336270">
      <w:bodyDiv w:val="1"/>
      <w:marLeft w:val="0"/>
      <w:marRight w:val="0"/>
      <w:marTop w:val="0"/>
      <w:marBottom w:val="0"/>
      <w:divBdr>
        <w:top w:val="none" w:sz="0" w:space="0" w:color="auto"/>
        <w:left w:val="none" w:sz="0" w:space="0" w:color="auto"/>
        <w:bottom w:val="none" w:sz="0" w:space="0" w:color="auto"/>
        <w:right w:val="none" w:sz="0" w:space="0" w:color="auto"/>
      </w:divBdr>
    </w:div>
    <w:div w:id="1336298773">
      <w:bodyDiv w:val="1"/>
      <w:marLeft w:val="0"/>
      <w:marRight w:val="0"/>
      <w:marTop w:val="0"/>
      <w:marBottom w:val="0"/>
      <w:divBdr>
        <w:top w:val="none" w:sz="0" w:space="0" w:color="auto"/>
        <w:left w:val="none" w:sz="0" w:space="0" w:color="auto"/>
        <w:bottom w:val="none" w:sz="0" w:space="0" w:color="auto"/>
        <w:right w:val="none" w:sz="0" w:space="0" w:color="auto"/>
      </w:divBdr>
      <w:divsChild>
        <w:div w:id="445001402">
          <w:marLeft w:val="0"/>
          <w:marRight w:val="0"/>
          <w:marTop w:val="0"/>
          <w:marBottom w:val="0"/>
          <w:divBdr>
            <w:top w:val="none" w:sz="0" w:space="0" w:color="auto"/>
            <w:left w:val="none" w:sz="0" w:space="0" w:color="auto"/>
            <w:bottom w:val="none" w:sz="0" w:space="0" w:color="auto"/>
            <w:right w:val="none" w:sz="0" w:space="0" w:color="auto"/>
          </w:divBdr>
          <w:divsChild>
            <w:div w:id="1310859917">
              <w:marLeft w:val="0"/>
              <w:marRight w:val="0"/>
              <w:marTop w:val="0"/>
              <w:marBottom w:val="0"/>
              <w:divBdr>
                <w:top w:val="none" w:sz="0" w:space="0" w:color="auto"/>
                <w:left w:val="none" w:sz="0" w:space="0" w:color="auto"/>
                <w:bottom w:val="none" w:sz="0" w:space="0" w:color="auto"/>
                <w:right w:val="none" w:sz="0" w:space="0" w:color="auto"/>
              </w:divBdr>
              <w:divsChild>
                <w:div w:id="918905208">
                  <w:marLeft w:val="0"/>
                  <w:marRight w:val="0"/>
                  <w:marTop w:val="0"/>
                  <w:marBottom w:val="0"/>
                  <w:divBdr>
                    <w:top w:val="none" w:sz="0" w:space="0" w:color="auto"/>
                    <w:left w:val="none" w:sz="0" w:space="0" w:color="auto"/>
                    <w:bottom w:val="none" w:sz="0" w:space="0" w:color="auto"/>
                    <w:right w:val="none" w:sz="0" w:space="0" w:color="auto"/>
                  </w:divBdr>
                  <w:divsChild>
                    <w:div w:id="1597975646">
                      <w:marLeft w:val="0"/>
                      <w:marRight w:val="0"/>
                      <w:marTop w:val="0"/>
                      <w:marBottom w:val="0"/>
                      <w:divBdr>
                        <w:top w:val="none" w:sz="0" w:space="0" w:color="auto"/>
                        <w:left w:val="none" w:sz="0" w:space="0" w:color="auto"/>
                        <w:bottom w:val="none" w:sz="0" w:space="0" w:color="auto"/>
                        <w:right w:val="none" w:sz="0" w:space="0" w:color="auto"/>
                      </w:divBdr>
                      <w:divsChild>
                        <w:div w:id="2050034551">
                          <w:marLeft w:val="0"/>
                          <w:marRight w:val="0"/>
                          <w:marTop w:val="0"/>
                          <w:marBottom w:val="0"/>
                          <w:divBdr>
                            <w:top w:val="none" w:sz="0" w:space="0" w:color="auto"/>
                            <w:left w:val="none" w:sz="0" w:space="0" w:color="auto"/>
                            <w:bottom w:val="none" w:sz="0" w:space="0" w:color="auto"/>
                            <w:right w:val="none" w:sz="0" w:space="0" w:color="auto"/>
                          </w:divBdr>
                          <w:divsChild>
                            <w:div w:id="17476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281138">
      <w:bodyDiv w:val="1"/>
      <w:marLeft w:val="0"/>
      <w:marRight w:val="0"/>
      <w:marTop w:val="0"/>
      <w:marBottom w:val="0"/>
      <w:divBdr>
        <w:top w:val="none" w:sz="0" w:space="0" w:color="auto"/>
        <w:left w:val="none" w:sz="0" w:space="0" w:color="auto"/>
        <w:bottom w:val="none" w:sz="0" w:space="0" w:color="auto"/>
        <w:right w:val="none" w:sz="0" w:space="0" w:color="auto"/>
      </w:divBdr>
    </w:div>
    <w:div w:id="1440755774">
      <w:bodyDiv w:val="1"/>
      <w:marLeft w:val="0"/>
      <w:marRight w:val="0"/>
      <w:marTop w:val="0"/>
      <w:marBottom w:val="0"/>
      <w:divBdr>
        <w:top w:val="none" w:sz="0" w:space="0" w:color="auto"/>
        <w:left w:val="none" w:sz="0" w:space="0" w:color="auto"/>
        <w:bottom w:val="none" w:sz="0" w:space="0" w:color="auto"/>
        <w:right w:val="none" w:sz="0" w:space="0" w:color="auto"/>
      </w:divBdr>
    </w:div>
    <w:div w:id="1506435727">
      <w:bodyDiv w:val="1"/>
      <w:marLeft w:val="0"/>
      <w:marRight w:val="0"/>
      <w:marTop w:val="0"/>
      <w:marBottom w:val="0"/>
      <w:divBdr>
        <w:top w:val="none" w:sz="0" w:space="0" w:color="auto"/>
        <w:left w:val="none" w:sz="0" w:space="0" w:color="auto"/>
        <w:bottom w:val="none" w:sz="0" w:space="0" w:color="auto"/>
        <w:right w:val="none" w:sz="0" w:space="0" w:color="auto"/>
      </w:divBdr>
    </w:div>
    <w:div w:id="1537739429">
      <w:bodyDiv w:val="1"/>
      <w:marLeft w:val="0"/>
      <w:marRight w:val="0"/>
      <w:marTop w:val="0"/>
      <w:marBottom w:val="0"/>
      <w:divBdr>
        <w:top w:val="none" w:sz="0" w:space="0" w:color="auto"/>
        <w:left w:val="none" w:sz="0" w:space="0" w:color="auto"/>
        <w:bottom w:val="none" w:sz="0" w:space="0" w:color="auto"/>
        <w:right w:val="none" w:sz="0" w:space="0" w:color="auto"/>
      </w:divBdr>
    </w:div>
    <w:div w:id="1538275683">
      <w:bodyDiv w:val="1"/>
      <w:marLeft w:val="0"/>
      <w:marRight w:val="0"/>
      <w:marTop w:val="0"/>
      <w:marBottom w:val="0"/>
      <w:divBdr>
        <w:top w:val="none" w:sz="0" w:space="0" w:color="auto"/>
        <w:left w:val="none" w:sz="0" w:space="0" w:color="auto"/>
        <w:bottom w:val="none" w:sz="0" w:space="0" w:color="auto"/>
        <w:right w:val="none" w:sz="0" w:space="0" w:color="auto"/>
      </w:divBdr>
      <w:divsChild>
        <w:div w:id="440615505">
          <w:marLeft w:val="547"/>
          <w:marRight w:val="0"/>
          <w:marTop w:val="96"/>
          <w:marBottom w:val="0"/>
          <w:divBdr>
            <w:top w:val="none" w:sz="0" w:space="0" w:color="auto"/>
            <w:left w:val="none" w:sz="0" w:space="0" w:color="auto"/>
            <w:bottom w:val="none" w:sz="0" w:space="0" w:color="auto"/>
            <w:right w:val="none" w:sz="0" w:space="0" w:color="auto"/>
          </w:divBdr>
        </w:div>
        <w:div w:id="499778798">
          <w:marLeft w:val="547"/>
          <w:marRight w:val="0"/>
          <w:marTop w:val="96"/>
          <w:marBottom w:val="0"/>
          <w:divBdr>
            <w:top w:val="none" w:sz="0" w:space="0" w:color="auto"/>
            <w:left w:val="none" w:sz="0" w:space="0" w:color="auto"/>
            <w:bottom w:val="none" w:sz="0" w:space="0" w:color="auto"/>
            <w:right w:val="none" w:sz="0" w:space="0" w:color="auto"/>
          </w:divBdr>
        </w:div>
        <w:div w:id="2045517094">
          <w:marLeft w:val="547"/>
          <w:marRight w:val="0"/>
          <w:marTop w:val="96"/>
          <w:marBottom w:val="0"/>
          <w:divBdr>
            <w:top w:val="none" w:sz="0" w:space="0" w:color="auto"/>
            <w:left w:val="none" w:sz="0" w:space="0" w:color="auto"/>
            <w:bottom w:val="none" w:sz="0" w:space="0" w:color="auto"/>
            <w:right w:val="none" w:sz="0" w:space="0" w:color="auto"/>
          </w:divBdr>
        </w:div>
        <w:div w:id="2139492545">
          <w:marLeft w:val="547"/>
          <w:marRight w:val="0"/>
          <w:marTop w:val="96"/>
          <w:marBottom w:val="0"/>
          <w:divBdr>
            <w:top w:val="none" w:sz="0" w:space="0" w:color="auto"/>
            <w:left w:val="none" w:sz="0" w:space="0" w:color="auto"/>
            <w:bottom w:val="none" w:sz="0" w:space="0" w:color="auto"/>
            <w:right w:val="none" w:sz="0" w:space="0" w:color="auto"/>
          </w:divBdr>
        </w:div>
        <w:div w:id="583031647">
          <w:marLeft w:val="547"/>
          <w:marRight w:val="0"/>
          <w:marTop w:val="96"/>
          <w:marBottom w:val="0"/>
          <w:divBdr>
            <w:top w:val="none" w:sz="0" w:space="0" w:color="auto"/>
            <w:left w:val="none" w:sz="0" w:space="0" w:color="auto"/>
            <w:bottom w:val="none" w:sz="0" w:space="0" w:color="auto"/>
            <w:right w:val="none" w:sz="0" w:space="0" w:color="auto"/>
          </w:divBdr>
        </w:div>
        <w:div w:id="834295795">
          <w:marLeft w:val="547"/>
          <w:marRight w:val="0"/>
          <w:marTop w:val="96"/>
          <w:marBottom w:val="0"/>
          <w:divBdr>
            <w:top w:val="none" w:sz="0" w:space="0" w:color="auto"/>
            <w:left w:val="none" w:sz="0" w:space="0" w:color="auto"/>
            <w:bottom w:val="none" w:sz="0" w:space="0" w:color="auto"/>
            <w:right w:val="none" w:sz="0" w:space="0" w:color="auto"/>
          </w:divBdr>
        </w:div>
        <w:div w:id="524486332">
          <w:marLeft w:val="547"/>
          <w:marRight w:val="0"/>
          <w:marTop w:val="96"/>
          <w:marBottom w:val="0"/>
          <w:divBdr>
            <w:top w:val="none" w:sz="0" w:space="0" w:color="auto"/>
            <w:left w:val="none" w:sz="0" w:space="0" w:color="auto"/>
            <w:bottom w:val="none" w:sz="0" w:space="0" w:color="auto"/>
            <w:right w:val="none" w:sz="0" w:space="0" w:color="auto"/>
          </w:divBdr>
        </w:div>
      </w:divsChild>
    </w:div>
    <w:div w:id="1581911897">
      <w:bodyDiv w:val="1"/>
      <w:marLeft w:val="0"/>
      <w:marRight w:val="0"/>
      <w:marTop w:val="0"/>
      <w:marBottom w:val="0"/>
      <w:divBdr>
        <w:top w:val="none" w:sz="0" w:space="0" w:color="auto"/>
        <w:left w:val="none" w:sz="0" w:space="0" w:color="auto"/>
        <w:bottom w:val="none" w:sz="0" w:space="0" w:color="auto"/>
        <w:right w:val="none" w:sz="0" w:space="0" w:color="auto"/>
      </w:divBdr>
    </w:div>
    <w:div w:id="1614164094">
      <w:bodyDiv w:val="1"/>
      <w:marLeft w:val="0"/>
      <w:marRight w:val="0"/>
      <w:marTop w:val="0"/>
      <w:marBottom w:val="0"/>
      <w:divBdr>
        <w:top w:val="none" w:sz="0" w:space="0" w:color="auto"/>
        <w:left w:val="none" w:sz="0" w:space="0" w:color="auto"/>
        <w:bottom w:val="none" w:sz="0" w:space="0" w:color="auto"/>
        <w:right w:val="none" w:sz="0" w:space="0" w:color="auto"/>
      </w:divBdr>
      <w:divsChild>
        <w:div w:id="71246973">
          <w:marLeft w:val="547"/>
          <w:marRight w:val="0"/>
          <w:marTop w:val="134"/>
          <w:marBottom w:val="0"/>
          <w:divBdr>
            <w:top w:val="none" w:sz="0" w:space="0" w:color="auto"/>
            <w:left w:val="none" w:sz="0" w:space="0" w:color="auto"/>
            <w:bottom w:val="none" w:sz="0" w:space="0" w:color="auto"/>
            <w:right w:val="none" w:sz="0" w:space="0" w:color="auto"/>
          </w:divBdr>
        </w:div>
        <w:div w:id="1991982290">
          <w:marLeft w:val="547"/>
          <w:marRight w:val="0"/>
          <w:marTop w:val="134"/>
          <w:marBottom w:val="0"/>
          <w:divBdr>
            <w:top w:val="none" w:sz="0" w:space="0" w:color="auto"/>
            <w:left w:val="none" w:sz="0" w:space="0" w:color="auto"/>
            <w:bottom w:val="none" w:sz="0" w:space="0" w:color="auto"/>
            <w:right w:val="none" w:sz="0" w:space="0" w:color="auto"/>
          </w:divBdr>
        </w:div>
        <w:div w:id="1805662186">
          <w:marLeft w:val="547"/>
          <w:marRight w:val="0"/>
          <w:marTop w:val="134"/>
          <w:marBottom w:val="0"/>
          <w:divBdr>
            <w:top w:val="none" w:sz="0" w:space="0" w:color="auto"/>
            <w:left w:val="none" w:sz="0" w:space="0" w:color="auto"/>
            <w:bottom w:val="none" w:sz="0" w:space="0" w:color="auto"/>
            <w:right w:val="none" w:sz="0" w:space="0" w:color="auto"/>
          </w:divBdr>
        </w:div>
        <w:div w:id="694843936">
          <w:marLeft w:val="547"/>
          <w:marRight w:val="0"/>
          <w:marTop w:val="134"/>
          <w:marBottom w:val="0"/>
          <w:divBdr>
            <w:top w:val="none" w:sz="0" w:space="0" w:color="auto"/>
            <w:left w:val="none" w:sz="0" w:space="0" w:color="auto"/>
            <w:bottom w:val="none" w:sz="0" w:space="0" w:color="auto"/>
            <w:right w:val="none" w:sz="0" w:space="0" w:color="auto"/>
          </w:divBdr>
        </w:div>
        <w:div w:id="348995854">
          <w:marLeft w:val="547"/>
          <w:marRight w:val="0"/>
          <w:marTop w:val="134"/>
          <w:marBottom w:val="0"/>
          <w:divBdr>
            <w:top w:val="none" w:sz="0" w:space="0" w:color="auto"/>
            <w:left w:val="none" w:sz="0" w:space="0" w:color="auto"/>
            <w:bottom w:val="none" w:sz="0" w:space="0" w:color="auto"/>
            <w:right w:val="none" w:sz="0" w:space="0" w:color="auto"/>
          </w:divBdr>
        </w:div>
      </w:divsChild>
    </w:div>
    <w:div w:id="1665665818">
      <w:bodyDiv w:val="1"/>
      <w:marLeft w:val="0"/>
      <w:marRight w:val="0"/>
      <w:marTop w:val="0"/>
      <w:marBottom w:val="0"/>
      <w:divBdr>
        <w:top w:val="none" w:sz="0" w:space="0" w:color="auto"/>
        <w:left w:val="none" w:sz="0" w:space="0" w:color="auto"/>
        <w:bottom w:val="none" w:sz="0" w:space="0" w:color="auto"/>
        <w:right w:val="none" w:sz="0" w:space="0" w:color="auto"/>
      </w:divBdr>
    </w:div>
    <w:div w:id="1700744489">
      <w:bodyDiv w:val="1"/>
      <w:marLeft w:val="0"/>
      <w:marRight w:val="0"/>
      <w:marTop w:val="0"/>
      <w:marBottom w:val="0"/>
      <w:divBdr>
        <w:top w:val="none" w:sz="0" w:space="0" w:color="auto"/>
        <w:left w:val="none" w:sz="0" w:space="0" w:color="auto"/>
        <w:bottom w:val="none" w:sz="0" w:space="0" w:color="auto"/>
        <w:right w:val="none" w:sz="0" w:space="0" w:color="auto"/>
      </w:divBdr>
    </w:div>
    <w:div w:id="1716536968">
      <w:bodyDiv w:val="1"/>
      <w:marLeft w:val="0"/>
      <w:marRight w:val="0"/>
      <w:marTop w:val="0"/>
      <w:marBottom w:val="0"/>
      <w:divBdr>
        <w:top w:val="none" w:sz="0" w:space="0" w:color="auto"/>
        <w:left w:val="none" w:sz="0" w:space="0" w:color="auto"/>
        <w:bottom w:val="none" w:sz="0" w:space="0" w:color="auto"/>
        <w:right w:val="none" w:sz="0" w:space="0" w:color="auto"/>
      </w:divBdr>
    </w:div>
    <w:div w:id="1728794501">
      <w:bodyDiv w:val="1"/>
      <w:marLeft w:val="0"/>
      <w:marRight w:val="0"/>
      <w:marTop w:val="0"/>
      <w:marBottom w:val="0"/>
      <w:divBdr>
        <w:top w:val="none" w:sz="0" w:space="0" w:color="auto"/>
        <w:left w:val="none" w:sz="0" w:space="0" w:color="auto"/>
        <w:bottom w:val="none" w:sz="0" w:space="0" w:color="auto"/>
        <w:right w:val="none" w:sz="0" w:space="0" w:color="auto"/>
      </w:divBdr>
    </w:div>
    <w:div w:id="1788692105">
      <w:bodyDiv w:val="1"/>
      <w:marLeft w:val="0"/>
      <w:marRight w:val="0"/>
      <w:marTop w:val="0"/>
      <w:marBottom w:val="0"/>
      <w:divBdr>
        <w:top w:val="none" w:sz="0" w:space="0" w:color="auto"/>
        <w:left w:val="none" w:sz="0" w:space="0" w:color="auto"/>
        <w:bottom w:val="none" w:sz="0" w:space="0" w:color="auto"/>
        <w:right w:val="none" w:sz="0" w:space="0" w:color="auto"/>
      </w:divBdr>
    </w:div>
    <w:div w:id="1822430178">
      <w:bodyDiv w:val="1"/>
      <w:marLeft w:val="0"/>
      <w:marRight w:val="0"/>
      <w:marTop w:val="0"/>
      <w:marBottom w:val="0"/>
      <w:divBdr>
        <w:top w:val="none" w:sz="0" w:space="0" w:color="auto"/>
        <w:left w:val="none" w:sz="0" w:space="0" w:color="auto"/>
        <w:bottom w:val="none" w:sz="0" w:space="0" w:color="auto"/>
        <w:right w:val="none" w:sz="0" w:space="0" w:color="auto"/>
      </w:divBdr>
    </w:div>
    <w:div w:id="1877155146">
      <w:bodyDiv w:val="1"/>
      <w:marLeft w:val="0"/>
      <w:marRight w:val="0"/>
      <w:marTop w:val="0"/>
      <w:marBottom w:val="0"/>
      <w:divBdr>
        <w:top w:val="none" w:sz="0" w:space="0" w:color="auto"/>
        <w:left w:val="none" w:sz="0" w:space="0" w:color="auto"/>
        <w:bottom w:val="none" w:sz="0" w:space="0" w:color="auto"/>
        <w:right w:val="none" w:sz="0" w:space="0" w:color="auto"/>
      </w:divBdr>
    </w:div>
    <w:div w:id="1884978038">
      <w:bodyDiv w:val="1"/>
      <w:marLeft w:val="0"/>
      <w:marRight w:val="0"/>
      <w:marTop w:val="0"/>
      <w:marBottom w:val="0"/>
      <w:divBdr>
        <w:top w:val="none" w:sz="0" w:space="0" w:color="auto"/>
        <w:left w:val="none" w:sz="0" w:space="0" w:color="auto"/>
        <w:bottom w:val="none" w:sz="0" w:space="0" w:color="auto"/>
        <w:right w:val="none" w:sz="0" w:space="0" w:color="auto"/>
      </w:divBdr>
    </w:div>
    <w:div w:id="1967664604">
      <w:bodyDiv w:val="1"/>
      <w:marLeft w:val="0"/>
      <w:marRight w:val="0"/>
      <w:marTop w:val="0"/>
      <w:marBottom w:val="0"/>
      <w:divBdr>
        <w:top w:val="none" w:sz="0" w:space="0" w:color="auto"/>
        <w:left w:val="none" w:sz="0" w:space="0" w:color="auto"/>
        <w:bottom w:val="none" w:sz="0" w:space="0" w:color="auto"/>
        <w:right w:val="none" w:sz="0" w:space="0" w:color="auto"/>
      </w:divBdr>
    </w:div>
    <w:div w:id="1969503323">
      <w:bodyDiv w:val="1"/>
      <w:marLeft w:val="0"/>
      <w:marRight w:val="0"/>
      <w:marTop w:val="0"/>
      <w:marBottom w:val="0"/>
      <w:divBdr>
        <w:top w:val="none" w:sz="0" w:space="0" w:color="auto"/>
        <w:left w:val="none" w:sz="0" w:space="0" w:color="auto"/>
        <w:bottom w:val="none" w:sz="0" w:space="0" w:color="auto"/>
        <w:right w:val="none" w:sz="0" w:space="0" w:color="auto"/>
      </w:divBdr>
    </w:div>
    <w:div w:id="2001545706">
      <w:bodyDiv w:val="1"/>
      <w:marLeft w:val="0"/>
      <w:marRight w:val="0"/>
      <w:marTop w:val="0"/>
      <w:marBottom w:val="0"/>
      <w:divBdr>
        <w:top w:val="none" w:sz="0" w:space="0" w:color="auto"/>
        <w:left w:val="none" w:sz="0" w:space="0" w:color="auto"/>
        <w:bottom w:val="none" w:sz="0" w:space="0" w:color="auto"/>
        <w:right w:val="none" w:sz="0" w:space="0" w:color="auto"/>
      </w:divBdr>
    </w:div>
    <w:div w:id="2007198639">
      <w:bodyDiv w:val="1"/>
      <w:marLeft w:val="0"/>
      <w:marRight w:val="0"/>
      <w:marTop w:val="0"/>
      <w:marBottom w:val="0"/>
      <w:divBdr>
        <w:top w:val="none" w:sz="0" w:space="0" w:color="auto"/>
        <w:left w:val="none" w:sz="0" w:space="0" w:color="auto"/>
        <w:bottom w:val="none" w:sz="0" w:space="0" w:color="auto"/>
        <w:right w:val="none" w:sz="0" w:space="0" w:color="auto"/>
      </w:divBdr>
    </w:div>
    <w:div w:id="2016373368">
      <w:bodyDiv w:val="1"/>
      <w:marLeft w:val="0"/>
      <w:marRight w:val="0"/>
      <w:marTop w:val="0"/>
      <w:marBottom w:val="0"/>
      <w:divBdr>
        <w:top w:val="none" w:sz="0" w:space="0" w:color="auto"/>
        <w:left w:val="none" w:sz="0" w:space="0" w:color="auto"/>
        <w:bottom w:val="none" w:sz="0" w:space="0" w:color="auto"/>
        <w:right w:val="none" w:sz="0" w:space="0" w:color="auto"/>
      </w:divBdr>
    </w:div>
    <w:div w:id="210653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scb@dcstrust.co.uk" TargetMode="External"/><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doncastersafeguardingchildren.co.uk"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fontTable" Target="fontTable.xml"/><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image" Target="media/image14.emf"/><Relationship Id="rId30" Type="http://schemas.openxmlformats.org/officeDocument/2006/relationships/chart" Target="charts/chart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173134103299926E-2"/>
          <c:y val="0.19480351414406533"/>
          <c:w val="0.84682662452112034"/>
          <c:h val="0.6327117964421114"/>
        </c:manualLayout>
      </c:layout>
      <c:barChart>
        <c:barDir val="col"/>
        <c:grouping val="clustered"/>
        <c:varyColors val="0"/>
        <c:ser>
          <c:idx val="0"/>
          <c:order val="0"/>
          <c:tx>
            <c:strRef>
              <c:f>'2017-18'!$B$3</c:f>
              <c:strCache>
                <c:ptCount val="1"/>
                <c:pt idx="0">
                  <c:v>2017/18</c:v>
                </c:pt>
              </c:strCache>
            </c:strRef>
          </c:tx>
          <c:spPr>
            <a:solidFill>
              <a:srgbClr val="00B050">
                <a:alpha val="80000"/>
              </a:srgbClr>
            </a:solidFill>
          </c:spPr>
          <c:invertIfNegative val="0"/>
          <c:dLbls>
            <c:showLegendKey val="0"/>
            <c:showVal val="1"/>
            <c:showCatName val="0"/>
            <c:showSerName val="0"/>
            <c:showPercent val="0"/>
            <c:showBubbleSize val="0"/>
            <c:showLeaderLines val="0"/>
          </c:dLbls>
          <c:trendline>
            <c:trendlineType val="linear"/>
            <c:dispRSqr val="0"/>
            <c:dispEq val="0"/>
          </c:trendline>
          <c:cat>
            <c:strRef>
              <c:f>'2017-18'!$C$2:$N$2</c:f>
              <c:strCache>
                <c:ptCount val="12"/>
                <c:pt idx="0">
                  <c:v>Apr 17</c:v>
                </c:pt>
                <c:pt idx="1">
                  <c:v>May 17</c:v>
                </c:pt>
                <c:pt idx="2">
                  <c:v>Jun-18</c:v>
                </c:pt>
                <c:pt idx="3">
                  <c:v>Jul-18</c:v>
                </c:pt>
                <c:pt idx="4">
                  <c:v>Aug-18</c:v>
                </c:pt>
                <c:pt idx="5">
                  <c:v>Sep-18</c:v>
                </c:pt>
                <c:pt idx="6">
                  <c:v>Oct-18</c:v>
                </c:pt>
                <c:pt idx="7">
                  <c:v>Nov-18</c:v>
                </c:pt>
                <c:pt idx="8">
                  <c:v>Dec-18</c:v>
                </c:pt>
                <c:pt idx="9">
                  <c:v>Jan-18</c:v>
                </c:pt>
                <c:pt idx="10">
                  <c:v>Feb-18</c:v>
                </c:pt>
                <c:pt idx="11">
                  <c:v>Mar-18</c:v>
                </c:pt>
              </c:strCache>
            </c:strRef>
          </c:cat>
          <c:val>
            <c:numRef>
              <c:f>'2017-18'!$C$3:$N$3</c:f>
              <c:numCache>
                <c:formatCode>General</c:formatCode>
                <c:ptCount val="12"/>
                <c:pt idx="0">
                  <c:v>513</c:v>
                </c:pt>
                <c:pt idx="1">
                  <c:v>536</c:v>
                </c:pt>
                <c:pt idx="2">
                  <c:v>537</c:v>
                </c:pt>
                <c:pt idx="3">
                  <c:v>537</c:v>
                </c:pt>
                <c:pt idx="4">
                  <c:v>539</c:v>
                </c:pt>
                <c:pt idx="5">
                  <c:v>541</c:v>
                </c:pt>
                <c:pt idx="6">
                  <c:v>550</c:v>
                </c:pt>
                <c:pt idx="7">
                  <c:v>552</c:v>
                </c:pt>
                <c:pt idx="8">
                  <c:v>556</c:v>
                </c:pt>
                <c:pt idx="9">
                  <c:v>558</c:v>
                </c:pt>
                <c:pt idx="10">
                  <c:v>561</c:v>
                </c:pt>
                <c:pt idx="11">
                  <c:v>570</c:v>
                </c:pt>
              </c:numCache>
            </c:numRef>
          </c:val>
        </c:ser>
        <c:dLbls>
          <c:showLegendKey val="0"/>
          <c:showVal val="0"/>
          <c:showCatName val="0"/>
          <c:showSerName val="0"/>
          <c:showPercent val="0"/>
          <c:showBubbleSize val="0"/>
        </c:dLbls>
        <c:gapWidth val="150"/>
        <c:axId val="203340032"/>
        <c:axId val="203354112"/>
      </c:barChart>
      <c:catAx>
        <c:axId val="203340032"/>
        <c:scaling>
          <c:orientation val="minMax"/>
        </c:scaling>
        <c:delete val="0"/>
        <c:axPos val="b"/>
        <c:majorTickMark val="out"/>
        <c:minorTickMark val="none"/>
        <c:tickLblPos val="nextTo"/>
        <c:crossAx val="203354112"/>
        <c:crosses val="autoZero"/>
        <c:auto val="1"/>
        <c:lblAlgn val="ctr"/>
        <c:lblOffset val="100"/>
        <c:noMultiLvlLbl val="0"/>
      </c:catAx>
      <c:valAx>
        <c:axId val="203354112"/>
        <c:scaling>
          <c:orientation val="minMax"/>
        </c:scaling>
        <c:delete val="0"/>
        <c:axPos val="l"/>
        <c:majorGridlines>
          <c:spPr>
            <a:ln>
              <a:noFill/>
            </a:ln>
          </c:spPr>
        </c:majorGridlines>
        <c:numFmt formatCode="General" sourceLinked="1"/>
        <c:majorTickMark val="out"/>
        <c:minorTickMark val="none"/>
        <c:tickLblPos val="nextTo"/>
        <c:crossAx val="203340032"/>
        <c:crosses val="autoZero"/>
        <c:crossBetween val="between"/>
      </c:valAx>
    </c:plotArea>
    <c:plotVisOnly val="0"/>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28670408642246"/>
          <c:y val="0.24043249515331871"/>
          <c:w val="0.83475998833479159"/>
          <c:h val="0.44209280498674802"/>
        </c:manualLayout>
      </c:layout>
      <c:barChart>
        <c:barDir val="col"/>
        <c:grouping val="clustered"/>
        <c:varyColors val="0"/>
        <c:ser>
          <c:idx val="0"/>
          <c:order val="0"/>
          <c:tx>
            <c:strRef>
              <c:f>'2017-18'!$B$19</c:f>
              <c:strCache>
                <c:ptCount val="1"/>
                <c:pt idx="0">
                  <c:v>Doncaster</c:v>
                </c:pt>
              </c:strCache>
            </c:strRef>
          </c:tx>
          <c:spPr>
            <a:solidFill>
              <a:srgbClr val="00B050">
                <a:alpha val="80000"/>
              </a:srgbClr>
            </a:solidFill>
          </c:spPr>
          <c:invertIfNegative val="0"/>
          <c:dLbls>
            <c:dLblPos val="ctr"/>
            <c:showLegendKey val="0"/>
            <c:showVal val="1"/>
            <c:showCatName val="0"/>
            <c:showSerName val="0"/>
            <c:showPercent val="0"/>
            <c:showBubbleSize val="0"/>
            <c:showLeaderLines val="0"/>
          </c:dLbls>
          <c:cat>
            <c:numRef>
              <c:f>'2017-18'!$E$18:$G$18</c:f>
              <c:numCache>
                <c:formatCode>General</c:formatCode>
                <c:ptCount val="3"/>
                <c:pt idx="0">
                  <c:v>2016</c:v>
                </c:pt>
                <c:pt idx="1">
                  <c:v>2017</c:v>
                </c:pt>
                <c:pt idx="2">
                  <c:v>2018</c:v>
                </c:pt>
              </c:numCache>
            </c:numRef>
          </c:cat>
          <c:val>
            <c:numRef>
              <c:f>'2017-18'!$E$19:$G$19</c:f>
              <c:numCache>
                <c:formatCode>0.0%</c:formatCode>
                <c:ptCount val="3"/>
                <c:pt idx="0">
                  <c:v>0.7</c:v>
                </c:pt>
                <c:pt idx="1">
                  <c:v>0.71</c:v>
                </c:pt>
                <c:pt idx="2">
                  <c:v>0.72</c:v>
                </c:pt>
              </c:numCache>
            </c:numRef>
          </c:val>
        </c:ser>
        <c:dLbls>
          <c:showLegendKey val="0"/>
          <c:showVal val="0"/>
          <c:showCatName val="0"/>
          <c:showSerName val="0"/>
          <c:showPercent val="0"/>
          <c:showBubbleSize val="0"/>
        </c:dLbls>
        <c:gapWidth val="150"/>
        <c:axId val="204128256"/>
        <c:axId val="204126464"/>
      </c:barChart>
      <c:lineChart>
        <c:grouping val="standard"/>
        <c:varyColors val="0"/>
        <c:ser>
          <c:idx val="1"/>
          <c:order val="1"/>
          <c:tx>
            <c:strRef>
              <c:f>'2017-18'!$B$20</c:f>
              <c:strCache>
                <c:ptCount val="1"/>
                <c:pt idx="0">
                  <c:v>Yorkshire &amp; Humberside</c:v>
                </c:pt>
              </c:strCache>
            </c:strRef>
          </c:tx>
          <c:spPr>
            <a:ln>
              <a:solidFill>
                <a:srgbClr val="7030A0"/>
              </a:solidFill>
            </a:ln>
          </c:spPr>
          <c:marker>
            <c:symbol val="none"/>
          </c:marker>
          <c:cat>
            <c:numRef>
              <c:f>'2017-18'!$E$18:$G$18</c:f>
              <c:numCache>
                <c:formatCode>General</c:formatCode>
                <c:ptCount val="3"/>
                <c:pt idx="0">
                  <c:v>2016</c:v>
                </c:pt>
                <c:pt idx="1">
                  <c:v>2017</c:v>
                </c:pt>
                <c:pt idx="2">
                  <c:v>2018</c:v>
                </c:pt>
              </c:numCache>
            </c:numRef>
          </c:cat>
          <c:val>
            <c:numRef>
              <c:f>'2017-18'!$E$20:$G$20</c:f>
              <c:numCache>
                <c:formatCode>0.0%</c:formatCode>
                <c:ptCount val="3"/>
                <c:pt idx="0">
                  <c:v>0.7</c:v>
                </c:pt>
                <c:pt idx="1">
                  <c:v>0.71</c:v>
                </c:pt>
              </c:numCache>
            </c:numRef>
          </c:val>
          <c:smooth val="0"/>
        </c:ser>
        <c:ser>
          <c:idx val="2"/>
          <c:order val="2"/>
          <c:tx>
            <c:strRef>
              <c:f>'2017-18'!$B$21</c:f>
              <c:strCache>
                <c:ptCount val="1"/>
                <c:pt idx="0">
                  <c:v>Stat Neighbours</c:v>
                </c:pt>
              </c:strCache>
            </c:strRef>
          </c:tx>
          <c:spPr>
            <a:ln>
              <a:solidFill>
                <a:srgbClr val="00B0F0"/>
              </a:solidFill>
            </a:ln>
          </c:spPr>
          <c:marker>
            <c:symbol val="none"/>
          </c:marker>
          <c:cat>
            <c:numRef>
              <c:f>'2017-18'!$E$18:$G$18</c:f>
              <c:numCache>
                <c:formatCode>General</c:formatCode>
                <c:ptCount val="3"/>
                <c:pt idx="0">
                  <c:v>2016</c:v>
                </c:pt>
                <c:pt idx="1">
                  <c:v>2017</c:v>
                </c:pt>
                <c:pt idx="2">
                  <c:v>2018</c:v>
                </c:pt>
              </c:numCache>
            </c:numRef>
          </c:cat>
          <c:val>
            <c:numRef>
              <c:f>'2017-18'!$E$21:$G$21</c:f>
              <c:numCache>
                <c:formatCode>0.0%</c:formatCode>
                <c:ptCount val="3"/>
                <c:pt idx="0">
                  <c:v>0.69199999999999995</c:v>
                </c:pt>
                <c:pt idx="1">
                  <c:v>0.68</c:v>
                </c:pt>
              </c:numCache>
            </c:numRef>
          </c:val>
          <c:smooth val="0"/>
        </c:ser>
        <c:ser>
          <c:idx val="3"/>
          <c:order val="3"/>
          <c:tx>
            <c:strRef>
              <c:f>'2017-18'!$B$22</c:f>
              <c:strCache>
                <c:ptCount val="1"/>
                <c:pt idx="0">
                  <c:v>England</c:v>
                </c:pt>
              </c:strCache>
            </c:strRef>
          </c:tx>
          <c:spPr>
            <a:ln>
              <a:solidFill>
                <a:srgbClr val="FF0000"/>
              </a:solidFill>
            </a:ln>
          </c:spPr>
          <c:marker>
            <c:symbol val="none"/>
          </c:marker>
          <c:cat>
            <c:numRef>
              <c:f>'2017-18'!$E$18:$G$18</c:f>
              <c:numCache>
                <c:formatCode>General</c:formatCode>
                <c:ptCount val="3"/>
                <c:pt idx="0">
                  <c:v>2016</c:v>
                </c:pt>
                <c:pt idx="1">
                  <c:v>2017</c:v>
                </c:pt>
                <c:pt idx="2">
                  <c:v>2018</c:v>
                </c:pt>
              </c:numCache>
            </c:numRef>
          </c:cat>
          <c:val>
            <c:numRef>
              <c:f>'2017-18'!$E$22:$G$22</c:f>
              <c:numCache>
                <c:formatCode>0.0%</c:formatCode>
                <c:ptCount val="3"/>
                <c:pt idx="0">
                  <c:v>0.68</c:v>
                </c:pt>
                <c:pt idx="1">
                  <c:v>0.7</c:v>
                </c:pt>
              </c:numCache>
            </c:numRef>
          </c:val>
          <c:smooth val="0"/>
        </c:ser>
        <c:dLbls>
          <c:showLegendKey val="0"/>
          <c:showVal val="0"/>
          <c:showCatName val="0"/>
          <c:showSerName val="0"/>
          <c:showPercent val="0"/>
          <c:showBubbleSize val="0"/>
        </c:dLbls>
        <c:marker val="1"/>
        <c:smooth val="0"/>
        <c:axId val="204119040"/>
        <c:axId val="204124928"/>
      </c:lineChart>
      <c:catAx>
        <c:axId val="204119040"/>
        <c:scaling>
          <c:orientation val="minMax"/>
        </c:scaling>
        <c:delete val="0"/>
        <c:axPos val="b"/>
        <c:numFmt formatCode="General" sourceLinked="1"/>
        <c:majorTickMark val="out"/>
        <c:minorTickMark val="none"/>
        <c:tickLblPos val="nextTo"/>
        <c:crossAx val="204124928"/>
        <c:crosses val="autoZero"/>
        <c:auto val="1"/>
        <c:lblAlgn val="ctr"/>
        <c:lblOffset val="100"/>
        <c:noMultiLvlLbl val="0"/>
      </c:catAx>
      <c:valAx>
        <c:axId val="204124928"/>
        <c:scaling>
          <c:orientation val="minMax"/>
          <c:min val="0.4"/>
        </c:scaling>
        <c:delete val="0"/>
        <c:axPos val="l"/>
        <c:majorGridlines>
          <c:spPr>
            <a:ln>
              <a:noFill/>
            </a:ln>
          </c:spPr>
        </c:majorGridlines>
        <c:numFmt formatCode="0.0%" sourceLinked="1"/>
        <c:majorTickMark val="out"/>
        <c:minorTickMark val="none"/>
        <c:tickLblPos val="nextTo"/>
        <c:crossAx val="204119040"/>
        <c:crosses val="autoZero"/>
        <c:crossBetween val="between"/>
      </c:valAx>
      <c:valAx>
        <c:axId val="204126464"/>
        <c:scaling>
          <c:orientation val="minMax"/>
        </c:scaling>
        <c:delete val="1"/>
        <c:axPos val="r"/>
        <c:numFmt formatCode="0.0%" sourceLinked="1"/>
        <c:majorTickMark val="out"/>
        <c:minorTickMark val="none"/>
        <c:tickLblPos val="nextTo"/>
        <c:crossAx val="204128256"/>
        <c:crosses val="max"/>
        <c:crossBetween val="between"/>
      </c:valAx>
      <c:catAx>
        <c:axId val="204128256"/>
        <c:scaling>
          <c:orientation val="minMax"/>
        </c:scaling>
        <c:delete val="1"/>
        <c:axPos val="b"/>
        <c:numFmt formatCode="General" sourceLinked="1"/>
        <c:majorTickMark val="out"/>
        <c:minorTickMark val="none"/>
        <c:tickLblPos val="nextTo"/>
        <c:crossAx val="204126464"/>
        <c:crosses val="autoZero"/>
        <c:auto val="1"/>
        <c:lblAlgn val="ctr"/>
        <c:lblOffset val="100"/>
        <c:noMultiLvlLbl val="0"/>
      </c:catAx>
    </c:plotArea>
    <c:legend>
      <c:legendPos val="b"/>
      <c:layout>
        <c:manualLayout>
          <c:xMode val="edge"/>
          <c:yMode val="edge"/>
          <c:x val="0.10401103964980901"/>
          <c:y val="0.78759933251339709"/>
          <c:w val="0.82906243805211233"/>
          <c:h val="0.18027208876573433"/>
        </c:manualLayout>
      </c:layout>
      <c:overlay val="0"/>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803763891215725E-2"/>
          <c:y val="0.22928581295759082"/>
          <c:w val="0.87499056234991901"/>
          <c:h val="0.43629072681704262"/>
        </c:manualLayout>
      </c:layout>
      <c:barChart>
        <c:barDir val="col"/>
        <c:grouping val="clustered"/>
        <c:varyColors val="0"/>
        <c:ser>
          <c:idx val="0"/>
          <c:order val="0"/>
          <c:tx>
            <c:strRef>
              <c:f>'2017-18'!$I$19:$K$19</c:f>
              <c:strCache>
                <c:ptCount val="1"/>
                <c:pt idx="0">
                  <c:v>Doncaster</c:v>
                </c:pt>
              </c:strCache>
            </c:strRef>
          </c:tx>
          <c:spPr>
            <a:solidFill>
              <a:srgbClr val="00B050">
                <a:alpha val="80000"/>
              </a:srgbClr>
            </a:solidFill>
          </c:spPr>
          <c:invertIfNegative val="0"/>
          <c:dLbls>
            <c:dLblPos val="ctr"/>
            <c:showLegendKey val="0"/>
            <c:showVal val="1"/>
            <c:showCatName val="0"/>
            <c:showSerName val="0"/>
            <c:showPercent val="0"/>
            <c:showBubbleSize val="0"/>
            <c:showLeaderLines val="0"/>
          </c:dLbls>
          <c:cat>
            <c:numRef>
              <c:f>'2017-18'!$L$18:$N$18</c:f>
              <c:numCache>
                <c:formatCode>General</c:formatCode>
                <c:ptCount val="3"/>
                <c:pt idx="0">
                  <c:v>2016</c:v>
                </c:pt>
                <c:pt idx="1">
                  <c:v>2017</c:v>
                </c:pt>
                <c:pt idx="2">
                  <c:v>2018</c:v>
                </c:pt>
              </c:numCache>
            </c:numRef>
          </c:cat>
          <c:val>
            <c:numRef>
              <c:f>'2017-18'!$L$19:$N$19</c:f>
              <c:numCache>
                <c:formatCode>0.0%</c:formatCode>
                <c:ptCount val="3"/>
                <c:pt idx="0">
                  <c:v>0.11</c:v>
                </c:pt>
                <c:pt idx="1">
                  <c:v>0.09</c:v>
                </c:pt>
                <c:pt idx="2">
                  <c:v>0.10299999999999999</c:v>
                </c:pt>
              </c:numCache>
            </c:numRef>
          </c:val>
        </c:ser>
        <c:dLbls>
          <c:showLegendKey val="0"/>
          <c:showVal val="0"/>
          <c:showCatName val="0"/>
          <c:showSerName val="0"/>
          <c:showPercent val="0"/>
          <c:showBubbleSize val="0"/>
        </c:dLbls>
        <c:gapWidth val="150"/>
        <c:axId val="204325632"/>
        <c:axId val="204315648"/>
      </c:barChart>
      <c:lineChart>
        <c:grouping val="standard"/>
        <c:varyColors val="0"/>
        <c:ser>
          <c:idx val="1"/>
          <c:order val="1"/>
          <c:tx>
            <c:strRef>
              <c:f>'2017-18'!$I$20:$K$20</c:f>
              <c:strCache>
                <c:ptCount val="1"/>
                <c:pt idx="0">
                  <c:v>Yorkshire &amp; Humberside</c:v>
                </c:pt>
              </c:strCache>
            </c:strRef>
          </c:tx>
          <c:spPr>
            <a:ln>
              <a:solidFill>
                <a:srgbClr val="7030A0"/>
              </a:solidFill>
            </a:ln>
          </c:spPr>
          <c:marker>
            <c:symbol val="none"/>
          </c:marker>
          <c:cat>
            <c:numRef>
              <c:f>'2017-18'!$L$18:$N$18</c:f>
              <c:numCache>
                <c:formatCode>General</c:formatCode>
                <c:ptCount val="3"/>
                <c:pt idx="0">
                  <c:v>2016</c:v>
                </c:pt>
                <c:pt idx="1">
                  <c:v>2017</c:v>
                </c:pt>
                <c:pt idx="2">
                  <c:v>2018</c:v>
                </c:pt>
              </c:numCache>
            </c:numRef>
          </c:cat>
          <c:val>
            <c:numRef>
              <c:f>'2017-18'!$L$20:$N$20</c:f>
              <c:numCache>
                <c:formatCode>0.0%</c:formatCode>
                <c:ptCount val="3"/>
                <c:pt idx="0">
                  <c:v>0.1</c:v>
                </c:pt>
                <c:pt idx="1">
                  <c:v>0.11</c:v>
                </c:pt>
              </c:numCache>
            </c:numRef>
          </c:val>
          <c:smooth val="0"/>
        </c:ser>
        <c:ser>
          <c:idx val="2"/>
          <c:order val="2"/>
          <c:tx>
            <c:strRef>
              <c:f>'2017-18'!$I$21:$K$21</c:f>
              <c:strCache>
                <c:ptCount val="1"/>
                <c:pt idx="0">
                  <c:v>Stat Neighbours</c:v>
                </c:pt>
              </c:strCache>
            </c:strRef>
          </c:tx>
          <c:spPr>
            <a:ln>
              <a:solidFill>
                <a:srgbClr val="00B0F0"/>
              </a:solidFill>
            </a:ln>
          </c:spPr>
          <c:marker>
            <c:symbol val="none"/>
          </c:marker>
          <c:cat>
            <c:numRef>
              <c:f>'2017-18'!$L$18:$N$18</c:f>
              <c:numCache>
                <c:formatCode>General</c:formatCode>
                <c:ptCount val="3"/>
                <c:pt idx="0">
                  <c:v>2016</c:v>
                </c:pt>
                <c:pt idx="1">
                  <c:v>2017</c:v>
                </c:pt>
                <c:pt idx="2">
                  <c:v>2018</c:v>
                </c:pt>
              </c:numCache>
            </c:numRef>
          </c:cat>
          <c:val>
            <c:numRef>
              <c:f>'2017-18'!$L$21:$N$21</c:f>
              <c:numCache>
                <c:formatCode>0.0%</c:formatCode>
                <c:ptCount val="3"/>
                <c:pt idx="0">
                  <c:v>9.2999999999999999E-2</c:v>
                </c:pt>
                <c:pt idx="1">
                  <c:v>0.104</c:v>
                </c:pt>
              </c:numCache>
            </c:numRef>
          </c:val>
          <c:smooth val="0"/>
        </c:ser>
        <c:ser>
          <c:idx val="3"/>
          <c:order val="3"/>
          <c:tx>
            <c:strRef>
              <c:f>'2017-18'!$I$22:$K$22</c:f>
              <c:strCache>
                <c:ptCount val="1"/>
                <c:pt idx="0">
                  <c:v>England</c:v>
                </c:pt>
              </c:strCache>
            </c:strRef>
          </c:tx>
          <c:spPr>
            <a:ln>
              <a:solidFill>
                <a:srgbClr val="FF0000"/>
              </a:solidFill>
            </a:ln>
          </c:spPr>
          <c:marker>
            <c:symbol val="none"/>
          </c:marker>
          <c:cat>
            <c:numRef>
              <c:f>'2017-18'!$L$18:$N$18</c:f>
              <c:numCache>
                <c:formatCode>General</c:formatCode>
                <c:ptCount val="3"/>
                <c:pt idx="0">
                  <c:v>2016</c:v>
                </c:pt>
                <c:pt idx="1">
                  <c:v>2017</c:v>
                </c:pt>
                <c:pt idx="2">
                  <c:v>2018</c:v>
                </c:pt>
              </c:numCache>
            </c:numRef>
          </c:cat>
          <c:val>
            <c:numRef>
              <c:f>'2017-18'!$L$22:$N$22</c:f>
              <c:numCache>
                <c:formatCode>0.0%</c:formatCode>
                <c:ptCount val="3"/>
                <c:pt idx="0">
                  <c:v>0.1</c:v>
                </c:pt>
                <c:pt idx="1">
                  <c:v>0.1</c:v>
                </c:pt>
              </c:numCache>
            </c:numRef>
          </c:val>
          <c:smooth val="0"/>
        </c:ser>
        <c:dLbls>
          <c:showLegendKey val="0"/>
          <c:showVal val="0"/>
          <c:showCatName val="0"/>
          <c:showSerName val="0"/>
          <c:showPercent val="0"/>
          <c:showBubbleSize val="0"/>
        </c:dLbls>
        <c:marker val="1"/>
        <c:smooth val="0"/>
        <c:axId val="204312576"/>
        <c:axId val="204314112"/>
      </c:lineChart>
      <c:catAx>
        <c:axId val="204312576"/>
        <c:scaling>
          <c:orientation val="minMax"/>
        </c:scaling>
        <c:delete val="0"/>
        <c:axPos val="b"/>
        <c:numFmt formatCode="General" sourceLinked="1"/>
        <c:majorTickMark val="out"/>
        <c:minorTickMark val="none"/>
        <c:tickLblPos val="nextTo"/>
        <c:crossAx val="204314112"/>
        <c:crosses val="autoZero"/>
        <c:auto val="1"/>
        <c:lblAlgn val="ctr"/>
        <c:lblOffset val="100"/>
        <c:noMultiLvlLbl val="0"/>
      </c:catAx>
      <c:valAx>
        <c:axId val="204314112"/>
        <c:scaling>
          <c:orientation val="minMax"/>
        </c:scaling>
        <c:delete val="0"/>
        <c:axPos val="l"/>
        <c:majorGridlines>
          <c:spPr>
            <a:ln>
              <a:noFill/>
            </a:ln>
          </c:spPr>
        </c:majorGridlines>
        <c:numFmt formatCode="0.0%" sourceLinked="1"/>
        <c:majorTickMark val="out"/>
        <c:minorTickMark val="none"/>
        <c:tickLblPos val="nextTo"/>
        <c:crossAx val="204312576"/>
        <c:crosses val="autoZero"/>
        <c:crossBetween val="between"/>
      </c:valAx>
      <c:valAx>
        <c:axId val="204315648"/>
        <c:scaling>
          <c:orientation val="minMax"/>
        </c:scaling>
        <c:delete val="1"/>
        <c:axPos val="r"/>
        <c:numFmt formatCode="0.0%" sourceLinked="1"/>
        <c:majorTickMark val="out"/>
        <c:minorTickMark val="none"/>
        <c:tickLblPos val="nextTo"/>
        <c:crossAx val="204325632"/>
        <c:crosses val="max"/>
        <c:crossBetween val="between"/>
      </c:valAx>
      <c:catAx>
        <c:axId val="204325632"/>
        <c:scaling>
          <c:orientation val="minMax"/>
        </c:scaling>
        <c:delete val="1"/>
        <c:axPos val="b"/>
        <c:numFmt formatCode="General" sourceLinked="1"/>
        <c:majorTickMark val="out"/>
        <c:minorTickMark val="none"/>
        <c:tickLblPos val="nextTo"/>
        <c:crossAx val="204315648"/>
        <c:crosses val="autoZero"/>
        <c:auto val="1"/>
        <c:lblAlgn val="ctr"/>
        <c:lblOffset val="100"/>
        <c:noMultiLvlLbl val="0"/>
      </c:catAx>
    </c:plotArea>
    <c:legend>
      <c:legendPos val="b"/>
      <c:layout>
        <c:manualLayout>
          <c:xMode val="edge"/>
          <c:yMode val="edge"/>
          <c:x val="9.8412266887691668E-2"/>
          <c:y val="0.76608608134509504"/>
          <c:w val="0.86492963116452537"/>
          <c:h val="0.17376354271505534"/>
        </c:manualLayout>
      </c:layout>
      <c:overlay val="0"/>
    </c:legend>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Attendance at all Training by Partner Agency</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numFmt formatCode="General" sourceLinked="0"/>
            <c:showLegendKey val="0"/>
            <c:showVal val="1"/>
            <c:showCatName val="1"/>
            <c:showSerName val="0"/>
            <c:showPercent val="0"/>
            <c:showBubbleSize val="0"/>
            <c:showLeaderLines val="1"/>
          </c:dLbls>
          <c:cat>
            <c:strRef>
              <c:f>Sheet1!$A$1:$A$13</c:f>
              <c:strCache>
                <c:ptCount val="13"/>
                <c:pt idx="0">
                  <c:v>DCST </c:v>
                </c:pt>
                <c:pt idx="1">
                  <c:v>DMBC</c:v>
                </c:pt>
                <c:pt idx="2">
                  <c:v>Education </c:v>
                </c:pt>
                <c:pt idx="3">
                  <c:v>St Leger Homes</c:v>
                </c:pt>
                <c:pt idx="4">
                  <c:v>Doncaster College</c:v>
                </c:pt>
                <c:pt idx="5">
                  <c:v>South Yorkshire Police</c:v>
                </c:pt>
                <c:pt idx="6">
                  <c:v>South Yorkshire NPS</c:v>
                </c:pt>
                <c:pt idx="7">
                  <c:v>South Yorkshire Community Rehabilitation Company Ltd </c:v>
                </c:pt>
                <c:pt idx="8">
                  <c:v>South Yorkshire Fire &amp; Rescue  </c:v>
                </c:pt>
                <c:pt idx="9">
                  <c:v>RDaSH </c:v>
                </c:pt>
                <c:pt idx="10">
                  <c:v>DBHFT </c:v>
                </c:pt>
                <c:pt idx="11">
                  <c:v>CAFCASS</c:v>
                </c:pt>
                <c:pt idx="12">
                  <c:v>Voluntary and Community Sector  </c:v>
                </c:pt>
              </c:strCache>
            </c:strRef>
          </c:cat>
          <c:val>
            <c:numRef>
              <c:f>Sheet1!$F$1:$F$13</c:f>
              <c:numCache>
                <c:formatCode>General</c:formatCode>
                <c:ptCount val="13"/>
                <c:pt idx="0">
                  <c:v>376</c:v>
                </c:pt>
                <c:pt idx="1">
                  <c:v>198</c:v>
                </c:pt>
                <c:pt idx="2">
                  <c:v>485</c:v>
                </c:pt>
                <c:pt idx="3">
                  <c:v>56</c:v>
                </c:pt>
                <c:pt idx="4">
                  <c:v>17</c:v>
                </c:pt>
                <c:pt idx="5">
                  <c:v>10</c:v>
                </c:pt>
                <c:pt idx="6">
                  <c:v>11</c:v>
                </c:pt>
                <c:pt idx="7">
                  <c:v>7</c:v>
                </c:pt>
                <c:pt idx="8">
                  <c:v>0</c:v>
                </c:pt>
                <c:pt idx="9">
                  <c:v>196</c:v>
                </c:pt>
                <c:pt idx="10">
                  <c:v>121</c:v>
                </c:pt>
                <c:pt idx="11">
                  <c:v>1</c:v>
                </c:pt>
                <c:pt idx="12">
                  <c:v>452</c:v>
                </c:pt>
              </c:numCache>
            </c:numRef>
          </c:val>
        </c:ser>
        <c:dLbls>
          <c:showLegendKey val="0"/>
          <c:showVal val="0"/>
          <c:showCatName val="1"/>
          <c:showSerName val="0"/>
          <c:showPercent val="0"/>
          <c:showBubbleSize val="0"/>
          <c:showLeaderLines val="1"/>
        </c:dLbls>
      </c:pie3D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Doncaster &amp; comparator FTE rates</a:t>
            </a:r>
          </a:p>
          <a:p>
            <a:pPr>
              <a:defRPr/>
            </a:pPr>
            <a:r>
              <a:rPr lang="en-GB"/>
              <a:t>2013/14 to 2016/17 (Oct-Sep)</a:t>
            </a:r>
          </a:p>
        </c:rich>
      </c:tx>
      <c:overlay val="0"/>
    </c:title>
    <c:autoTitleDeleted val="0"/>
    <c:plotArea>
      <c:layout/>
      <c:lineChart>
        <c:grouping val="standard"/>
        <c:varyColors val="0"/>
        <c:ser>
          <c:idx val="0"/>
          <c:order val="0"/>
          <c:tx>
            <c:strRef>
              <c:f>DATA!$A$2</c:f>
              <c:strCache>
                <c:ptCount val="1"/>
                <c:pt idx="0">
                  <c:v>Doncaster</c:v>
                </c:pt>
              </c:strCache>
            </c:strRef>
          </c:tx>
          <c:spPr>
            <a:ln w="57150"/>
          </c:spPr>
          <c:marker>
            <c:symbol val="none"/>
          </c:marker>
          <c:dLbls>
            <c:dLbl>
              <c:idx val="3"/>
              <c:layout>
                <c:manualLayout>
                  <c:x val="3.2538406967995465E-3"/>
                  <c:y val="5.6164246323195128E-3"/>
                </c:manualLayout>
              </c:layout>
              <c:dLblPos val="r"/>
              <c:showLegendKey val="0"/>
              <c:showVal val="1"/>
              <c:showCatName val="0"/>
              <c:showSerName val="0"/>
              <c:showPercent val="0"/>
              <c:showBubbleSize val="0"/>
            </c:dLbl>
            <c:dLbl>
              <c:idx val="4"/>
              <c:layout>
                <c:manualLayout>
                  <c:x val="-9.0507065633365445E-3"/>
                  <c:y val="-9.0805450145531406E-3"/>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DATA!$B$1:$E$1</c:f>
              <c:strCache>
                <c:ptCount val="4"/>
                <c:pt idx="0">
                  <c:v>2013/14</c:v>
                </c:pt>
                <c:pt idx="1">
                  <c:v>2014/15</c:v>
                </c:pt>
                <c:pt idx="2">
                  <c:v>2015/16</c:v>
                </c:pt>
                <c:pt idx="3">
                  <c:v>2016/17</c:v>
                </c:pt>
              </c:strCache>
            </c:strRef>
          </c:cat>
          <c:val>
            <c:numRef>
              <c:f>DATA!$B$2:$E$2</c:f>
              <c:numCache>
                <c:formatCode>General</c:formatCode>
                <c:ptCount val="4"/>
                <c:pt idx="0">
                  <c:v>674</c:v>
                </c:pt>
                <c:pt idx="1">
                  <c:v>545</c:v>
                </c:pt>
                <c:pt idx="2">
                  <c:v>511</c:v>
                </c:pt>
                <c:pt idx="3">
                  <c:v>307</c:v>
                </c:pt>
              </c:numCache>
            </c:numRef>
          </c:val>
          <c:smooth val="0"/>
        </c:ser>
        <c:ser>
          <c:idx val="1"/>
          <c:order val="1"/>
          <c:tx>
            <c:strRef>
              <c:f>DATA!$A$3</c:f>
              <c:strCache>
                <c:ptCount val="1"/>
                <c:pt idx="0">
                  <c:v>South Yorks</c:v>
                </c:pt>
              </c:strCache>
            </c:strRef>
          </c:tx>
          <c:marker>
            <c:symbol val="none"/>
          </c:marker>
          <c:dLbls>
            <c:dLbl>
              <c:idx val="0"/>
              <c:layout>
                <c:manualLayout>
                  <c:x val="-2.412154590266467E-2"/>
                  <c:y val="1.4022297733161885E-2"/>
                </c:manualLayout>
              </c:layout>
              <c:dLblPos val="r"/>
              <c:showLegendKey val="0"/>
              <c:showVal val="1"/>
              <c:showCatName val="0"/>
              <c:showSerName val="0"/>
              <c:showPercent val="0"/>
              <c:showBubbleSize val="0"/>
            </c:dLbl>
            <c:dLbl>
              <c:idx val="3"/>
              <c:layout>
                <c:manualLayout>
                  <c:x val="-4.9491190430309903E-3"/>
                  <c:y val="1.191512590955065E-2"/>
                </c:manualLayout>
              </c:layout>
              <c:dLblPos val="r"/>
              <c:showLegendKey val="0"/>
              <c:showVal val="1"/>
              <c:showCatName val="0"/>
              <c:showSerName val="0"/>
              <c:showPercent val="0"/>
              <c:showBubbleSize val="0"/>
            </c:dLbl>
            <c:dLbl>
              <c:idx val="4"/>
              <c:layout>
                <c:manualLayout>
                  <c:x val="-1.0417758869584882E-2"/>
                  <c:y val="-2.7818437373220038E-3"/>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DATA!$B$1:$E$1</c:f>
              <c:strCache>
                <c:ptCount val="4"/>
                <c:pt idx="0">
                  <c:v>2013/14</c:v>
                </c:pt>
                <c:pt idx="1">
                  <c:v>2014/15</c:v>
                </c:pt>
                <c:pt idx="2">
                  <c:v>2015/16</c:v>
                </c:pt>
                <c:pt idx="3">
                  <c:v>2016/17</c:v>
                </c:pt>
              </c:strCache>
            </c:strRef>
          </c:cat>
          <c:val>
            <c:numRef>
              <c:f>DATA!$B$3:$E$3</c:f>
              <c:numCache>
                <c:formatCode>General</c:formatCode>
                <c:ptCount val="4"/>
                <c:pt idx="0">
                  <c:v>604</c:v>
                </c:pt>
                <c:pt idx="1">
                  <c:v>507</c:v>
                </c:pt>
                <c:pt idx="2">
                  <c:v>437</c:v>
                </c:pt>
                <c:pt idx="3">
                  <c:v>350</c:v>
                </c:pt>
              </c:numCache>
            </c:numRef>
          </c:val>
          <c:smooth val="0"/>
        </c:ser>
        <c:ser>
          <c:idx val="2"/>
          <c:order val="2"/>
          <c:tx>
            <c:strRef>
              <c:f>DATA!$A$4</c:f>
              <c:strCache>
                <c:ptCount val="1"/>
                <c:pt idx="0">
                  <c:v>North East</c:v>
                </c:pt>
              </c:strCache>
            </c:strRef>
          </c:tx>
          <c:marker>
            <c:symbol val="none"/>
          </c:marker>
          <c:dLbls>
            <c:dLbl>
              <c:idx val="3"/>
              <c:layout>
                <c:manualLayout>
                  <c:x val="7.3553205667148151E-3"/>
                  <c:y val="-1.3279679199373898E-2"/>
                </c:manualLayout>
              </c:layout>
              <c:dLblPos val="r"/>
              <c:showLegendKey val="0"/>
              <c:showVal val="1"/>
              <c:showCatName val="0"/>
              <c:showSerName val="0"/>
              <c:showPercent val="0"/>
              <c:showBubbleSize val="0"/>
            </c:dLbl>
            <c:dLbl>
              <c:idx val="4"/>
              <c:layout>
                <c:manualLayout>
                  <c:x val="-1.178502647661339E-2"/>
                  <c:y val="7.7159917247299689E-3"/>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DATA!$B$1:$E$1</c:f>
              <c:strCache>
                <c:ptCount val="4"/>
                <c:pt idx="0">
                  <c:v>2013/14</c:v>
                </c:pt>
                <c:pt idx="1">
                  <c:v>2014/15</c:v>
                </c:pt>
                <c:pt idx="2">
                  <c:v>2015/16</c:v>
                </c:pt>
                <c:pt idx="3">
                  <c:v>2016/17</c:v>
                </c:pt>
              </c:strCache>
            </c:strRef>
          </c:cat>
          <c:val>
            <c:numRef>
              <c:f>DATA!$B$4:$E$4</c:f>
              <c:numCache>
                <c:formatCode>General</c:formatCode>
                <c:ptCount val="4"/>
                <c:pt idx="0">
                  <c:v>495</c:v>
                </c:pt>
                <c:pt idx="1">
                  <c:v>434</c:v>
                </c:pt>
                <c:pt idx="2">
                  <c:v>398</c:v>
                </c:pt>
                <c:pt idx="3">
                  <c:v>349</c:v>
                </c:pt>
              </c:numCache>
            </c:numRef>
          </c:val>
          <c:smooth val="0"/>
        </c:ser>
        <c:ser>
          <c:idx val="3"/>
          <c:order val="3"/>
          <c:tx>
            <c:strRef>
              <c:f>DATA!$A$5</c:f>
              <c:strCache>
                <c:ptCount val="1"/>
                <c:pt idx="0">
                  <c:v>England</c:v>
                </c:pt>
              </c:strCache>
            </c:strRef>
          </c:tx>
          <c:marker>
            <c:symbol val="none"/>
          </c:marker>
          <c:dLbls>
            <c:dLbl>
              <c:idx val="0"/>
              <c:layout>
                <c:manualLayout>
                  <c:x val="-2.4121497651222335E-2"/>
                  <c:y val="-4.0550735384505571E-2"/>
                </c:manualLayout>
              </c:layout>
              <c:dLblPos val="r"/>
              <c:showLegendKey val="0"/>
              <c:showVal val="1"/>
              <c:showCatName val="0"/>
              <c:showSerName val="0"/>
              <c:showPercent val="0"/>
              <c:showBubbleSize val="0"/>
            </c:dLbl>
            <c:dLbl>
              <c:idx val="3"/>
              <c:layout>
                <c:manualLayout>
                  <c:x val="5.1952078352270092E-4"/>
                  <c:y val="2.2412796051359048E-2"/>
                </c:manualLayout>
              </c:layout>
              <c:dLblPos val="r"/>
              <c:showLegendKey val="0"/>
              <c:showVal val="1"/>
              <c:showCatName val="0"/>
              <c:showSerName val="0"/>
              <c:showPercent val="0"/>
              <c:showBubbleSize val="0"/>
            </c:dLbl>
            <c:dLbl>
              <c:idx val="4"/>
              <c:layout>
                <c:manualLayout>
                  <c:x val="-3.581959086392768E-3"/>
                  <c:y val="-4.8814108297323055E-3"/>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DATA!$B$1:$E$1</c:f>
              <c:strCache>
                <c:ptCount val="4"/>
                <c:pt idx="0">
                  <c:v>2013/14</c:v>
                </c:pt>
                <c:pt idx="1">
                  <c:v>2014/15</c:v>
                </c:pt>
                <c:pt idx="2">
                  <c:v>2015/16</c:v>
                </c:pt>
                <c:pt idx="3">
                  <c:v>2016/17</c:v>
                </c:pt>
              </c:strCache>
            </c:strRef>
          </c:cat>
          <c:val>
            <c:numRef>
              <c:f>DATA!$B$5:$E$5</c:f>
              <c:numCache>
                <c:formatCode>General</c:formatCode>
                <c:ptCount val="4"/>
                <c:pt idx="0">
                  <c:v>425</c:v>
                </c:pt>
                <c:pt idx="1">
                  <c:v>381</c:v>
                </c:pt>
                <c:pt idx="2">
                  <c:v>340</c:v>
                </c:pt>
                <c:pt idx="3">
                  <c:v>304</c:v>
                </c:pt>
              </c:numCache>
            </c:numRef>
          </c:val>
          <c:smooth val="0"/>
        </c:ser>
        <c:dLbls>
          <c:dLblPos val="t"/>
          <c:showLegendKey val="0"/>
          <c:showVal val="1"/>
          <c:showCatName val="0"/>
          <c:showSerName val="0"/>
          <c:showPercent val="0"/>
          <c:showBubbleSize val="0"/>
        </c:dLbls>
        <c:marker val="1"/>
        <c:smooth val="0"/>
        <c:axId val="204682752"/>
        <c:axId val="204684288"/>
      </c:lineChart>
      <c:catAx>
        <c:axId val="204682752"/>
        <c:scaling>
          <c:orientation val="minMax"/>
        </c:scaling>
        <c:delete val="0"/>
        <c:axPos val="b"/>
        <c:numFmt formatCode="General" sourceLinked="1"/>
        <c:majorTickMark val="out"/>
        <c:minorTickMark val="none"/>
        <c:tickLblPos val="nextTo"/>
        <c:crossAx val="204684288"/>
        <c:crosses val="autoZero"/>
        <c:auto val="1"/>
        <c:lblAlgn val="ctr"/>
        <c:lblOffset val="100"/>
        <c:noMultiLvlLbl val="0"/>
      </c:catAx>
      <c:valAx>
        <c:axId val="204684288"/>
        <c:scaling>
          <c:orientation val="minMax"/>
        </c:scaling>
        <c:delete val="0"/>
        <c:axPos val="l"/>
        <c:majorGridlines/>
        <c:numFmt formatCode="General" sourceLinked="1"/>
        <c:majorTickMark val="out"/>
        <c:minorTickMark val="none"/>
        <c:tickLblPos val="nextTo"/>
        <c:crossAx val="204682752"/>
        <c:crosses val="autoZero"/>
        <c:crossBetween val="between"/>
      </c:valAx>
    </c:plotArea>
    <c:legend>
      <c:legendPos val="r"/>
      <c:overlay val="0"/>
    </c:legend>
    <c:plotVisOnly val="1"/>
    <c:dispBlanksAs val="gap"/>
    <c:showDLblsOverMax val="0"/>
  </c:chart>
  <c:txPr>
    <a:bodyPr/>
    <a:lstStyle/>
    <a:p>
      <a:pPr>
        <a:defRPr sz="1200" b="1"/>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0.09494</cdr:x>
      <cdr:y>0.08571</cdr:y>
    </cdr:from>
    <cdr:to>
      <cdr:x>0.96875</cdr:x>
      <cdr:y>0.19827</cdr:y>
    </cdr:to>
    <cdr:sp macro="" textlink="">
      <cdr:nvSpPr>
        <cdr:cNvPr id="2" name="TextBox 1"/>
        <cdr:cNvSpPr txBox="1"/>
      </cdr:nvSpPr>
      <cdr:spPr>
        <a:xfrm xmlns:a="http://schemas.openxmlformats.org/drawingml/2006/main">
          <a:off x="421217" y="209550"/>
          <a:ext cx="3876674" cy="2751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rtl="0"/>
          <a:r>
            <a:rPr lang="en-GB" sz="1000" b="1" i="0" baseline="0">
              <a:effectLst/>
              <a:latin typeface="+mn-lt"/>
              <a:ea typeface="+mn-ea"/>
              <a:cs typeface="+mn-cs"/>
            </a:rPr>
            <a:t>% of looked after children in the same placement for at least 2 years </a:t>
          </a:r>
          <a:endParaRPr lang="en-GB" sz="1000">
            <a:effectLst/>
          </a:endParaRPr>
        </a:p>
        <a:p xmlns:a="http://schemas.openxmlformats.org/drawingml/2006/main">
          <a:endParaRPr lang="en-GB" sz="1000"/>
        </a:p>
      </cdr:txBody>
    </cdr:sp>
  </cdr:relSizeAnchor>
</c:userShapes>
</file>

<file path=word/drawings/drawing2.xml><?xml version="1.0" encoding="utf-8"?>
<c:userShapes xmlns:c="http://schemas.openxmlformats.org/drawingml/2006/chart">
  <cdr:relSizeAnchor xmlns:cdr="http://schemas.openxmlformats.org/drawingml/2006/chartDrawing">
    <cdr:from>
      <cdr:x>0.09586</cdr:x>
      <cdr:y>0.09208</cdr:y>
    </cdr:from>
    <cdr:to>
      <cdr:x>0.93991</cdr:x>
      <cdr:y>0.20042</cdr:y>
    </cdr:to>
    <cdr:sp macro="" textlink="">
      <cdr:nvSpPr>
        <cdr:cNvPr id="2" name="TextBox 1"/>
        <cdr:cNvSpPr txBox="1"/>
      </cdr:nvSpPr>
      <cdr:spPr>
        <a:xfrm xmlns:a="http://schemas.openxmlformats.org/drawingml/2006/main">
          <a:off x="433915" y="233892"/>
          <a:ext cx="3820584" cy="2751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GB" sz="1000" b="1" i="0" baseline="0">
              <a:effectLst/>
              <a:latin typeface="+mn-lt"/>
              <a:ea typeface="+mn-ea"/>
              <a:cs typeface="+mn-cs"/>
            </a:rPr>
            <a:t>% of children at 31 March with 3 or more placements during the year</a:t>
          </a:r>
          <a:endParaRPr lang="en-GB" sz="1000">
            <a:effectLst/>
          </a:endParaRPr>
        </a:p>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lumMod val="20000"/>
            <a:lumOff val="80000"/>
          </a:schemeClr>
        </a:solidFill>
        <a:ln>
          <a:solidFill>
            <a:schemeClr val="accent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4F254C4-DF35-49E4-856F-B8C843DF4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24679</Words>
  <Characters>140674</Characters>
  <Application>Microsoft Office Word</Application>
  <DocSecurity>4</DocSecurity>
  <Lines>1172</Lines>
  <Paragraphs>330</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165023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Faulkner, Rosie</dc:creator>
  <cp:lastModifiedBy>Newton, Tim</cp:lastModifiedBy>
  <cp:revision>2</cp:revision>
  <cp:lastPrinted>2018-06-13T14:55:00Z</cp:lastPrinted>
  <dcterms:created xsi:type="dcterms:W3CDTF">2019-05-01T09:49:00Z</dcterms:created>
  <dcterms:modified xsi:type="dcterms:W3CDTF">2019-05-01T09:49:00Z</dcterms:modified>
</cp:coreProperties>
</file>