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CF5" w:rsidRDefault="00AF3B1B">
      <w:pPr>
        <w:spacing w:before="1"/>
        <w:rPr>
          <w:rFonts w:ascii="Times New Roman" w:eastAsia="Times New Roman" w:hAnsi="Times New Roman" w:cs="Times New Roman"/>
          <w:sz w:val="7"/>
          <w:szCs w:val="7"/>
        </w:rPr>
      </w:pPr>
      <w:r w:rsidRPr="00DD7504">
        <w:rPr>
          <w:rFonts w:ascii="Arial" w:eastAsia="Times New Roman" w:hAnsi="Arial" w:cs="Arial"/>
          <w:noProof/>
          <w:color w:val="5A5B5B"/>
          <w:sz w:val="18"/>
          <w:szCs w:val="18"/>
          <w:lang w:val="en-GB" w:eastAsia="en-GB"/>
        </w:rPr>
        <w:drawing>
          <wp:inline distT="0" distB="0" distL="0" distR="0" wp14:anchorId="25194B42" wp14:editId="5668EA88">
            <wp:extent cx="1428750" cy="1457325"/>
            <wp:effectExtent l="0" t="0" r="0" b="9525"/>
            <wp:docPr id="2" name="Picture 2" descr="Doncaster SC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caster SCB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57325"/>
                    </a:xfrm>
                    <a:prstGeom prst="rect">
                      <a:avLst/>
                    </a:prstGeom>
                    <a:noFill/>
                    <a:ln>
                      <a:noFill/>
                    </a:ln>
                  </pic:spPr>
                </pic:pic>
              </a:graphicData>
            </a:graphic>
          </wp:inline>
        </w:drawing>
      </w:r>
    </w:p>
    <w:p w:rsidR="00A94CF5" w:rsidRDefault="00A94CF5">
      <w:pPr>
        <w:spacing w:line="200" w:lineRule="atLeast"/>
        <w:ind w:left="1190"/>
        <w:rPr>
          <w:rFonts w:ascii="Times New Roman" w:eastAsia="Times New Roman" w:hAnsi="Times New Roman" w:cs="Times New Roman"/>
          <w:sz w:val="20"/>
          <w:szCs w:val="20"/>
        </w:rPr>
      </w:pPr>
    </w:p>
    <w:p w:rsidR="00A94CF5" w:rsidRDefault="00A94CF5">
      <w:pPr>
        <w:spacing w:before="4"/>
        <w:rPr>
          <w:rFonts w:ascii="Times New Roman" w:eastAsia="Times New Roman" w:hAnsi="Times New Roman" w:cs="Times New Roman"/>
          <w:sz w:val="15"/>
          <w:szCs w:val="15"/>
        </w:rPr>
      </w:pPr>
    </w:p>
    <w:p w:rsidR="00AF3B1B" w:rsidRDefault="00AF3B1B" w:rsidP="00AF3B1B">
      <w:pPr>
        <w:pStyle w:val="Heading1"/>
        <w:spacing w:line="273" w:lineRule="auto"/>
        <w:ind w:left="140" w:right="302"/>
        <w:jc w:val="center"/>
        <w:rPr>
          <w:color w:val="00B0F0"/>
          <w:spacing w:val="-9"/>
          <w:sz w:val="32"/>
          <w:szCs w:val="32"/>
        </w:rPr>
      </w:pPr>
      <w:r w:rsidRPr="00AF3B1B">
        <w:rPr>
          <w:color w:val="00B0F0"/>
          <w:spacing w:val="-1"/>
          <w:sz w:val="32"/>
          <w:szCs w:val="32"/>
        </w:rPr>
        <w:t>Doncaster Safeguarding Children Board (DSCB)</w:t>
      </w:r>
      <w:r w:rsidR="003E3C88" w:rsidRPr="00AF3B1B">
        <w:rPr>
          <w:color w:val="00B0F0"/>
          <w:spacing w:val="-9"/>
          <w:sz w:val="32"/>
          <w:szCs w:val="32"/>
        </w:rPr>
        <w:t xml:space="preserve"> </w:t>
      </w:r>
      <w:r w:rsidRPr="00AF3B1B">
        <w:rPr>
          <w:color w:val="00B0F0"/>
          <w:spacing w:val="-9"/>
          <w:sz w:val="32"/>
          <w:szCs w:val="32"/>
        </w:rPr>
        <w:t xml:space="preserve">– </w:t>
      </w:r>
    </w:p>
    <w:p w:rsidR="001A3880" w:rsidRPr="001A3880" w:rsidRDefault="001A3880" w:rsidP="001A3880">
      <w:pPr>
        <w:jc w:val="center"/>
        <w:rPr>
          <w:rFonts w:cstheme="minorHAnsi"/>
          <w:b/>
          <w:color w:val="00B0F0"/>
          <w:sz w:val="32"/>
          <w:szCs w:val="32"/>
        </w:rPr>
      </w:pPr>
      <w:bookmarkStart w:id="0" w:name="_GoBack"/>
      <w:r w:rsidRPr="001A3880">
        <w:rPr>
          <w:rFonts w:cstheme="minorHAnsi"/>
          <w:b/>
          <w:color w:val="00B0F0"/>
          <w:sz w:val="32"/>
          <w:szCs w:val="32"/>
        </w:rPr>
        <w:t>Child Sexual Abuse Procedures Briefing</w:t>
      </w:r>
    </w:p>
    <w:bookmarkEnd w:id="0"/>
    <w:p w:rsidR="00AF3B1B" w:rsidRDefault="00AF3B1B">
      <w:pPr>
        <w:pStyle w:val="Heading1"/>
        <w:spacing w:line="273" w:lineRule="auto"/>
        <w:ind w:left="140" w:right="302"/>
        <w:rPr>
          <w:color w:val="00B0F0"/>
          <w:sz w:val="32"/>
          <w:szCs w:val="32"/>
        </w:rPr>
      </w:pPr>
    </w:p>
    <w:p w:rsidR="00A94CF5" w:rsidRPr="0015759A" w:rsidRDefault="003E3C88" w:rsidP="0015759A">
      <w:pPr>
        <w:pStyle w:val="BodyText"/>
        <w:spacing w:before="215"/>
        <w:ind w:left="0"/>
        <w:rPr>
          <w:u w:val="none"/>
        </w:rPr>
      </w:pPr>
      <w:r w:rsidRPr="0015759A">
        <w:rPr>
          <w:spacing w:val="-1"/>
          <w:u w:val="none"/>
        </w:rPr>
        <w:t>Briefin</w:t>
      </w:r>
      <w:r>
        <w:rPr>
          <w:spacing w:val="-1"/>
          <w:u w:val="none"/>
        </w:rPr>
        <w:t xml:space="preserve">g Note: </w:t>
      </w:r>
      <w:r w:rsidR="001A3880">
        <w:rPr>
          <w:spacing w:val="-1"/>
          <w:u w:val="none"/>
        </w:rPr>
        <w:t>December</w:t>
      </w:r>
      <w:r w:rsidR="00AF3B1B">
        <w:rPr>
          <w:spacing w:val="-1"/>
          <w:u w:val="none"/>
        </w:rPr>
        <w:t xml:space="preserve"> 2017</w:t>
      </w:r>
    </w:p>
    <w:p w:rsidR="00A94CF5" w:rsidRDefault="00B72345">
      <w:pPr>
        <w:spacing w:line="20" w:lineRule="atLeast"/>
        <w:ind w:left="103"/>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extent cx="5779770" cy="10795"/>
                <wp:effectExtent l="9525" t="9525" r="1905" b="8255"/>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9770" cy="10795"/>
                          <a:chOff x="0" y="0"/>
                          <a:chExt cx="9102" cy="17"/>
                        </a:xfrm>
                      </wpg:grpSpPr>
                      <wpg:grpSp>
                        <wpg:cNvPr id="5" name="Group 3"/>
                        <wpg:cNvGrpSpPr>
                          <a:grpSpLocks/>
                        </wpg:cNvGrpSpPr>
                        <wpg:grpSpPr bwMode="auto">
                          <a:xfrm>
                            <a:off x="8" y="8"/>
                            <a:ext cx="9086" cy="2"/>
                            <a:chOff x="8" y="8"/>
                            <a:chExt cx="9086" cy="2"/>
                          </a:xfrm>
                        </wpg:grpSpPr>
                        <wps:wsp>
                          <wps:cNvPr id="6" name="Freeform 4"/>
                          <wps:cNvSpPr>
                            <a:spLocks/>
                          </wps:cNvSpPr>
                          <wps:spPr bwMode="auto">
                            <a:xfrm>
                              <a:off x="8" y="8"/>
                              <a:ext cx="9086" cy="2"/>
                            </a:xfrm>
                            <a:custGeom>
                              <a:avLst/>
                              <a:gdLst>
                                <a:gd name="T0" fmla="+- 0 8 8"/>
                                <a:gd name="T1" fmla="*/ T0 w 9086"/>
                                <a:gd name="T2" fmla="+- 0 9094 8"/>
                                <a:gd name="T3" fmla="*/ T2 w 9086"/>
                              </a:gdLst>
                              <a:ahLst/>
                              <a:cxnLst>
                                <a:cxn ang="0">
                                  <a:pos x="T1" y="0"/>
                                </a:cxn>
                                <a:cxn ang="0">
                                  <a:pos x="T3" y="0"/>
                                </a:cxn>
                              </a:cxnLst>
                              <a:rect l="0" t="0" r="r" b="b"/>
                              <a:pathLst>
                                <a:path w="9086">
                                  <a:moveTo>
                                    <a:pt x="0" y="0"/>
                                  </a:moveTo>
                                  <a:lnTo>
                                    <a:pt x="908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92AADC1" id="Group 2" o:spid="_x0000_s1026" style="width:455.1pt;height:.85pt;mso-position-horizontal-relative:char;mso-position-vertical-relative:line" coordsize="910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">
                <v:group id="Group 3" o:spid="_x0000_s1027" style="position:absolute;left:8;top:8;width:9086;height:2" coordorigin="8,8" coordsize="90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4" o:spid="_x0000_s1028" style="position:absolute;left:8;top:8;width:9086;height:2;visibility:visible;mso-wrap-style:square;v-text-anchor:top" coordsize="90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" path="m,l9086,e" filled="f" strokeweight=".82pt">
                    <v:path arrowok="t" o:connecttype="custom" o:connectlocs="0,0;9086,0" o:connectangles="0,0"/>
                  </v:shape>
                </v:group>
                <w10:anchorlock/>
              </v:group>
            </w:pict>
          </mc:Fallback>
        </mc:AlternateContent>
      </w:r>
    </w:p>
    <w:p w:rsidR="00A94CF5" w:rsidRPr="00B72345" w:rsidRDefault="00A94CF5">
      <w:pPr>
        <w:spacing w:before="10"/>
        <w:rPr>
          <w:rFonts w:ascii="Calibri" w:eastAsia="Calibri" w:hAnsi="Calibri" w:cs="Calibri"/>
          <w:sz w:val="20"/>
          <w:szCs w:val="20"/>
        </w:rPr>
      </w:pPr>
    </w:p>
    <w:p w:rsidR="00AF3B1B" w:rsidRPr="003E3C88" w:rsidRDefault="00AF3B1B" w:rsidP="0015759A">
      <w:pPr>
        <w:pStyle w:val="BodyText"/>
        <w:spacing w:before="56" w:line="278" w:lineRule="auto"/>
        <w:ind w:left="0" w:right="302"/>
        <w:rPr>
          <w:b/>
          <w:color w:val="00B0F0"/>
          <w:spacing w:val="-1"/>
          <w:sz w:val="20"/>
          <w:szCs w:val="20"/>
          <w:u w:val="none"/>
        </w:rPr>
      </w:pPr>
      <w:r w:rsidRPr="00B72345">
        <w:rPr>
          <w:sz w:val="20"/>
          <w:szCs w:val="20"/>
          <w:u w:val="none"/>
        </w:rPr>
        <w:t>Doncaster</w:t>
      </w:r>
      <w:r w:rsidR="003E3C88" w:rsidRPr="00B72345">
        <w:rPr>
          <w:spacing w:val="-1"/>
          <w:sz w:val="20"/>
          <w:szCs w:val="20"/>
          <w:u w:val="none"/>
        </w:rPr>
        <w:t xml:space="preserve"> Safeguarding Children</w:t>
      </w:r>
      <w:r w:rsidR="003E3C88" w:rsidRPr="00B72345">
        <w:rPr>
          <w:spacing w:val="-3"/>
          <w:sz w:val="20"/>
          <w:szCs w:val="20"/>
          <w:u w:val="none"/>
        </w:rPr>
        <w:t xml:space="preserve"> </w:t>
      </w:r>
      <w:r w:rsidR="003E3C88" w:rsidRPr="00B72345">
        <w:rPr>
          <w:spacing w:val="-1"/>
          <w:sz w:val="20"/>
          <w:szCs w:val="20"/>
          <w:u w:val="none"/>
        </w:rPr>
        <w:t>Board</w:t>
      </w:r>
      <w:r w:rsidR="003E3C88" w:rsidRPr="00B72345">
        <w:rPr>
          <w:spacing w:val="-3"/>
          <w:sz w:val="20"/>
          <w:szCs w:val="20"/>
          <w:u w:val="none"/>
        </w:rPr>
        <w:t xml:space="preserve"> </w:t>
      </w:r>
      <w:r w:rsidR="001A3880">
        <w:rPr>
          <w:spacing w:val="-3"/>
          <w:sz w:val="20"/>
          <w:szCs w:val="20"/>
          <w:u w:val="none"/>
        </w:rPr>
        <w:t xml:space="preserve">Child Sexual Abuse </w:t>
      </w:r>
      <w:r w:rsidR="003E3C88" w:rsidRPr="00B72345">
        <w:rPr>
          <w:spacing w:val="-1"/>
          <w:sz w:val="20"/>
          <w:szCs w:val="20"/>
          <w:u w:val="none"/>
        </w:rPr>
        <w:t>procedures</w:t>
      </w:r>
      <w:r w:rsidR="003E3C88" w:rsidRPr="00B72345">
        <w:rPr>
          <w:spacing w:val="-2"/>
          <w:sz w:val="20"/>
          <w:szCs w:val="20"/>
          <w:u w:val="none"/>
        </w:rPr>
        <w:t xml:space="preserve"> </w:t>
      </w:r>
      <w:r w:rsidR="003E3C88" w:rsidRPr="00B72345">
        <w:rPr>
          <w:spacing w:val="-1"/>
          <w:sz w:val="20"/>
          <w:szCs w:val="20"/>
          <w:u w:val="none"/>
        </w:rPr>
        <w:t>have</w:t>
      </w:r>
      <w:r w:rsidR="003E3C88" w:rsidRPr="00B72345">
        <w:rPr>
          <w:spacing w:val="-2"/>
          <w:sz w:val="20"/>
          <w:szCs w:val="20"/>
          <w:u w:val="none"/>
        </w:rPr>
        <w:t xml:space="preserve"> </w:t>
      </w:r>
      <w:r w:rsidR="003E3C88" w:rsidRPr="00B72345">
        <w:rPr>
          <w:spacing w:val="-1"/>
          <w:sz w:val="20"/>
          <w:szCs w:val="20"/>
          <w:u w:val="none"/>
        </w:rPr>
        <w:t>been</w:t>
      </w:r>
      <w:r w:rsidR="003E3C88" w:rsidRPr="00B72345">
        <w:rPr>
          <w:spacing w:val="-3"/>
          <w:sz w:val="20"/>
          <w:szCs w:val="20"/>
          <w:u w:val="none"/>
        </w:rPr>
        <w:t xml:space="preserve"> </w:t>
      </w:r>
      <w:r w:rsidR="00A160F4">
        <w:rPr>
          <w:spacing w:val="-1"/>
          <w:sz w:val="20"/>
          <w:szCs w:val="20"/>
          <w:u w:val="none"/>
        </w:rPr>
        <w:t>produced</w:t>
      </w:r>
      <w:r w:rsidRPr="00B72345">
        <w:rPr>
          <w:spacing w:val="-1"/>
          <w:sz w:val="20"/>
          <w:szCs w:val="20"/>
          <w:u w:val="none"/>
        </w:rPr>
        <w:t xml:space="preserve">. </w:t>
      </w:r>
      <w:r w:rsidR="008D21C0" w:rsidRPr="00B72345">
        <w:rPr>
          <w:spacing w:val="-1"/>
          <w:sz w:val="20"/>
          <w:szCs w:val="20"/>
          <w:u w:val="none"/>
        </w:rPr>
        <w:t>This briefing note provi</w:t>
      </w:r>
      <w:r w:rsidR="00A160F4">
        <w:rPr>
          <w:spacing w:val="-1"/>
          <w:sz w:val="20"/>
          <w:szCs w:val="20"/>
          <w:u w:val="none"/>
        </w:rPr>
        <w:t xml:space="preserve">des a summary of the new </w:t>
      </w:r>
      <w:r w:rsidR="00A160F4" w:rsidRPr="00B72345">
        <w:rPr>
          <w:spacing w:val="-1"/>
          <w:sz w:val="20"/>
          <w:szCs w:val="20"/>
          <w:u w:val="none"/>
        </w:rPr>
        <w:t>procedures</w:t>
      </w:r>
      <w:r w:rsidR="008D21C0" w:rsidRPr="00B72345">
        <w:rPr>
          <w:spacing w:val="-1"/>
          <w:sz w:val="20"/>
          <w:szCs w:val="20"/>
          <w:u w:val="none"/>
        </w:rPr>
        <w:t xml:space="preserve">. </w:t>
      </w:r>
      <w:r w:rsidRPr="00B72345">
        <w:rPr>
          <w:spacing w:val="-1"/>
          <w:sz w:val="20"/>
          <w:szCs w:val="20"/>
          <w:u w:val="none"/>
        </w:rPr>
        <w:t xml:space="preserve">The direct link to the procedures manual is: </w:t>
      </w:r>
      <w:hyperlink r:id="rId8" w:history="1">
        <w:r w:rsidRPr="003E3C88">
          <w:rPr>
            <w:rStyle w:val="Hyperlink"/>
            <w:b/>
            <w:color w:val="00B0F0"/>
            <w:spacing w:val="-1"/>
            <w:sz w:val="20"/>
            <w:szCs w:val="20"/>
          </w:rPr>
          <w:t>http://doncasterscb.proceduresonline.com/</w:t>
        </w:r>
      </w:hyperlink>
    </w:p>
    <w:p w:rsidR="008D21C0" w:rsidRDefault="008D21C0" w:rsidP="00AF3B1B">
      <w:pPr>
        <w:pStyle w:val="BodyText"/>
        <w:spacing w:before="56" w:line="278" w:lineRule="auto"/>
        <w:ind w:right="302"/>
        <w:rPr>
          <w:color w:val="00B0F0"/>
          <w:spacing w:val="-1"/>
          <w:u w:val="none"/>
        </w:rPr>
      </w:pPr>
    </w:p>
    <w:p w:rsidR="00AF3B1B" w:rsidRDefault="008D21C0" w:rsidP="008D21C0">
      <w:pPr>
        <w:pStyle w:val="Heading2"/>
        <w:ind w:left="0"/>
        <w:rPr>
          <w:color w:val="00B0F0"/>
          <w:spacing w:val="-1"/>
        </w:rPr>
      </w:pPr>
      <w:r w:rsidRPr="00B72345">
        <w:rPr>
          <w:color w:val="00B0F0"/>
          <w:spacing w:val="-1"/>
        </w:rPr>
        <w:t>New Procedures and Guidance</w:t>
      </w:r>
      <w:r w:rsidR="00AF3B1B" w:rsidRPr="00B72345">
        <w:rPr>
          <w:color w:val="00B0F0"/>
          <w:spacing w:val="-1"/>
        </w:rPr>
        <w:t>:</w:t>
      </w:r>
    </w:p>
    <w:p w:rsidR="001A3880" w:rsidRPr="00B72345" w:rsidRDefault="001A3880" w:rsidP="008D21C0">
      <w:pPr>
        <w:pStyle w:val="Heading2"/>
        <w:ind w:left="0"/>
        <w:rPr>
          <w:color w:val="00B0F0"/>
          <w:spacing w:val="-1"/>
        </w:rPr>
      </w:pPr>
    </w:p>
    <w:p w:rsidR="001A3880" w:rsidRPr="00C71F5C" w:rsidRDefault="001A3880" w:rsidP="001A3880">
      <w:pPr>
        <w:rPr>
          <w:rFonts w:cstheme="minorHAnsi"/>
          <w:b/>
          <w:color w:val="00B0F0"/>
          <w:sz w:val="20"/>
          <w:szCs w:val="20"/>
          <w:u w:val="single"/>
        </w:rPr>
      </w:pPr>
      <w:r w:rsidRPr="00C71F5C">
        <w:rPr>
          <w:rFonts w:cstheme="minorHAnsi"/>
          <w:b/>
          <w:color w:val="00B0F0"/>
          <w:sz w:val="20"/>
          <w:szCs w:val="20"/>
          <w:u w:val="single"/>
        </w:rPr>
        <w:t>Safeguarding Children and Young People who may have been Sexually Abused</w:t>
      </w:r>
    </w:p>
    <w:p w:rsidR="001A3880" w:rsidRDefault="001A3880" w:rsidP="001A3880">
      <w:pPr>
        <w:rPr>
          <w:rFonts w:cstheme="minorHAnsi"/>
          <w:sz w:val="20"/>
          <w:szCs w:val="20"/>
        </w:rPr>
      </w:pPr>
      <w:r w:rsidRPr="001A3880">
        <w:rPr>
          <w:rFonts w:cstheme="minorHAnsi"/>
          <w:sz w:val="20"/>
          <w:szCs w:val="20"/>
        </w:rPr>
        <w:t xml:space="preserve">This guidance provides information for practitioners on how to respond to children and young people who may have been sexually abused. </w:t>
      </w:r>
    </w:p>
    <w:p w:rsidR="001A3880" w:rsidRDefault="001A3880" w:rsidP="001A3880">
      <w:pPr>
        <w:rPr>
          <w:rFonts w:cstheme="minorHAnsi"/>
          <w:sz w:val="20"/>
          <w:szCs w:val="20"/>
        </w:rPr>
      </w:pPr>
      <w:r w:rsidRPr="001A3880">
        <w:rPr>
          <w:rFonts w:cstheme="minorHAnsi"/>
          <w:sz w:val="20"/>
          <w:szCs w:val="20"/>
        </w:rPr>
        <w:t xml:space="preserve">Professionals must be proactive when faced with cases we suspect of being child sexual abuse. This procedure has been developed by Doncaster Safeguarding Children Board (DSCB), for use by all partner agencies. It provides information about intra-familial sexual abuse and other types of sexual abuse, such as rape, that may take place within a family. Child sexual abuse within a family is a child protection issue, as it is when the abuser is external to the family, and it needs an immediate response. </w:t>
      </w:r>
    </w:p>
    <w:p w:rsidR="001A3880" w:rsidRPr="001A3880" w:rsidRDefault="001A3880" w:rsidP="001A3880">
      <w:pPr>
        <w:rPr>
          <w:rFonts w:cstheme="minorHAnsi"/>
          <w:sz w:val="20"/>
          <w:szCs w:val="20"/>
        </w:rPr>
      </w:pPr>
      <w:r w:rsidRPr="001A3880">
        <w:rPr>
          <w:rFonts w:cstheme="minorHAnsi"/>
          <w:sz w:val="20"/>
          <w:szCs w:val="20"/>
        </w:rPr>
        <w:t>The guidance also provides information about what action professionals who suspect such a situation should take, and what evidence can be collected. This includes the role of specialist professionals who can offer support to the child or young person, other family members, and involved professionals.</w:t>
      </w:r>
    </w:p>
    <w:p w:rsidR="006D55F5" w:rsidRDefault="006D55F5" w:rsidP="006D55F5">
      <w:pPr>
        <w:pStyle w:val="Heading2"/>
        <w:ind w:left="0"/>
        <w:rPr>
          <w:spacing w:val="-1"/>
        </w:rPr>
      </w:pPr>
    </w:p>
    <w:p w:rsidR="00A94CF5" w:rsidRDefault="00A94CF5">
      <w:pPr>
        <w:spacing w:before="11"/>
        <w:rPr>
          <w:rFonts w:ascii="Arial" w:eastAsia="Arial" w:hAnsi="Arial" w:cs="Arial"/>
          <w:sz w:val="23"/>
          <w:szCs w:val="23"/>
        </w:rPr>
      </w:pPr>
    </w:p>
    <w:p w:rsidR="00A94CF5" w:rsidRPr="00370A73" w:rsidRDefault="003E3C88" w:rsidP="00370A73">
      <w:pPr>
        <w:pStyle w:val="Heading1"/>
        <w:ind w:left="0"/>
        <w:rPr>
          <w:b w:val="0"/>
          <w:bCs w:val="0"/>
          <w:color w:val="00B0F0"/>
        </w:rPr>
      </w:pPr>
      <w:r w:rsidRPr="00370A73">
        <w:rPr>
          <w:color w:val="00B0F0"/>
          <w:spacing w:val="-1"/>
        </w:rPr>
        <w:t>Actions</w:t>
      </w:r>
    </w:p>
    <w:p w:rsidR="001A7376" w:rsidRDefault="003E3C88" w:rsidP="001A7376">
      <w:pPr>
        <w:pStyle w:val="BodyText"/>
        <w:numPr>
          <w:ilvl w:val="2"/>
          <w:numId w:val="1"/>
        </w:numPr>
        <w:tabs>
          <w:tab w:val="left" w:pos="821"/>
        </w:tabs>
        <w:spacing w:before="182" w:line="277" w:lineRule="auto"/>
        <w:ind w:right="412"/>
        <w:rPr>
          <w:sz w:val="20"/>
          <w:szCs w:val="20"/>
          <w:u w:val="none"/>
        </w:rPr>
      </w:pPr>
      <w:r w:rsidRPr="00B72345">
        <w:rPr>
          <w:sz w:val="20"/>
          <w:szCs w:val="20"/>
          <w:u w:val="none"/>
        </w:rPr>
        <w:t>Please</w:t>
      </w:r>
      <w:r w:rsidRPr="00B72345">
        <w:rPr>
          <w:spacing w:val="-2"/>
          <w:sz w:val="20"/>
          <w:szCs w:val="20"/>
          <w:u w:val="none"/>
        </w:rPr>
        <w:t xml:space="preserve"> </w:t>
      </w:r>
      <w:r w:rsidRPr="00B72345">
        <w:rPr>
          <w:spacing w:val="-1"/>
          <w:sz w:val="20"/>
          <w:szCs w:val="20"/>
          <w:u w:val="none"/>
        </w:rPr>
        <w:t>ensure</w:t>
      </w:r>
      <w:r w:rsidRPr="00B72345">
        <w:rPr>
          <w:spacing w:val="-2"/>
          <w:sz w:val="20"/>
          <w:szCs w:val="20"/>
          <w:u w:val="none"/>
        </w:rPr>
        <w:t xml:space="preserve"> </w:t>
      </w:r>
      <w:r w:rsidRPr="00B72345">
        <w:rPr>
          <w:spacing w:val="-1"/>
          <w:sz w:val="20"/>
          <w:szCs w:val="20"/>
          <w:u w:val="none"/>
        </w:rPr>
        <w:t>your</w:t>
      </w:r>
      <w:r w:rsidRPr="00B72345">
        <w:rPr>
          <w:spacing w:val="-2"/>
          <w:sz w:val="20"/>
          <w:szCs w:val="20"/>
          <w:u w:val="none"/>
        </w:rPr>
        <w:t xml:space="preserve"> </w:t>
      </w:r>
      <w:r w:rsidRPr="00B72345">
        <w:rPr>
          <w:spacing w:val="-1"/>
          <w:sz w:val="20"/>
          <w:szCs w:val="20"/>
          <w:u w:val="none"/>
        </w:rPr>
        <w:t>Designated</w:t>
      </w:r>
      <w:r w:rsidRPr="00B72345">
        <w:rPr>
          <w:spacing w:val="-3"/>
          <w:sz w:val="20"/>
          <w:szCs w:val="20"/>
          <w:u w:val="none"/>
        </w:rPr>
        <w:t xml:space="preserve"> </w:t>
      </w:r>
      <w:r w:rsidRPr="00B72345">
        <w:rPr>
          <w:spacing w:val="-1"/>
          <w:sz w:val="20"/>
          <w:szCs w:val="20"/>
          <w:u w:val="none"/>
        </w:rPr>
        <w:t xml:space="preserve">Safeguarding Leads/Officers </w:t>
      </w:r>
      <w:r w:rsidRPr="00B72345">
        <w:rPr>
          <w:sz w:val="20"/>
          <w:szCs w:val="20"/>
          <w:u w:val="none"/>
        </w:rPr>
        <w:t>are</w:t>
      </w:r>
      <w:r w:rsidRPr="00B72345">
        <w:rPr>
          <w:spacing w:val="-2"/>
          <w:sz w:val="20"/>
          <w:szCs w:val="20"/>
          <w:u w:val="none"/>
        </w:rPr>
        <w:t xml:space="preserve"> </w:t>
      </w:r>
      <w:r w:rsidRPr="00B72345">
        <w:rPr>
          <w:sz w:val="20"/>
          <w:szCs w:val="20"/>
          <w:u w:val="none"/>
        </w:rPr>
        <w:t>aware</w:t>
      </w:r>
      <w:r w:rsidRPr="00B72345">
        <w:rPr>
          <w:spacing w:val="-2"/>
          <w:sz w:val="20"/>
          <w:szCs w:val="20"/>
          <w:u w:val="none"/>
        </w:rPr>
        <w:t xml:space="preserve"> </w:t>
      </w:r>
      <w:r w:rsidRPr="00B72345">
        <w:rPr>
          <w:spacing w:val="-1"/>
          <w:sz w:val="20"/>
          <w:szCs w:val="20"/>
          <w:u w:val="none"/>
        </w:rPr>
        <w:t>of</w:t>
      </w:r>
      <w:r w:rsidRPr="00B72345">
        <w:rPr>
          <w:spacing w:val="-2"/>
          <w:sz w:val="20"/>
          <w:szCs w:val="20"/>
          <w:u w:val="none"/>
        </w:rPr>
        <w:t xml:space="preserve"> </w:t>
      </w:r>
      <w:r w:rsidRPr="00B72345">
        <w:rPr>
          <w:spacing w:val="-1"/>
          <w:sz w:val="20"/>
          <w:szCs w:val="20"/>
          <w:u w:val="none"/>
        </w:rPr>
        <w:t>this</w:t>
      </w:r>
      <w:r w:rsidRPr="00B72345">
        <w:rPr>
          <w:spacing w:val="-2"/>
          <w:sz w:val="20"/>
          <w:szCs w:val="20"/>
          <w:u w:val="none"/>
        </w:rPr>
        <w:t xml:space="preserve"> </w:t>
      </w:r>
      <w:r w:rsidRPr="00B72345">
        <w:rPr>
          <w:sz w:val="20"/>
          <w:szCs w:val="20"/>
          <w:u w:val="none"/>
        </w:rPr>
        <w:t>briefing</w:t>
      </w:r>
      <w:r w:rsidRPr="00B72345">
        <w:rPr>
          <w:spacing w:val="-1"/>
          <w:sz w:val="20"/>
          <w:szCs w:val="20"/>
          <w:u w:val="none"/>
        </w:rPr>
        <w:t xml:space="preserve"> and</w:t>
      </w:r>
      <w:r w:rsidRPr="00B72345">
        <w:rPr>
          <w:spacing w:val="41"/>
          <w:sz w:val="20"/>
          <w:szCs w:val="20"/>
          <w:u w:val="none"/>
        </w:rPr>
        <w:t xml:space="preserve"> </w:t>
      </w:r>
      <w:r w:rsidR="00370A73" w:rsidRPr="00B72345">
        <w:rPr>
          <w:spacing w:val="-1"/>
          <w:sz w:val="20"/>
          <w:szCs w:val="20"/>
          <w:u w:val="none"/>
        </w:rPr>
        <w:t>the</w:t>
      </w:r>
      <w:r w:rsidR="001A7376">
        <w:rPr>
          <w:spacing w:val="-1"/>
          <w:sz w:val="20"/>
          <w:szCs w:val="20"/>
          <w:u w:val="none"/>
        </w:rPr>
        <w:t>y</w:t>
      </w:r>
      <w:r w:rsidR="00370A73" w:rsidRPr="00B72345">
        <w:rPr>
          <w:spacing w:val="-1"/>
          <w:sz w:val="20"/>
          <w:szCs w:val="20"/>
          <w:u w:val="none"/>
        </w:rPr>
        <w:t xml:space="preserve"> </w:t>
      </w:r>
      <w:proofErr w:type="spellStart"/>
      <w:r w:rsidR="001A7376">
        <w:rPr>
          <w:sz w:val="20"/>
          <w:szCs w:val="20"/>
          <w:u w:val="none"/>
        </w:rPr>
        <w:t>familiaris</w:t>
      </w:r>
      <w:r w:rsidR="001A7376" w:rsidRPr="001A7376">
        <w:rPr>
          <w:sz w:val="20"/>
          <w:szCs w:val="20"/>
          <w:u w:val="none"/>
        </w:rPr>
        <w:t>e</w:t>
      </w:r>
      <w:proofErr w:type="spellEnd"/>
      <w:r w:rsidR="001A7376">
        <w:rPr>
          <w:sz w:val="20"/>
          <w:szCs w:val="20"/>
          <w:u w:val="none"/>
        </w:rPr>
        <w:t xml:space="preserve"> themselves</w:t>
      </w:r>
      <w:r w:rsidR="001A7376" w:rsidRPr="001A7376">
        <w:rPr>
          <w:sz w:val="20"/>
          <w:szCs w:val="20"/>
          <w:u w:val="none"/>
        </w:rPr>
        <w:t xml:space="preserve"> with the procedures and ensure this these are implemented into their practice</w:t>
      </w:r>
      <w:r w:rsidR="001A7376">
        <w:rPr>
          <w:sz w:val="20"/>
          <w:szCs w:val="20"/>
          <w:u w:val="none"/>
        </w:rPr>
        <w:t>.</w:t>
      </w:r>
    </w:p>
    <w:p w:rsidR="00A94CF5" w:rsidRPr="001A7376" w:rsidRDefault="003E3C88" w:rsidP="001A7376">
      <w:pPr>
        <w:pStyle w:val="BodyText"/>
        <w:numPr>
          <w:ilvl w:val="2"/>
          <w:numId w:val="1"/>
        </w:numPr>
        <w:tabs>
          <w:tab w:val="left" w:pos="821"/>
        </w:tabs>
        <w:spacing w:before="182" w:line="277" w:lineRule="auto"/>
        <w:ind w:right="412"/>
        <w:rPr>
          <w:sz w:val="20"/>
          <w:szCs w:val="20"/>
          <w:u w:val="none"/>
        </w:rPr>
      </w:pPr>
      <w:r w:rsidRPr="001A7376">
        <w:rPr>
          <w:sz w:val="20"/>
          <w:szCs w:val="20"/>
          <w:u w:val="none"/>
        </w:rPr>
        <w:t>Register</w:t>
      </w:r>
      <w:r w:rsidRPr="001A7376">
        <w:rPr>
          <w:spacing w:val="-2"/>
          <w:sz w:val="20"/>
          <w:szCs w:val="20"/>
          <w:u w:val="none"/>
        </w:rPr>
        <w:t xml:space="preserve"> </w:t>
      </w:r>
      <w:r w:rsidRPr="001A7376">
        <w:rPr>
          <w:spacing w:val="-1"/>
          <w:sz w:val="20"/>
          <w:szCs w:val="20"/>
          <w:u w:val="none"/>
        </w:rPr>
        <w:t>for</w:t>
      </w:r>
      <w:r w:rsidRPr="001A7376">
        <w:rPr>
          <w:spacing w:val="-2"/>
          <w:sz w:val="20"/>
          <w:szCs w:val="20"/>
          <w:u w:val="none"/>
        </w:rPr>
        <w:t xml:space="preserve"> </w:t>
      </w:r>
      <w:r w:rsidRPr="001A7376">
        <w:rPr>
          <w:spacing w:val="-1"/>
          <w:sz w:val="20"/>
          <w:szCs w:val="20"/>
          <w:u w:val="none"/>
        </w:rPr>
        <w:t>policy</w:t>
      </w:r>
      <w:r w:rsidRPr="001A7376">
        <w:rPr>
          <w:sz w:val="20"/>
          <w:szCs w:val="20"/>
          <w:u w:val="none"/>
        </w:rPr>
        <w:t xml:space="preserve"> </w:t>
      </w:r>
      <w:r w:rsidRPr="001A7376">
        <w:rPr>
          <w:spacing w:val="-1"/>
          <w:sz w:val="20"/>
          <w:szCs w:val="20"/>
          <w:u w:val="none"/>
        </w:rPr>
        <w:t>and</w:t>
      </w:r>
      <w:r w:rsidRPr="001A7376">
        <w:rPr>
          <w:spacing w:val="-3"/>
          <w:sz w:val="20"/>
          <w:szCs w:val="20"/>
          <w:u w:val="none"/>
        </w:rPr>
        <w:t xml:space="preserve"> </w:t>
      </w:r>
      <w:r w:rsidRPr="001A7376">
        <w:rPr>
          <w:spacing w:val="-1"/>
          <w:sz w:val="20"/>
          <w:szCs w:val="20"/>
          <w:u w:val="none"/>
        </w:rPr>
        <w:t>procedure</w:t>
      </w:r>
      <w:r w:rsidRPr="001A7376">
        <w:rPr>
          <w:spacing w:val="-2"/>
          <w:sz w:val="20"/>
          <w:szCs w:val="20"/>
          <w:u w:val="none"/>
        </w:rPr>
        <w:t xml:space="preserve"> </w:t>
      </w:r>
      <w:r w:rsidRPr="001A7376">
        <w:rPr>
          <w:spacing w:val="-1"/>
          <w:sz w:val="20"/>
          <w:szCs w:val="20"/>
          <w:u w:val="none"/>
        </w:rPr>
        <w:t xml:space="preserve">alerts </w:t>
      </w:r>
      <w:r w:rsidRPr="001A7376">
        <w:rPr>
          <w:sz w:val="20"/>
          <w:szCs w:val="20"/>
          <w:u w:val="none"/>
        </w:rPr>
        <w:t>-</w:t>
      </w:r>
      <w:r w:rsidRPr="001A7376">
        <w:rPr>
          <w:spacing w:val="-3"/>
          <w:sz w:val="20"/>
          <w:szCs w:val="20"/>
          <w:u w:val="none"/>
        </w:rPr>
        <w:t xml:space="preserve"> </w:t>
      </w:r>
      <w:r w:rsidRPr="001A7376">
        <w:rPr>
          <w:sz w:val="20"/>
          <w:szCs w:val="20"/>
          <w:u w:val="none"/>
        </w:rPr>
        <w:t>we</w:t>
      </w:r>
      <w:r w:rsidRPr="001A7376">
        <w:rPr>
          <w:spacing w:val="-2"/>
          <w:sz w:val="20"/>
          <w:szCs w:val="20"/>
          <w:u w:val="none"/>
        </w:rPr>
        <w:t xml:space="preserve"> </w:t>
      </w:r>
      <w:r w:rsidRPr="001A7376">
        <w:rPr>
          <w:spacing w:val="-1"/>
          <w:sz w:val="20"/>
          <w:szCs w:val="20"/>
          <w:u w:val="none"/>
        </w:rPr>
        <w:t>can</w:t>
      </w:r>
      <w:r w:rsidRPr="001A7376">
        <w:rPr>
          <w:spacing w:val="1"/>
          <w:sz w:val="20"/>
          <w:szCs w:val="20"/>
          <w:u w:val="none"/>
        </w:rPr>
        <w:t xml:space="preserve"> </w:t>
      </w:r>
      <w:r w:rsidRPr="001A7376">
        <w:rPr>
          <w:sz w:val="20"/>
          <w:szCs w:val="20"/>
          <w:u w:val="none"/>
        </w:rPr>
        <w:t>alert</w:t>
      </w:r>
      <w:r w:rsidRPr="001A7376">
        <w:rPr>
          <w:spacing w:val="-4"/>
          <w:sz w:val="20"/>
          <w:szCs w:val="20"/>
          <w:u w:val="none"/>
        </w:rPr>
        <w:t xml:space="preserve"> </w:t>
      </w:r>
      <w:r w:rsidRPr="001A7376">
        <w:rPr>
          <w:spacing w:val="-1"/>
          <w:sz w:val="20"/>
          <w:szCs w:val="20"/>
          <w:u w:val="none"/>
        </w:rPr>
        <w:t>you</w:t>
      </w:r>
      <w:r w:rsidRPr="001A7376">
        <w:rPr>
          <w:spacing w:val="-3"/>
          <w:sz w:val="20"/>
          <w:szCs w:val="20"/>
          <w:u w:val="none"/>
        </w:rPr>
        <w:t xml:space="preserve"> </w:t>
      </w:r>
      <w:r w:rsidRPr="001A7376">
        <w:rPr>
          <w:sz w:val="20"/>
          <w:szCs w:val="20"/>
          <w:u w:val="none"/>
        </w:rPr>
        <w:t>whenever</w:t>
      </w:r>
      <w:r w:rsidRPr="001A7376">
        <w:rPr>
          <w:spacing w:val="-2"/>
          <w:sz w:val="20"/>
          <w:szCs w:val="20"/>
          <w:u w:val="none"/>
        </w:rPr>
        <w:t xml:space="preserve"> </w:t>
      </w:r>
      <w:r w:rsidRPr="001A7376">
        <w:rPr>
          <w:spacing w:val="-1"/>
          <w:sz w:val="20"/>
          <w:szCs w:val="20"/>
          <w:u w:val="none"/>
        </w:rPr>
        <w:t>the</w:t>
      </w:r>
      <w:r w:rsidRPr="001A7376">
        <w:rPr>
          <w:spacing w:val="-2"/>
          <w:sz w:val="20"/>
          <w:szCs w:val="20"/>
          <w:u w:val="none"/>
        </w:rPr>
        <w:t xml:space="preserve"> </w:t>
      </w:r>
      <w:r w:rsidRPr="001A7376">
        <w:rPr>
          <w:spacing w:val="-1"/>
          <w:sz w:val="20"/>
          <w:szCs w:val="20"/>
          <w:u w:val="none"/>
        </w:rPr>
        <w:t>procedures</w:t>
      </w:r>
      <w:r w:rsidRPr="001A7376">
        <w:rPr>
          <w:spacing w:val="-2"/>
          <w:sz w:val="20"/>
          <w:szCs w:val="20"/>
          <w:u w:val="none"/>
        </w:rPr>
        <w:t xml:space="preserve"> </w:t>
      </w:r>
      <w:r w:rsidRPr="001A7376">
        <w:rPr>
          <w:spacing w:val="-1"/>
          <w:sz w:val="20"/>
          <w:szCs w:val="20"/>
          <w:u w:val="none"/>
        </w:rPr>
        <w:t>manual</w:t>
      </w:r>
      <w:r w:rsidRPr="001A7376">
        <w:rPr>
          <w:spacing w:val="37"/>
          <w:sz w:val="20"/>
          <w:szCs w:val="20"/>
          <w:u w:val="none"/>
        </w:rPr>
        <w:t xml:space="preserve"> </w:t>
      </w:r>
      <w:r w:rsidRPr="001A7376">
        <w:rPr>
          <w:sz w:val="20"/>
          <w:szCs w:val="20"/>
          <w:u w:val="none"/>
        </w:rPr>
        <w:t>is</w:t>
      </w:r>
      <w:r w:rsidRPr="001A7376">
        <w:rPr>
          <w:spacing w:val="-2"/>
          <w:sz w:val="20"/>
          <w:szCs w:val="20"/>
          <w:u w:val="none"/>
        </w:rPr>
        <w:t xml:space="preserve"> </w:t>
      </w:r>
      <w:r w:rsidRPr="001A7376">
        <w:rPr>
          <w:spacing w:val="-1"/>
          <w:sz w:val="20"/>
          <w:szCs w:val="20"/>
          <w:u w:val="none"/>
        </w:rPr>
        <w:t>updated,</w:t>
      </w:r>
      <w:r w:rsidRPr="001A7376">
        <w:rPr>
          <w:spacing w:val="-5"/>
          <w:sz w:val="20"/>
          <w:szCs w:val="20"/>
          <w:u w:val="none"/>
        </w:rPr>
        <w:t xml:space="preserve"> </w:t>
      </w:r>
      <w:r w:rsidRPr="001A7376">
        <w:rPr>
          <w:spacing w:val="1"/>
          <w:sz w:val="20"/>
          <w:szCs w:val="20"/>
          <w:u w:val="none"/>
        </w:rPr>
        <w:t>to</w:t>
      </w:r>
      <w:r w:rsidRPr="001A7376">
        <w:rPr>
          <w:spacing w:val="-3"/>
          <w:sz w:val="20"/>
          <w:szCs w:val="20"/>
          <w:u w:val="none"/>
        </w:rPr>
        <w:t xml:space="preserve"> </w:t>
      </w:r>
      <w:r w:rsidRPr="001A7376">
        <w:rPr>
          <w:spacing w:val="-1"/>
          <w:sz w:val="20"/>
          <w:szCs w:val="20"/>
          <w:u w:val="none"/>
        </w:rPr>
        <w:t>register</w:t>
      </w:r>
      <w:r w:rsidRPr="001A7376">
        <w:rPr>
          <w:spacing w:val="-2"/>
          <w:sz w:val="20"/>
          <w:szCs w:val="20"/>
          <w:u w:val="none"/>
        </w:rPr>
        <w:t xml:space="preserve"> </w:t>
      </w:r>
      <w:r w:rsidRPr="001A7376">
        <w:rPr>
          <w:spacing w:val="-1"/>
          <w:sz w:val="20"/>
          <w:szCs w:val="20"/>
          <w:u w:val="none"/>
        </w:rPr>
        <w:t>for</w:t>
      </w:r>
      <w:r w:rsidRPr="001A7376">
        <w:rPr>
          <w:spacing w:val="-2"/>
          <w:sz w:val="20"/>
          <w:szCs w:val="20"/>
          <w:u w:val="none"/>
        </w:rPr>
        <w:t xml:space="preserve"> </w:t>
      </w:r>
      <w:r w:rsidRPr="001A7376">
        <w:rPr>
          <w:spacing w:val="-1"/>
          <w:sz w:val="20"/>
          <w:szCs w:val="20"/>
          <w:u w:val="none"/>
        </w:rPr>
        <w:t>updates,</w:t>
      </w:r>
      <w:r w:rsidRPr="001A7376">
        <w:rPr>
          <w:sz w:val="20"/>
          <w:szCs w:val="20"/>
          <w:u w:val="none"/>
        </w:rPr>
        <w:t xml:space="preserve"> please</w:t>
      </w:r>
      <w:r w:rsidRPr="001A7376">
        <w:rPr>
          <w:spacing w:val="-2"/>
          <w:sz w:val="20"/>
          <w:szCs w:val="20"/>
          <w:u w:val="none"/>
        </w:rPr>
        <w:t xml:space="preserve"> </w:t>
      </w:r>
      <w:r w:rsidRPr="001A7376">
        <w:rPr>
          <w:spacing w:val="-1"/>
          <w:sz w:val="20"/>
          <w:szCs w:val="20"/>
          <w:u w:val="none"/>
        </w:rPr>
        <w:t>complete</w:t>
      </w:r>
      <w:r w:rsidRPr="001A7376">
        <w:rPr>
          <w:spacing w:val="-2"/>
          <w:sz w:val="20"/>
          <w:szCs w:val="20"/>
          <w:u w:val="none"/>
        </w:rPr>
        <w:t xml:space="preserve"> </w:t>
      </w:r>
      <w:r w:rsidRPr="001A7376">
        <w:rPr>
          <w:sz w:val="20"/>
          <w:szCs w:val="20"/>
          <w:u w:val="none"/>
        </w:rPr>
        <w:t>the</w:t>
      </w:r>
      <w:r w:rsidRPr="001A7376">
        <w:rPr>
          <w:spacing w:val="-2"/>
          <w:sz w:val="20"/>
          <w:szCs w:val="20"/>
          <w:u w:val="none"/>
        </w:rPr>
        <w:t xml:space="preserve"> </w:t>
      </w:r>
      <w:r w:rsidRPr="001A7376">
        <w:rPr>
          <w:spacing w:val="-1"/>
          <w:sz w:val="20"/>
          <w:szCs w:val="20"/>
          <w:u w:val="none"/>
        </w:rPr>
        <w:t>form</w:t>
      </w:r>
      <w:r w:rsidRPr="001A7376">
        <w:rPr>
          <w:spacing w:val="-2"/>
          <w:sz w:val="20"/>
          <w:szCs w:val="20"/>
          <w:u w:val="none"/>
        </w:rPr>
        <w:t xml:space="preserve"> </w:t>
      </w:r>
      <w:r w:rsidRPr="001A7376">
        <w:rPr>
          <w:spacing w:val="-1"/>
          <w:sz w:val="20"/>
          <w:szCs w:val="20"/>
          <w:u w:val="none"/>
        </w:rPr>
        <w:t>at:</w:t>
      </w:r>
      <w:r w:rsidRPr="001A7376">
        <w:rPr>
          <w:sz w:val="20"/>
          <w:szCs w:val="20"/>
          <w:u w:val="none"/>
        </w:rPr>
        <w:t xml:space="preserve"> </w:t>
      </w:r>
      <w:r w:rsidRPr="001A7376">
        <w:rPr>
          <w:color w:val="0000FF"/>
          <w:sz w:val="20"/>
          <w:szCs w:val="20"/>
          <w:u w:val="none"/>
        </w:rPr>
        <w:t xml:space="preserve"> </w:t>
      </w:r>
      <w:r w:rsidR="00370A73" w:rsidRPr="001A7376">
        <w:rPr>
          <w:b/>
          <w:color w:val="00B0F0"/>
          <w:sz w:val="20"/>
          <w:szCs w:val="20"/>
          <w:u w:val="none"/>
        </w:rPr>
        <w:t>http://doncasterscb.proceduresonline.com/chapters/register_updates.html</w:t>
      </w:r>
    </w:p>
    <w:p w:rsidR="00A94CF5" w:rsidRPr="003E3C88" w:rsidRDefault="00A94CF5">
      <w:pPr>
        <w:spacing w:before="4"/>
        <w:rPr>
          <w:rFonts w:ascii="Calibri" w:eastAsia="Calibri" w:hAnsi="Calibri" w:cs="Calibri"/>
          <w:b/>
          <w:sz w:val="16"/>
          <w:szCs w:val="16"/>
        </w:rPr>
      </w:pPr>
    </w:p>
    <w:p w:rsidR="00A94CF5" w:rsidRDefault="00A94CF5">
      <w:pPr>
        <w:spacing w:line="454" w:lineRule="auto"/>
        <w:ind w:left="100" w:right="3446"/>
        <w:rPr>
          <w:rFonts w:ascii="Calibri" w:eastAsia="Calibri" w:hAnsi="Calibri" w:cs="Calibri"/>
        </w:rPr>
      </w:pPr>
    </w:p>
    <w:sectPr w:rsidR="00A94CF5">
      <w:footerReference w:type="default" r:id="rId9"/>
      <w:pgSz w:w="11910" w:h="16840"/>
      <w:pgMar w:top="1380" w:right="1400" w:bottom="1160" w:left="1340" w:header="0" w:footer="9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D06" w:rsidRDefault="004C4D06">
      <w:r>
        <w:separator/>
      </w:r>
    </w:p>
  </w:endnote>
  <w:endnote w:type="continuationSeparator" w:id="0">
    <w:p w:rsidR="004C4D06" w:rsidRDefault="004C4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CF5" w:rsidRDefault="00B72345">
    <w:pPr>
      <w:spacing w:line="14" w:lineRule="auto"/>
      <w:rPr>
        <w:sz w:val="20"/>
        <w:szCs w:val="20"/>
      </w:rPr>
    </w:pP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1612265</wp:posOffset>
              </wp:positionH>
              <wp:positionV relativeFrom="page">
                <wp:posOffset>9937750</wp:posOffset>
              </wp:positionV>
              <wp:extent cx="4337050" cy="165735"/>
              <wp:effectExtent l="2540" t="3175" r="3810" b="254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CF5" w:rsidRDefault="00A94CF5">
                          <w:pPr>
                            <w:spacing w:line="245" w:lineRule="exact"/>
                            <w:ind w:left="20"/>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6.95pt;margin-top:782.5pt;width:341.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" filled="f" stroked="f">
              <v:textbox inset="0,0,0,0">
                <w:txbxContent>
                  <w:p w:rsidR="00A94CF5" w:rsidRDefault="00A94CF5">
                    <w:pPr>
                      <w:spacing w:line="245" w:lineRule="exact"/>
                      <w:ind w:left="20"/>
                      <w:rPr>
                        <w:rFonts w:ascii="Calibri" w:eastAsia="Calibri" w:hAnsi="Calibri" w:cs="Calibri"/>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D06" w:rsidRDefault="004C4D06">
      <w:r>
        <w:separator/>
      </w:r>
    </w:p>
  </w:footnote>
  <w:footnote w:type="continuationSeparator" w:id="0">
    <w:p w:rsidR="004C4D06" w:rsidRDefault="004C4D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B1230"/>
    <w:multiLevelType w:val="multilevel"/>
    <w:tmpl w:val="9D762E80"/>
    <w:lvl w:ilvl="0">
      <w:start w:val="5"/>
      <w:numFmt w:val="upperLetter"/>
      <w:lvlText w:val="%1"/>
      <w:lvlJc w:val="left"/>
      <w:pPr>
        <w:ind w:left="140" w:hanging="275"/>
        <w:jc w:val="left"/>
      </w:pPr>
      <w:rPr>
        <w:rFonts w:hint="default"/>
      </w:rPr>
    </w:lvl>
    <w:lvl w:ilvl="1">
      <w:start w:val="19"/>
      <w:numFmt w:val="upperLetter"/>
      <w:lvlText w:val="%1-%2"/>
      <w:lvlJc w:val="left"/>
      <w:pPr>
        <w:ind w:left="140" w:hanging="275"/>
        <w:jc w:val="left"/>
      </w:pPr>
      <w:rPr>
        <w:rFonts w:hint="default"/>
        <w:spacing w:val="-3"/>
        <w:u w:val="single" w:color="0000FF"/>
      </w:rPr>
    </w:lvl>
    <w:lvl w:ilvl="2">
      <w:start w:val="1"/>
      <w:numFmt w:val="bullet"/>
      <w:lvlText w:val=""/>
      <w:lvlJc w:val="left"/>
      <w:pPr>
        <w:ind w:left="645" w:hanging="361"/>
      </w:pPr>
      <w:rPr>
        <w:rFonts w:ascii="Symbol" w:eastAsia="Symbol" w:hAnsi="Symbol" w:hint="default"/>
        <w:sz w:val="22"/>
        <w:szCs w:val="22"/>
      </w:rPr>
    </w:lvl>
    <w:lvl w:ilvl="3">
      <w:start w:val="1"/>
      <w:numFmt w:val="bullet"/>
      <w:lvlText w:val="•"/>
      <w:lvlJc w:val="left"/>
      <w:pPr>
        <w:ind w:left="2688" w:hanging="361"/>
      </w:pPr>
      <w:rPr>
        <w:rFonts w:hint="default"/>
      </w:rPr>
    </w:lvl>
    <w:lvl w:ilvl="4">
      <w:start w:val="1"/>
      <w:numFmt w:val="bullet"/>
      <w:lvlText w:val="•"/>
      <w:lvlJc w:val="left"/>
      <w:pPr>
        <w:ind w:left="3622" w:hanging="361"/>
      </w:pPr>
      <w:rPr>
        <w:rFonts w:hint="default"/>
      </w:rPr>
    </w:lvl>
    <w:lvl w:ilvl="5">
      <w:start w:val="1"/>
      <w:numFmt w:val="bullet"/>
      <w:lvlText w:val="•"/>
      <w:lvlJc w:val="left"/>
      <w:pPr>
        <w:ind w:left="4555" w:hanging="361"/>
      </w:pPr>
      <w:rPr>
        <w:rFonts w:hint="default"/>
      </w:rPr>
    </w:lvl>
    <w:lvl w:ilvl="6">
      <w:start w:val="1"/>
      <w:numFmt w:val="bullet"/>
      <w:lvlText w:val="•"/>
      <w:lvlJc w:val="left"/>
      <w:pPr>
        <w:ind w:left="5489" w:hanging="361"/>
      </w:pPr>
      <w:rPr>
        <w:rFonts w:hint="default"/>
      </w:rPr>
    </w:lvl>
    <w:lvl w:ilvl="7">
      <w:start w:val="1"/>
      <w:numFmt w:val="bullet"/>
      <w:lvlText w:val="•"/>
      <w:lvlJc w:val="left"/>
      <w:pPr>
        <w:ind w:left="6423" w:hanging="361"/>
      </w:pPr>
      <w:rPr>
        <w:rFonts w:hint="default"/>
      </w:rPr>
    </w:lvl>
    <w:lvl w:ilvl="8">
      <w:start w:val="1"/>
      <w:numFmt w:val="bullet"/>
      <w:lvlText w:val="•"/>
      <w:lvlJc w:val="left"/>
      <w:pPr>
        <w:ind w:left="7356" w:hanging="361"/>
      </w:pPr>
      <w:rPr>
        <w:rFonts w:hint="default"/>
      </w:rPr>
    </w:lvl>
  </w:abstractNum>
  <w:abstractNum w:abstractNumId="1" w15:restartNumberingAfterBreak="0">
    <w:nsid w:val="16253EBF"/>
    <w:multiLevelType w:val="hybridMultilevel"/>
    <w:tmpl w:val="A5C890B8"/>
    <w:lvl w:ilvl="0" w:tplc="E884C17E">
      <w:numFmt w:val="bullet"/>
      <w:lvlText w:val="•"/>
      <w:lvlJc w:val="left"/>
      <w:pPr>
        <w:ind w:left="725" w:hanging="585"/>
      </w:pPr>
      <w:rPr>
        <w:rFonts w:ascii="Calibri" w:eastAsia="Calibri" w:hAnsi="Calibri" w:cstheme="minorBidi" w:hint="default"/>
      </w:rPr>
    </w:lvl>
    <w:lvl w:ilvl="1" w:tplc="08090003" w:tentative="1">
      <w:start w:val="1"/>
      <w:numFmt w:val="bullet"/>
      <w:lvlText w:val="o"/>
      <w:lvlJc w:val="left"/>
      <w:pPr>
        <w:ind w:left="1220" w:hanging="360"/>
      </w:pPr>
      <w:rPr>
        <w:rFonts w:ascii="Courier New" w:hAnsi="Courier New" w:cs="Courier New" w:hint="default"/>
      </w:rPr>
    </w:lvl>
    <w:lvl w:ilvl="2" w:tplc="08090005" w:tentative="1">
      <w:start w:val="1"/>
      <w:numFmt w:val="bullet"/>
      <w:lvlText w:val=""/>
      <w:lvlJc w:val="left"/>
      <w:pPr>
        <w:ind w:left="1940" w:hanging="360"/>
      </w:pPr>
      <w:rPr>
        <w:rFonts w:ascii="Wingdings" w:hAnsi="Wingdings" w:hint="default"/>
      </w:rPr>
    </w:lvl>
    <w:lvl w:ilvl="3" w:tplc="08090001" w:tentative="1">
      <w:start w:val="1"/>
      <w:numFmt w:val="bullet"/>
      <w:lvlText w:val=""/>
      <w:lvlJc w:val="left"/>
      <w:pPr>
        <w:ind w:left="2660" w:hanging="360"/>
      </w:pPr>
      <w:rPr>
        <w:rFonts w:ascii="Symbol" w:hAnsi="Symbol" w:hint="default"/>
      </w:rPr>
    </w:lvl>
    <w:lvl w:ilvl="4" w:tplc="08090003" w:tentative="1">
      <w:start w:val="1"/>
      <w:numFmt w:val="bullet"/>
      <w:lvlText w:val="o"/>
      <w:lvlJc w:val="left"/>
      <w:pPr>
        <w:ind w:left="3380" w:hanging="360"/>
      </w:pPr>
      <w:rPr>
        <w:rFonts w:ascii="Courier New" w:hAnsi="Courier New" w:cs="Courier New" w:hint="default"/>
      </w:rPr>
    </w:lvl>
    <w:lvl w:ilvl="5" w:tplc="08090005" w:tentative="1">
      <w:start w:val="1"/>
      <w:numFmt w:val="bullet"/>
      <w:lvlText w:val=""/>
      <w:lvlJc w:val="left"/>
      <w:pPr>
        <w:ind w:left="4100" w:hanging="360"/>
      </w:pPr>
      <w:rPr>
        <w:rFonts w:ascii="Wingdings" w:hAnsi="Wingdings" w:hint="default"/>
      </w:rPr>
    </w:lvl>
    <w:lvl w:ilvl="6" w:tplc="08090001" w:tentative="1">
      <w:start w:val="1"/>
      <w:numFmt w:val="bullet"/>
      <w:lvlText w:val=""/>
      <w:lvlJc w:val="left"/>
      <w:pPr>
        <w:ind w:left="4820" w:hanging="360"/>
      </w:pPr>
      <w:rPr>
        <w:rFonts w:ascii="Symbol" w:hAnsi="Symbol" w:hint="default"/>
      </w:rPr>
    </w:lvl>
    <w:lvl w:ilvl="7" w:tplc="08090003" w:tentative="1">
      <w:start w:val="1"/>
      <w:numFmt w:val="bullet"/>
      <w:lvlText w:val="o"/>
      <w:lvlJc w:val="left"/>
      <w:pPr>
        <w:ind w:left="5540" w:hanging="360"/>
      </w:pPr>
      <w:rPr>
        <w:rFonts w:ascii="Courier New" w:hAnsi="Courier New" w:cs="Courier New" w:hint="default"/>
      </w:rPr>
    </w:lvl>
    <w:lvl w:ilvl="8" w:tplc="08090005" w:tentative="1">
      <w:start w:val="1"/>
      <w:numFmt w:val="bullet"/>
      <w:lvlText w:val=""/>
      <w:lvlJc w:val="left"/>
      <w:pPr>
        <w:ind w:left="6260" w:hanging="360"/>
      </w:pPr>
      <w:rPr>
        <w:rFonts w:ascii="Wingdings" w:hAnsi="Wingdings" w:hint="default"/>
      </w:rPr>
    </w:lvl>
  </w:abstractNum>
  <w:abstractNum w:abstractNumId="2" w15:restartNumberingAfterBreak="0">
    <w:nsid w:val="24131B60"/>
    <w:multiLevelType w:val="hybridMultilevel"/>
    <w:tmpl w:val="CD88745A"/>
    <w:lvl w:ilvl="0" w:tplc="08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3" w15:restartNumberingAfterBreak="0">
    <w:nsid w:val="2A3329E3"/>
    <w:multiLevelType w:val="hybridMultilevel"/>
    <w:tmpl w:val="2BE07C36"/>
    <w:lvl w:ilvl="0" w:tplc="E884C17E">
      <w:numFmt w:val="bullet"/>
      <w:lvlText w:val="•"/>
      <w:lvlJc w:val="left"/>
      <w:pPr>
        <w:ind w:left="725" w:hanging="585"/>
      </w:pPr>
      <w:rPr>
        <w:rFonts w:ascii="Calibri" w:eastAsia="Calibr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A15DC8"/>
    <w:multiLevelType w:val="hybridMultilevel"/>
    <w:tmpl w:val="F566F738"/>
    <w:lvl w:ilvl="0" w:tplc="E884C17E">
      <w:numFmt w:val="bullet"/>
      <w:lvlText w:val="•"/>
      <w:lvlJc w:val="left"/>
      <w:pPr>
        <w:ind w:left="725" w:hanging="585"/>
      </w:pPr>
      <w:rPr>
        <w:rFonts w:ascii="Calibri" w:eastAsia="Calibr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883771"/>
    <w:multiLevelType w:val="hybridMultilevel"/>
    <w:tmpl w:val="73A2A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CF5"/>
    <w:rsid w:val="0015759A"/>
    <w:rsid w:val="001A3880"/>
    <w:rsid w:val="001A7376"/>
    <w:rsid w:val="001F1288"/>
    <w:rsid w:val="003169B7"/>
    <w:rsid w:val="00370A73"/>
    <w:rsid w:val="003E3C88"/>
    <w:rsid w:val="004C4D06"/>
    <w:rsid w:val="005F4A09"/>
    <w:rsid w:val="006049FA"/>
    <w:rsid w:val="006D55F5"/>
    <w:rsid w:val="00784BAF"/>
    <w:rsid w:val="008D21C0"/>
    <w:rsid w:val="009909A0"/>
    <w:rsid w:val="00A160F4"/>
    <w:rsid w:val="00A94CF5"/>
    <w:rsid w:val="00AF3B1B"/>
    <w:rsid w:val="00B72345"/>
    <w:rsid w:val="00C71F5C"/>
    <w:rsid w:val="00D81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C926B1A-3E18-4B09-B5DF-F77563E58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42"/>
      <w:ind w:left="100"/>
      <w:outlineLvl w:val="0"/>
    </w:pPr>
    <w:rPr>
      <w:rFonts w:ascii="Calibri" w:eastAsia="Calibri" w:hAnsi="Calibri"/>
      <w:b/>
      <w:bCs/>
      <w:sz w:val="28"/>
      <w:szCs w:val="28"/>
    </w:rPr>
  </w:style>
  <w:style w:type="paragraph" w:styleId="Heading2">
    <w:name w:val="heading 2"/>
    <w:basedOn w:val="Normal"/>
    <w:uiPriority w:val="1"/>
    <w:qFormat/>
    <w:pPr>
      <w:ind w:left="100"/>
      <w:outlineLvl w:val="1"/>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rPr>
      <w:rFonts w:ascii="Calibri" w:eastAsia="Calibri" w:hAnsi="Calibri"/>
      <w:u w:val="single"/>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F3B1B"/>
    <w:rPr>
      <w:rFonts w:ascii="Tahoma" w:hAnsi="Tahoma" w:cs="Tahoma"/>
      <w:sz w:val="16"/>
      <w:szCs w:val="16"/>
    </w:rPr>
  </w:style>
  <w:style w:type="character" w:customStyle="1" w:styleId="BalloonTextChar">
    <w:name w:val="Balloon Text Char"/>
    <w:basedOn w:val="DefaultParagraphFont"/>
    <w:link w:val="BalloonText"/>
    <w:uiPriority w:val="99"/>
    <w:semiHidden/>
    <w:rsid w:val="00AF3B1B"/>
    <w:rPr>
      <w:rFonts w:ascii="Tahoma" w:hAnsi="Tahoma" w:cs="Tahoma"/>
      <w:sz w:val="16"/>
      <w:szCs w:val="16"/>
    </w:rPr>
  </w:style>
  <w:style w:type="character" w:styleId="Hyperlink">
    <w:name w:val="Hyperlink"/>
    <w:basedOn w:val="DefaultParagraphFont"/>
    <w:uiPriority w:val="99"/>
    <w:unhideWhenUsed/>
    <w:rsid w:val="00AF3B1B"/>
    <w:rPr>
      <w:color w:val="0000FF" w:themeColor="hyperlink"/>
      <w:u w:val="single"/>
    </w:rPr>
  </w:style>
  <w:style w:type="paragraph" w:styleId="Header">
    <w:name w:val="header"/>
    <w:basedOn w:val="Normal"/>
    <w:link w:val="HeaderChar"/>
    <w:uiPriority w:val="99"/>
    <w:unhideWhenUsed/>
    <w:rsid w:val="00AF3B1B"/>
    <w:pPr>
      <w:tabs>
        <w:tab w:val="center" w:pos="4513"/>
        <w:tab w:val="right" w:pos="9026"/>
      </w:tabs>
    </w:pPr>
  </w:style>
  <w:style w:type="character" w:customStyle="1" w:styleId="HeaderChar">
    <w:name w:val="Header Char"/>
    <w:basedOn w:val="DefaultParagraphFont"/>
    <w:link w:val="Header"/>
    <w:uiPriority w:val="99"/>
    <w:rsid w:val="00AF3B1B"/>
  </w:style>
  <w:style w:type="paragraph" w:styleId="Footer">
    <w:name w:val="footer"/>
    <w:basedOn w:val="Normal"/>
    <w:link w:val="FooterChar"/>
    <w:uiPriority w:val="99"/>
    <w:unhideWhenUsed/>
    <w:rsid w:val="00AF3B1B"/>
    <w:pPr>
      <w:tabs>
        <w:tab w:val="center" w:pos="4513"/>
        <w:tab w:val="right" w:pos="9026"/>
      </w:tabs>
    </w:pPr>
  </w:style>
  <w:style w:type="character" w:customStyle="1" w:styleId="FooterChar">
    <w:name w:val="Footer Char"/>
    <w:basedOn w:val="DefaultParagraphFont"/>
    <w:link w:val="Footer"/>
    <w:uiPriority w:val="99"/>
    <w:rsid w:val="00AF3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doncasterscb.proceduresonline.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Rackspace</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Gannon, Tom</dc:creator>
  <cp:lastModifiedBy>DMBC</cp:lastModifiedBy>
  <cp:revision>2</cp:revision>
  <dcterms:created xsi:type="dcterms:W3CDTF">2019-07-22T09:05:00Z</dcterms:created>
  <dcterms:modified xsi:type="dcterms:W3CDTF">2019-07-22T09:05:00Z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2015-08-21T00:00:00Z</vt:filetime>
  </property>
  <property fmtid="{D5CDD505-2E9C-101B-9397-08002B2CF9AE}" pid="3" name="LastSaved">
    <vt:filetime>2017-02-01T00:00:00Z</vt:filetime>
  </property>
</Properties>
</file>