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5B" w:rsidRPr="00390DAF" w:rsidRDefault="00DC6198" w:rsidP="007522C4">
      <w:pPr>
        <w:ind w:left="720" w:firstLine="720"/>
        <w:rPr>
          <w:rFonts w:ascii="Arial" w:hAnsi="Arial" w:cs="Arial"/>
          <w:b/>
          <w:sz w:val="40"/>
          <w:szCs w:val="40"/>
        </w:rPr>
      </w:pPr>
      <w:r w:rsidRPr="00390DAF">
        <w:rPr>
          <w:rFonts w:ascii="Arial" w:hAnsi="Arial" w:cs="Arial"/>
          <w:b/>
          <w:bCs/>
          <w:noProof/>
          <w:sz w:val="40"/>
          <w:szCs w:val="40"/>
          <w:lang w:eastAsia="en-GB"/>
        </w:rPr>
        <w:drawing>
          <wp:anchor distT="0" distB="0" distL="114300" distR="114300" simplePos="0" relativeHeight="251658240" behindDoc="1" locked="0" layoutInCell="1" allowOverlap="1" wp14:anchorId="61E5E93B" wp14:editId="4C3169C1">
            <wp:simplePos x="0" y="0"/>
            <wp:positionH relativeFrom="column">
              <wp:posOffset>-523875</wp:posOffset>
            </wp:positionH>
            <wp:positionV relativeFrom="paragraph">
              <wp:posOffset>-511175</wp:posOffset>
            </wp:positionV>
            <wp:extent cx="1698625" cy="1511300"/>
            <wp:effectExtent l="0" t="0" r="0" b="0"/>
            <wp:wrapTight wrapText="bothSides">
              <wp:wrapPolygon edited="0">
                <wp:start x="0" y="0"/>
                <wp:lineTo x="0" y="21237"/>
                <wp:lineTo x="21317" y="21237"/>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B Logo.PNG"/>
                    <pic:cNvPicPr/>
                  </pic:nvPicPr>
                  <pic:blipFill rotWithShape="1">
                    <a:blip r:embed="rId6">
                      <a:extLst>
                        <a:ext uri="{28A0092B-C50C-407E-A947-70E740481C1C}">
                          <a14:useLocalDpi xmlns:a14="http://schemas.microsoft.com/office/drawing/2010/main" val="0"/>
                        </a:ext>
                      </a:extLst>
                    </a:blip>
                    <a:srcRect l="6335" t="3031" r="5556" b="7359"/>
                    <a:stretch/>
                  </pic:blipFill>
                  <pic:spPr bwMode="auto">
                    <a:xfrm>
                      <a:off x="0" y="0"/>
                      <a:ext cx="1698625"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05B" w:rsidRPr="00390DAF">
        <w:rPr>
          <w:rFonts w:ascii="Arial" w:hAnsi="Arial" w:cs="Arial"/>
          <w:b/>
          <w:sz w:val="40"/>
          <w:szCs w:val="40"/>
        </w:rPr>
        <w:t xml:space="preserve">DSCB </w:t>
      </w:r>
      <w:r w:rsidR="0074220B" w:rsidRPr="00390DAF">
        <w:rPr>
          <w:rFonts w:ascii="Arial" w:hAnsi="Arial" w:cs="Arial"/>
          <w:b/>
          <w:sz w:val="40"/>
          <w:szCs w:val="40"/>
        </w:rPr>
        <w:t xml:space="preserve">Spring Conference </w:t>
      </w:r>
    </w:p>
    <w:p w:rsidR="0092205B" w:rsidRDefault="0074220B" w:rsidP="0092205B">
      <w:pPr>
        <w:spacing w:line="240" w:lineRule="auto"/>
        <w:jc w:val="center"/>
        <w:rPr>
          <w:rFonts w:ascii="Arial" w:hAnsi="Arial" w:cs="Arial"/>
          <w:b/>
          <w:sz w:val="32"/>
          <w:szCs w:val="28"/>
        </w:rPr>
      </w:pPr>
      <w:r>
        <w:rPr>
          <w:rFonts w:ascii="Arial" w:hAnsi="Arial" w:cs="Arial"/>
          <w:b/>
          <w:sz w:val="32"/>
          <w:szCs w:val="28"/>
        </w:rPr>
        <w:t>28</w:t>
      </w:r>
      <w:r w:rsidRPr="0074220B">
        <w:rPr>
          <w:rFonts w:ascii="Arial" w:hAnsi="Arial" w:cs="Arial"/>
          <w:b/>
          <w:sz w:val="32"/>
          <w:szCs w:val="28"/>
          <w:vertAlign w:val="superscript"/>
        </w:rPr>
        <w:t>th</w:t>
      </w:r>
      <w:r>
        <w:rPr>
          <w:rFonts w:ascii="Arial" w:hAnsi="Arial" w:cs="Arial"/>
          <w:b/>
          <w:sz w:val="32"/>
          <w:szCs w:val="28"/>
        </w:rPr>
        <w:t xml:space="preserve"> April 2015 </w:t>
      </w:r>
    </w:p>
    <w:p w:rsidR="001771D5" w:rsidRDefault="001771D5" w:rsidP="0092205B">
      <w:pPr>
        <w:spacing w:line="240" w:lineRule="auto"/>
        <w:jc w:val="center"/>
        <w:rPr>
          <w:rFonts w:ascii="Century Gothic" w:eastAsia="Times New Roman" w:hAnsi="Century Gothic" w:cs="Calibri"/>
          <w:b/>
          <w:bCs/>
          <w:color w:val="96750C"/>
          <w:sz w:val="24"/>
          <w:szCs w:val="24"/>
          <w:lang w:eastAsia="en-GB"/>
        </w:rPr>
      </w:pPr>
    </w:p>
    <w:p w:rsidR="001771D5" w:rsidRDefault="001771D5" w:rsidP="0092205B">
      <w:pPr>
        <w:spacing w:line="240" w:lineRule="auto"/>
        <w:jc w:val="center"/>
        <w:rPr>
          <w:rFonts w:ascii="Arial" w:hAnsi="Arial" w:cs="Arial"/>
          <w:b/>
          <w:sz w:val="32"/>
          <w:szCs w:val="28"/>
        </w:rPr>
      </w:pPr>
      <w:r w:rsidRPr="00784023">
        <w:rPr>
          <w:rFonts w:ascii="Century Gothic" w:eastAsia="Times New Roman" w:hAnsi="Century Gothic" w:cs="Calibri"/>
          <w:b/>
          <w:bCs/>
          <w:color w:val="96750C"/>
          <w:sz w:val="24"/>
          <w:szCs w:val="24"/>
          <w:lang w:eastAsia="en-GB"/>
        </w:rPr>
        <w:t xml:space="preserve">"There is no trust more sacred than the one the world holds with children. There is no duty more important than ensuring that their rights are respected, that their welfare is protected, that their lives are free from fear and want and that they can grow up in peace." - </w:t>
      </w:r>
      <w:r w:rsidRPr="00784023">
        <w:rPr>
          <w:rFonts w:ascii="Century Gothic" w:eastAsia="Times New Roman" w:hAnsi="Century Gothic" w:cs="Calibri"/>
          <w:b/>
          <w:bCs/>
          <w:i/>
          <w:iCs/>
          <w:color w:val="96750C"/>
          <w:sz w:val="24"/>
          <w:szCs w:val="24"/>
          <w:lang w:eastAsia="en-GB"/>
        </w:rPr>
        <w:t>Kofi Annan</w:t>
      </w:r>
    </w:p>
    <w:tbl>
      <w:tblPr>
        <w:tblStyle w:val="TableGrid"/>
        <w:tblpPr w:leftFromText="180" w:rightFromText="180" w:vertAnchor="text" w:horzAnchor="margin" w:tblpY="476"/>
        <w:tblW w:w="0" w:type="auto"/>
        <w:tblLayout w:type="fixed"/>
        <w:tblLook w:val="04A0" w:firstRow="1" w:lastRow="0" w:firstColumn="1" w:lastColumn="0" w:noHBand="0" w:noVBand="1"/>
      </w:tblPr>
      <w:tblGrid>
        <w:gridCol w:w="934"/>
        <w:gridCol w:w="8309"/>
      </w:tblGrid>
      <w:tr w:rsidR="001771D5" w:rsidRPr="001771D5" w:rsidTr="00390DAF">
        <w:trPr>
          <w:trHeight w:val="623"/>
        </w:trPr>
        <w:tc>
          <w:tcPr>
            <w:tcW w:w="933" w:type="dxa"/>
            <w:shd w:val="clear" w:color="auto" w:fill="FFFFCC"/>
          </w:tcPr>
          <w:p w:rsidR="001771D5" w:rsidRPr="001771D5" w:rsidRDefault="001771D5" w:rsidP="001771D5">
            <w:pPr>
              <w:jc w:val="center"/>
              <w:rPr>
                <w:rFonts w:ascii="Arial" w:hAnsi="Arial" w:cs="Arial"/>
                <w:b/>
                <w:sz w:val="28"/>
                <w:szCs w:val="28"/>
              </w:rPr>
            </w:pPr>
            <w:r w:rsidRPr="001771D5">
              <w:rPr>
                <w:rFonts w:ascii="Arial" w:hAnsi="Arial" w:cs="Arial"/>
                <w:b/>
                <w:sz w:val="28"/>
                <w:szCs w:val="28"/>
              </w:rPr>
              <w:t>9:00</w:t>
            </w:r>
          </w:p>
        </w:tc>
        <w:tc>
          <w:tcPr>
            <w:tcW w:w="8309" w:type="dxa"/>
            <w:shd w:val="clear" w:color="auto" w:fill="FFFFCC"/>
          </w:tcPr>
          <w:p w:rsidR="001771D5" w:rsidRPr="001771D5" w:rsidRDefault="001771D5" w:rsidP="001771D5">
            <w:pPr>
              <w:rPr>
                <w:rFonts w:ascii="Arial" w:hAnsi="Arial" w:cs="Arial"/>
                <w:sz w:val="28"/>
                <w:szCs w:val="28"/>
              </w:rPr>
            </w:pPr>
            <w:r w:rsidRPr="001771D5">
              <w:rPr>
                <w:rFonts w:ascii="Arial" w:hAnsi="Arial" w:cs="Arial"/>
                <w:sz w:val="32"/>
                <w:szCs w:val="28"/>
              </w:rPr>
              <w:t xml:space="preserve">Arrival, Registration and Refreshments </w:t>
            </w:r>
          </w:p>
        </w:tc>
      </w:tr>
      <w:tr w:rsidR="001771D5" w:rsidRPr="001771D5" w:rsidTr="007D27DF">
        <w:trPr>
          <w:trHeight w:val="916"/>
        </w:trPr>
        <w:tc>
          <w:tcPr>
            <w:tcW w:w="933" w:type="dxa"/>
            <w:shd w:val="clear" w:color="auto" w:fill="FFFFCC"/>
          </w:tcPr>
          <w:p w:rsidR="001771D5" w:rsidRPr="001771D5" w:rsidRDefault="00CB2F56" w:rsidP="00CB2F56">
            <w:pPr>
              <w:jc w:val="center"/>
              <w:rPr>
                <w:rFonts w:ascii="Arial" w:hAnsi="Arial" w:cs="Arial"/>
                <w:b/>
                <w:sz w:val="28"/>
                <w:szCs w:val="28"/>
              </w:rPr>
            </w:pPr>
            <w:r>
              <w:rPr>
                <w:rFonts w:ascii="Arial" w:hAnsi="Arial" w:cs="Arial"/>
                <w:b/>
                <w:sz w:val="28"/>
                <w:szCs w:val="28"/>
              </w:rPr>
              <w:t>9:30</w:t>
            </w:r>
          </w:p>
        </w:tc>
        <w:tc>
          <w:tcPr>
            <w:tcW w:w="8309" w:type="dxa"/>
            <w:shd w:val="clear" w:color="auto" w:fill="FFFFCC"/>
          </w:tcPr>
          <w:p w:rsidR="00390DAF" w:rsidRDefault="00390DAF" w:rsidP="001771D5">
            <w:pPr>
              <w:rPr>
                <w:rFonts w:ascii="Arial" w:hAnsi="Arial" w:cs="Arial"/>
                <w:sz w:val="32"/>
                <w:szCs w:val="28"/>
              </w:rPr>
            </w:pPr>
            <w:r>
              <w:rPr>
                <w:rFonts w:ascii="Arial" w:hAnsi="Arial" w:cs="Arial"/>
                <w:sz w:val="32"/>
                <w:szCs w:val="28"/>
              </w:rPr>
              <w:t>Introduction and Welcome</w:t>
            </w:r>
          </w:p>
          <w:p w:rsidR="001771D5" w:rsidRPr="001771D5" w:rsidRDefault="001771D5" w:rsidP="001771D5">
            <w:pPr>
              <w:rPr>
                <w:rFonts w:ascii="Arial" w:hAnsi="Arial" w:cs="Arial"/>
                <w:i/>
                <w:sz w:val="28"/>
                <w:szCs w:val="28"/>
              </w:rPr>
            </w:pPr>
            <w:r w:rsidRPr="001771D5">
              <w:rPr>
                <w:rFonts w:ascii="Arial" w:hAnsi="Arial" w:cs="Arial"/>
                <w:i/>
                <w:sz w:val="28"/>
                <w:szCs w:val="28"/>
              </w:rPr>
              <w:t>John Harris, DSCB independent Chair</w:t>
            </w:r>
          </w:p>
        </w:tc>
      </w:tr>
      <w:tr w:rsidR="001771D5" w:rsidRPr="001771D5" w:rsidTr="007D27DF">
        <w:trPr>
          <w:trHeight w:val="1345"/>
        </w:trPr>
        <w:tc>
          <w:tcPr>
            <w:tcW w:w="933" w:type="dxa"/>
            <w:shd w:val="clear" w:color="auto" w:fill="FFFFCC"/>
          </w:tcPr>
          <w:p w:rsidR="001771D5" w:rsidRPr="001771D5" w:rsidRDefault="00CB2F56" w:rsidP="00B42388">
            <w:pPr>
              <w:jc w:val="center"/>
              <w:rPr>
                <w:rFonts w:ascii="Arial" w:hAnsi="Arial" w:cs="Arial"/>
                <w:b/>
                <w:sz w:val="28"/>
                <w:szCs w:val="28"/>
              </w:rPr>
            </w:pPr>
            <w:r>
              <w:rPr>
                <w:rFonts w:ascii="Arial" w:hAnsi="Arial" w:cs="Arial"/>
                <w:b/>
                <w:sz w:val="28"/>
                <w:szCs w:val="28"/>
              </w:rPr>
              <w:t>9:45</w:t>
            </w:r>
          </w:p>
        </w:tc>
        <w:tc>
          <w:tcPr>
            <w:tcW w:w="8309" w:type="dxa"/>
            <w:shd w:val="clear" w:color="auto" w:fill="FFFFCC"/>
          </w:tcPr>
          <w:p w:rsidR="00B42388" w:rsidRDefault="00B42388" w:rsidP="00B42388">
            <w:pPr>
              <w:rPr>
                <w:rFonts w:ascii="Arial" w:hAnsi="Arial" w:cs="Arial"/>
                <w:sz w:val="32"/>
                <w:szCs w:val="28"/>
              </w:rPr>
            </w:pPr>
            <w:r w:rsidRPr="001771D5">
              <w:rPr>
                <w:rFonts w:ascii="Arial" w:hAnsi="Arial" w:cs="Arial"/>
                <w:sz w:val="32"/>
                <w:szCs w:val="28"/>
              </w:rPr>
              <w:t>Key Note Address</w:t>
            </w:r>
            <w:r w:rsidR="00390DAF">
              <w:rPr>
                <w:rFonts w:ascii="Arial" w:hAnsi="Arial" w:cs="Arial"/>
                <w:sz w:val="32"/>
                <w:szCs w:val="28"/>
              </w:rPr>
              <w:t>:</w:t>
            </w:r>
          </w:p>
          <w:p w:rsidR="001771D5" w:rsidRPr="001771D5" w:rsidRDefault="00B42388" w:rsidP="0042609C">
            <w:pPr>
              <w:rPr>
                <w:rFonts w:ascii="Arial" w:hAnsi="Arial" w:cs="Arial"/>
                <w:i/>
                <w:sz w:val="28"/>
                <w:szCs w:val="28"/>
              </w:rPr>
            </w:pPr>
            <w:r w:rsidRPr="00B42388">
              <w:rPr>
                <w:rFonts w:ascii="Calibri" w:eastAsia="Times New Roman" w:hAnsi="Calibri" w:cs="Calibri"/>
                <w:b/>
                <w:sz w:val="36"/>
                <w:szCs w:val="36"/>
              </w:rPr>
              <w:t>A Safeguarding Agenda for a New Government</w:t>
            </w:r>
            <w:r w:rsidRPr="00B42388">
              <w:rPr>
                <w:rFonts w:ascii="Arial" w:hAnsi="Arial" w:cs="Arial"/>
                <w:b/>
                <w:sz w:val="36"/>
                <w:szCs w:val="36"/>
              </w:rPr>
              <w:t xml:space="preserve"> </w:t>
            </w:r>
            <w:r w:rsidR="00390DAF" w:rsidRPr="001771D5">
              <w:rPr>
                <w:rFonts w:ascii="Arial" w:hAnsi="Arial" w:cs="Arial"/>
                <w:i/>
                <w:sz w:val="28"/>
                <w:szCs w:val="28"/>
              </w:rPr>
              <w:t>Professor Ray Jones</w:t>
            </w:r>
          </w:p>
        </w:tc>
      </w:tr>
      <w:tr w:rsidR="00B42388" w:rsidRPr="001771D5" w:rsidTr="00390DAF">
        <w:trPr>
          <w:trHeight w:val="623"/>
        </w:trPr>
        <w:tc>
          <w:tcPr>
            <w:tcW w:w="933" w:type="dxa"/>
            <w:shd w:val="clear" w:color="auto" w:fill="FFFFCC"/>
          </w:tcPr>
          <w:p w:rsidR="00B42388" w:rsidRPr="001771D5" w:rsidRDefault="00B42388" w:rsidP="00CB2F56">
            <w:pPr>
              <w:jc w:val="center"/>
              <w:rPr>
                <w:rFonts w:ascii="Arial" w:hAnsi="Arial" w:cs="Arial"/>
                <w:b/>
                <w:sz w:val="28"/>
                <w:szCs w:val="28"/>
              </w:rPr>
            </w:pPr>
            <w:r>
              <w:rPr>
                <w:rFonts w:ascii="Arial" w:hAnsi="Arial" w:cs="Arial"/>
                <w:b/>
                <w:sz w:val="28"/>
                <w:szCs w:val="28"/>
              </w:rPr>
              <w:t>10:</w:t>
            </w:r>
            <w:r w:rsidR="00CB2F56">
              <w:rPr>
                <w:rFonts w:ascii="Arial" w:hAnsi="Arial" w:cs="Arial"/>
                <w:b/>
                <w:sz w:val="28"/>
                <w:szCs w:val="28"/>
              </w:rPr>
              <w:t>45</w:t>
            </w:r>
            <w:bookmarkStart w:id="0" w:name="_GoBack"/>
            <w:bookmarkEnd w:id="0"/>
          </w:p>
        </w:tc>
        <w:tc>
          <w:tcPr>
            <w:tcW w:w="8309" w:type="dxa"/>
            <w:shd w:val="clear" w:color="auto" w:fill="FFFFCC"/>
          </w:tcPr>
          <w:p w:rsidR="00B42388" w:rsidRPr="00390DAF" w:rsidRDefault="00B42388" w:rsidP="00390DAF">
            <w:pPr>
              <w:jc w:val="center"/>
              <w:rPr>
                <w:rFonts w:ascii="Arial" w:hAnsi="Arial" w:cs="Arial"/>
                <w:b/>
                <w:sz w:val="28"/>
                <w:szCs w:val="28"/>
              </w:rPr>
            </w:pPr>
            <w:r w:rsidRPr="00390DAF">
              <w:rPr>
                <w:rFonts w:ascii="Arial" w:hAnsi="Arial" w:cs="Arial"/>
                <w:b/>
                <w:sz w:val="28"/>
                <w:szCs w:val="28"/>
              </w:rPr>
              <w:t>Refreshments</w:t>
            </w:r>
          </w:p>
        </w:tc>
      </w:tr>
      <w:tr w:rsidR="001771D5" w:rsidRPr="001771D5" w:rsidTr="00390DAF">
        <w:trPr>
          <w:trHeight w:val="623"/>
        </w:trPr>
        <w:tc>
          <w:tcPr>
            <w:tcW w:w="933" w:type="dxa"/>
            <w:shd w:val="clear" w:color="auto" w:fill="FFFFCC"/>
          </w:tcPr>
          <w:p w:rsidR="001771D5" w:rsidRPr="001771D5" w:rsidRDefault="001771D5" w:rsidP="001771D5">
            <w:pPr>
              <w:jc w:val="center"/>
              <w:rPr>
                <w:rFonts w:ascii="Arial" w:hAnsi="Arial" w:cs="Arial"/>
                <w:b/>
                <w:sz w:val="28"/>
                <w:szCs w:val="28"/>
              </w:rPr>
            </w:pPr>
            <w:r w:rsidRPr="001771D5">
              <w:rPr>
                <w:rFonts w:ascii="Arial" w:hAnsi="Arial" w:cs="Arial"/>
                <w:b/>
                <w:sz w:val="28"/>
                <w:szCs w:val="28"/>
              </w:rPr>
              <w:t>11:00</w:t>
            </w:r>
          </w:p>
        </w:tc>
        <w:tc>
          <w:tcPr>
            <w:tcW w:w="8309" w:type="dxa"/>
            <w:shd w:val="clear" w:color="auto" w:fill="FFFFCC"/>
          </w:tcPr>
          <w:p w:rsidR="00B42388" w:rsidRPr="00390DAF" w:rsidRDefault="00B42388" w:rsidP="00B42388">
            <w:pPr>
              <w:rPr>
                <w:rFonts w:ascii="Arial" w:hAnsi="Arial" w:cs="Arial"/>
                <w:b/>
                <w:sz w:val="32"/>
                <w:szCs w:val="28"/>
              </w:rPr>
            </w:pPr>
            <w:r w:rsidRPr="00390DAF">
              <w:rPr>
                <w:rFonts w:ascii="Arial" w:hAnsi="Arial" w:cs="Arial"/>
                <w:b/>
                <w:sz w:val="32"/>
                <w:szCs w:val="28"/>
              </w:rPr>
              <w:t>DSCB Business Plan</w:t>
            </w:r>
            <w:r w:rsidR="00390DAF">
              <w:rPr>
                <w:rFonts w:ascii="Arial" w:hAnsi="Arial" w:cs="Arial"/>
                <w:b/>
                <w:sz w:val="32"/>
                <w:szCs w:val="28"/>
              </w:rPr>
              <w:t xml:space="preserve"> 2015 - 2016</w:t>
            </w:r>
          </w:p>
          <w:p w:rsidR="001771D5" w:rsidRDefault="00B42388" w:rsidP="00B42388">
            <w:pPr>
              <w:rPr>
                <w:rFonts w:ascii="Arial" w:hAnsi="Arial" w:cs="Arial"/>
                <w:sz w:val="32"/>
                <w:szCs w:val="28"/>
              </w:rPr>
            </w:pPr>
            <w:r>
              <w:rPr>
                <w:rFonts w:ascii="Arial" w:hAnsi="Arial" w:cs="Arial"/>
                <w:sz w:val="32"/>
                <w:szCs w:val="28"/>
              </w:rPr>
              <w:t>Presentations from Sub-group Chairs</w:t>
            </w:r>
            <w:r w:rsidR="001771D5" w:rsidRPr="001771D5">
              <w:rPr>
                <w:rFonts w:ascii="Arial" w:hAnsi="Arial" w:cs="Arial"/>
                <w:sz w:val="32"/>
                <w:szCs w:val="28"/>
              </w:rPr>
              <w:t xml:space="preserve"> </w:t>
            </w:r>
          </w:p>
          <w:p w:rsidR="007D27DF" w:rsidRPr="001771D5" w:rsidRDefault="007D27DF" w:rsidP="00B42388">
            <w:pPr>
              <w:rPr>
                <w:rFonts w:ascii="Arial" w:hAnsi="Arial" w:cs="Arial"/>
                <w:sz w:val="28"/>
                <w:szCs w:val="28"/>
              </w:rPr>
            </w:pPr>
          </w:p>
        </w:tc>
      </w:tr>
      <w:tr w:rsidR="001771D5" w:rsidRPr="001771D5" w:rsidTr="00390DAF">
        <w:trPr>
          <w:trHeight w:val="623"/>
        </w:trPr>
        <w:tc>
          <w:tcPr>
            <w:tcW w:w="933" w:type="dxa"/>
            <w:shd w:val="clear" w:color="auto" w:fill="FFFFCC"/>
          </w:tcPr>
          <w:p w:rsidR="001771D5" w:rsidRPr="001771D5" w:rsidRDefault="001771D5" w:rsidP="001771D5">
            <w:pPr>
              <w:jc w:val="center"/>
              <w:rPr>
                <w:rFonts w:ascii="Arial" w:hAnsi="Arial" w:cs="Arial"/>
                <w:b/>
                <w:sz w:val="28"/>
                <w:szCs w:val="28"/>
              </w:rPr>
            </w:pPr>
            <w:r w:rsidRPr="001771D5">
              <w:rPr>
                <w:rFonts w:ascii="Arial" w:hAnsi="Arial" w:cs="Arial"/>
                <w:b/>
                <w:sz w:val="28"/>
                <w:szCs w:val="28"/>
              </w:rPr>
              <w:t>11:40</w:t>
            </w:r>
          </w:p>
        </w:tc>
        <w:tc>
          <w:tcPr>
            <w:tcW w:w="8309" w:type="dxa"/>
            <w:shd w:val="clear" w:color="auto" w:fill="FFFFCC"/>
          </w:tcPr>
          <w:p w:rsidR="001771D5" w:rsidRPr="001771D5" w:rsidRDefault="00B42388" w:rsidP="00B42388">
            <w:pPr>
              <w:rPr>
                <w:rFonts w:ascii="Arial" w:hAnsi="Arial" w:cs="Arial"/>
                <w:sz w:val="28"/>
                <w:szCs w:val="28"/>
              </w:rPr>
            </w:pPr>
            <w:r>
              <w:rPr>
                <w:rFonts w:ascii="Arial" w:hAnsi="Arial" w:cs="Arial"/>
                <w:sz w:val="32"/>
                <w:szCs w:val="28"/>
              </w:rPr>
              <w:t>Table top</w:t>
            </w:r>
            <w:r w:rsidR="001771D5" w:rsidRPr="001771D5">
              <w:rPr>
                <w:rFonts w:ascii="Arial" w:hAnsi="Arial" w:cs="Arial"/>
                <w:sz w:val="32"/>
                <w:szCs w:val="28"/>
              </w:rPr>
              <w:t xml:space="preserve"> </w:t>
            </w:r>
            <w:r>
              <w:rPr>
                <w:rFonts w:ascii="Arial" w:hAnsi="Arial" w:cs="Arial"/>
                <w:sz w:val="32"/>
                <w:szCs w:val="28"/>
              </w:rPr>
              <w:t>discussion – Have we got our priorities right?</w:t>
            </w:r>
            <w:r w:rsidR="001771D5" w:rsidRPr="001771D5">
              <w:rPr>
                <w:rFonts w:ascii="Arial" w:hAnsi="Arial" w:cs="Arial"/>
                <w:sz w:val="32"/>
                <w:szCs w:val="28"/>
              </w:rPr>
              <w:t xml:space="preserve"> </w:t>
            </w:r>
          </w:p>
        </w:tc>
      </w:tr>
      <w:tr w:rsidR="001771D5" w:rsidRPr="001771D5" w:rsidTr="007D27DF">
        <w:trPr>
          <w:trHeight w:val="735"/>
        </w:trPr>
        <w:tc>
          <w:tcPr>
            <w:tcW w:w="933" w:type="dxa"/>
            <w:shd w:val="clear" w:color="auto" w:fill="FFFFCC"/>
          </w:tcPr>
          <w:p w:rsidR="001771D5" w:rsidRPr="001771D5" w:rsidRDefault="001771D5" w:rsidP="001771D5">
            <w:pPr>
              <w:jc w:val="center"/>
              <w:rPr>
                <w:rFonts w:ascii="Arial" w:hAnsi="Arial" w:cs="Arial"/>
                <w:b/>
                <w:sz w:val="28"/>
                <w:szCs w:val="28"/>
              </w:rPr>
            </w:pPr>
            <w:r w:rsidRPr="001771D5">
              <w:rPr>
                <w:rFonts w:ascii="Arial" w:hAnsi="Arial" w:cs="Arial"/>
                <w:b/>
                <w:sz w:val="28"/>
                <w:szCs w:val="28"/>
              </w:rPr>
              <w:t>12:00</w:t>
            </w:r>
          </w:p>
        </w:tc>
        <w:tc>
          <w:tcPr>
            <w:tcW w:w="8309" w:type="dxa"/>
            <w:shd w:val="clear" w:color="auto" w:fill="FFFFCC"/>
          </w:tcPr>
          <w:p w:rsidR="0042609C" w:rsidRDefault="0042609C" w:rsidP="0042609C">
            <w:pPr>
              <w:rPr>
                <w:rFonts w:ascii="Arial" w:hAnsi="Arial" w:cs="Arial"/>
                <w:b/>
                <w:sz w:val="28"/>
                <w:szCs w:val="28"/>
              </w:rPr>
            </w:pPr>
            <w:r w:rsidRPr="00390DAF">
              <w:rPr>
                <w:rFonts w:ascii="Arial" w:hAnsi="Arial" w:cs="Arial"/>
                <w:b/>
                <w:sz w:val="28"/>
                <w:szCs w:val="28"/>
              </w:rPr>
              <w:t>The Role of the Doncaster Childrens Services Trust in Innovation and Improvement</w:t>
            </w:r>
            <w:r>
              <w:rPr>
                <w:rFonts w:ascii="Arial" w:hAnsi="Arial" w:cs="Arial"/>
                <w:b/>
                <w:sz w:val="28"/>
                <w:szCs w:val="28"/>
              </w:rPr>
              <w:t xml:space="preserve"> </w:t>
            </w:r>
          </w:p>
          <w:p w:rsidR="001771D5" w:rsidRDefault="0042609C" w:rsidP="0042609C">
            <w:pPr>
              <w:rPr>
                <w:rFonts w:ascii="Arial" w:hAnsi="Arial" w:cs="Arial"/>
                <w:i/>
                <w:sz w:val="28"/>
                <w:szCs w:val="28"/>
              </w:rPr>
            </w:pPr>
            <w:r w:rsidRPr="00390DAF">
              <w:rPr>
                <w:rFonts w:ascii="Arial" w:hAnsi="Arial" w:cs="Arial"/>
                <w:i/>
                <w:sz w:val="28"/>
                <w:szCs w:val="28"/>
              </w:rPr>
              <w:t>Paul Moffat, Chief Executive DCST</w:t>
            </w:r>
          </w:p>
          <w:p w:rsidR="007D27DF" w:rsidRPr="001771D5" w:rsidRDefault="007D27DF" w:rsidP="001771D5">
            <w:pPr>
              <w:rPr>
                <w:rFonts w:ascii="Arial" w:hAnsi="Arial" w:cs="Arial"/>
                <w:i/>
                <w:sz w:val="28"/>
                <w:szCs w:val="28"/>
              </w:rPr>
            </w:pPr>
          </w:p>
        </w:tc>
      </w:tr>
      <w:tr w:rsidR="00B42388" w:rsidRPr="001771D5" w:rsidTr="0042609C">
        <w:trPr>
          <w:trHeight w:val="957"/>
        </w:trPr>
        <w:tc>
          <w:tcPr>
            <w:tcW w:w="933" w:type="dxa"/>
            <w:shd w:val="clear" w:color="auto" w:fill="FFFFCC"/>
          </w:tcPr>
          <w:p w:rsidR="00B42388" w:rsidRPr="001771D5" w:rsidRDefault="00B42388" w:rsidP="001771D5">
            <w:pPr>
              <w:jc w:val="center"/>
              <w:rPr>
                <w:rFonts w:ascii="Arial" w:hAnsi="Arial" w:cs="Arial"/>
                <w:b/>
                <w:sz w:val="28"/>
                <w:szCs w:val="28"/>
              </w:rPr>
            </w:pPr>
            <w:r>
              <w:rPr>
                <w:rFonts w:ascii="Arial" w:hAnsi="Arial" w:cs="Arial"/>
                <w:b/>
                <w:sz w:val="28"/>
                <w:szCs w:val="28"/>
              </w:rPr>
              <w:t>12:20</w:t>
            </w:r>
          </w:p>
        </w:tc>
        <w:tc>
          <w:tcPr>
            <w:tcW w:w="8309" w:type="dxa"/>
            <w:shd w:val="clear" w:color="auto" w:fill="FFFFCC"/>
          </w:tcPr>
          <w:p w:rsidR="00B42388" w:rsidRPr="00390DAF" w:rsidRDefault="0042609C" w:rsidP="001771D5">
            <w:pPr>
              <w:rPr>
                <w:rFonts w:ascii="Arial" w:hAnsi="Arial" w:cs="Arial"/>
                <w:b/>
                <w:sz w:val="28"/>
                <w:szCs w:val="28"/>
              </w:rPr>
            </w:pPr>
            <w:r w:rsidRPr="00B42388">
              <w:rPr>
                <w:rFonts w:ascii="Arial" w:hAnsi="Arial" w:cs="Arial"/>
                <w:b/>
                <w:sz w:val="28"/>
                <w:szCs w:val="28"/>
              </w:rPr>
              <w:t>Working to improve outcomes for vulnerable children</w:t>
            </w:r>
            <w:r>
              <w:rPr>
                <w:rFonts w:ascii="Arial" w:hAnsi="Arial" w:cs="Arial"/>
                <w:i/>
                <w:sz w:val="28"/>
                <w:szCs w:val="28"/>
              </w:rPr>
              <w:t xml:space="preserve"> Eleanor Brazil, Director - Learning and Opportunities DMBC</w:t>
            </w:r>
          </w:p>
        </w:tc>
      </w:tr>
      <w:tr w:rsidR="001771D5" w:rsidRPr="001771D5" w:rsidTr="00390DAF">
        <w:trPr>
          <w:trHeight w:val="623"/>
        </w:trPr>
        <w:tc>
          <w:tcPr>
            <w:tcW w:w="933" w:type="dxa"/>
            <w:shd w:val="clear" w:color="auto" w:fill="FFFFCC"/>
          </w:tcPr>
          <w:p w:rsidR="001771D5" w:rsidRPr="001771D5" w:rsidRDefault="001771D5" w:rsidP="001771D5">
            <w:pPr>
              <w:jc w:val="center"/>
              <w:rPr>
                <w:rFonts w:ascii="Arial" w:hAnsi="Arial" w:cs="Arial"/>
                <w:b/>
                <w:sz w:val="28"/>
                <w:szCs w:val="28"/>
              </w:rPr>
            </w:pPr>
            <w:r w:rsidRPr="001771D5">
              <w:rPr>
                <w:rFonts w:ascii="Arial" w:hAnsi="Arial" w:cs="Arial"/>
                <w:b/>
                <w:sz w:val="28"/>
                <w:szCs w:val="28"/>
              </w:rPr>
              <w:t>12:50</w:t>
            </w:r>
          </w:p>
        </w:tc>
        <w:tc>
          <w:tcPr>
            <w:tcW w:w="8309" w:type="dxa"/>
            <w:shd w:val="clear" w:color="auto" w:fill="FFFFCC"/>
          </w:tcPr>
          <w:p w:rsidR="007D27DF" w:rsidRDefault="001771D5" w:rsidP="001771D5">
            <w:pPr>
              <w:rPr>
                <w:rFonts w:ascii="Arial" w:hAnsi="Arial" w:cs="Arial"/>
                <w:sz w:val="32"/>
                <w:szCs w:val="28"/>
              </w:rPr>
            </w:pPr>
            <w:r w:rsidRPr="00390DAF">
              <w:rPr>
                <w:rFonts w:ascii="Arial" w:hAnsi="Arial" w:cs="Arial"/>
                <w:b/>
                <w:sz w:val="32"/>
                <w:szCs w:val="28"/>
              </w:rPr>
              <w:t>Closing Remarks</w:t>
            </w:r>
            <w:r w:rsidRPr="001771D5">
              <w:rPr>
                <w:rFonts w:ascii="Arial" w:hAnsi="Arial" w:cs="Arial"/>
                <w:sz w:val="32"/>
                <w:szCs w:val="28"/>
              </w:rPr>
              <w:t xml:space="preserve"> </w:t>
            </w:r>
          </w:p>
          <w:p w:rsidR="001771D5" w:rsidRPr="007D27DF" w:rsidRDefault="00B42388" w:rsidP="001771D5">
            <w:pPr>
              <w:rPr>
                <w:rFonts w:ascii="Arial" w:hAnsi="Arial" w:cs="Arial"/>
                <w:i/>
                <w:sz w:val="28"/>
                <w:szCs w:val="28"/>
              </w:rPr>
            </w:pPr>
            <w:r w:rsidRPr="007D27DF">
              <w:rPr>
                <w:rFonts w:ascii="Arial" w:hAnsi="Arial" w:cs="Arial"/>
                <w:i/>
                <w:sz w:val="28"/>
                <w:szCs w:val="28"/>
              </w:rPr>
              <w:t>Jo Miller</w:t>
            </w:r>
            <w:r w:rsidR="007D27DF">
              <w:rPr>
                <w:rFonts w:ascii="Arial" w:hAnsi="Arial" w:cs="Arial"/>
                <w:i/>
                <w:sz w:val="28"/>
                <w:szCs w:val="28"/>
              </w:rPr>
              <w:t>,</w:t>
            </w:r>
            <w:r w:rsidRPr="007D27DF">
              <w:rPr>
                <w:rFonts w:ascii="Arial" w:hAnsi="Arial" w:cs="Arial"/>
                <w:i/>
                <w:sz w:val="28"/>
                <w:szCs w:val="28"/>
              </w:rPr>
              <w:t xml:space="preserve"> Chief Executive </w:t>
            </w:r>
            <w:r w:rsidR="0042609C">
              <w:rPr>
                <w:rFonts w:ascii="Arial" w:hAnsi="Arial" w:cs="Arial"/>
                <w:i/>
                <w:sz w:val="28"/>
                <w:szCs w:val="28"/>
              </w:rPr>
              <w:t xml:space="preserve">DMBC </w:t>
            </w:r>
          </w:p>
          <w:p w:rsidR="007D27DF" w:rsidRPr="001771D5" w:rsidRDefault="007D27DF" w:rsidP="001771D5">
            <w:pPr>
              <w:rPr>
                <w:rFonts w:ascii="Arial" w:hAnsi="Arial" w:cs="Arial"/>
                <w:sz w:val="28"/>
                <w:szCs w:val="28"/>
              </w:rPr>
            </w:pPr>
          </w:p>
        </w:tc>
      </w:tr>
      <w:tr w:rsidR="00390DAF" w:rsidRPr="001771D5" w:rsidTr="007D27DF">
        <w:trPr>
          <w:trHeight w:val="652"/>
        </w:trPr>
        <w:tc>
          <w:tcPr>
            <w:tcW w:w="934" w:type="dxa"/>
            <w:shd w:val="clear" w:color="auto" w:fill="FFFFCC"/>
          </w:tcPr>
          <w:p w:rsidR="00390DAF" w:rsidRPr="001771D5" w:rsidRDefault="00390DAF" w:rsidP="001771D5">
            <w:pPr>
              <w:jc w:val="center"/>
              <w:rPr>
                <w:rFonts w:ascii="Arial" w:hAnsi="Arial" w:cs="Arial"/>
                <w:b/>
                <w:sz w:val="28"/>
                <w:szCs w:val="28"/>
              </w:rPr>
            </w:pPr>
            <w:r>
              <w:rPr>
                <w:rFonts w:ascii="Arial" w:hAnsi="Arial" w:cs="Arial"/>
                <w:b/>
                <w:sz w:val="28"/>
                <w:szCs w:val="28"/>
              </w:rPr>
              <w:t>1:00</w:t>
            </w:r>
          </w:p>
        </w:tc>
        <w:tc>
          <w:tcPr>
            <w:tcW w:w="8308" w:type="dxa"/>
            <w:shd w:val="clear" w:color="auto" w:fill="FFFFCC"/>
          </w:tcPr>
          <w:p w:rsidR="00390DAF" w:rsidRPr="001771D5" w:rsidRDefault="00390DAF" w:rsidP="001771D5">
            <w:pPr>
              <w:jc w:val="center"/>
              <w:rPr>
                <w:rFonts w:ascii="Arial" w:hAnsi="Arial" w:cs="Arial"/>
                <w:b/>
                <w:sz w:val="28"/>
                <w:szCs w:val="28"/>
              </w:rPr>
            </w:pPr>
            <w:r w:rsidRPr="001771D5">
              <w:rPr>
                <w:rFonts w:ascii="Arial" w:hAnsi="Arial" w:cs="Arial"/>
                <w:b/>
                <w:sz w:val="28"/>
                <w:szCs w:val="28"/>
              </w:rPr>
              <w:t>Lunch</w:t>
            </w:r>
          </w:p>
        </w:tc>
      </w:tr>
    </w:tbl>
    <w:p w:rsidR="001771D5" w:rsidRPr="00E16CC7" w:rsidRDefault="001771D5" w:rsidP="001771D5">
      <w:pPr>
        <w:spacing w:line="240" w:lineRule="auto"/>
        <w:rPr>
          <w:rFonts w:ascii="Arial" w:hAnsi="Arial" w:cs="Arial"/>
          <w:b/>
          <w:sz w:val="32"/>
          <w:szCs w:val="28"/>
        </w:rPr>
      </w:pPr>
    </w:p>
    <w:sectPr w:rsidR="001771D5" w:rsidRPr="00E16CC7" w:rsidSect="001771D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A19"/>
    <w:multiLevelType w:val="hybridMultilevel"/>
    <w:tmpl w:val="5E8A6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6C79E6"/>
    <w:multiLevelType w:val="hybridMultilevel"/>
    <w:tmpl w:val="7A2A1486"/>
    <w:lvl w:ilvl="0" w:tplc="823CA1E6">
      <w:start w:val="9"/>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381DD0"/>
    <w:multiLevelType w:val="hybridMultilevel"/>
    <w:tmpl w:val="C11E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B5"/>
    <w:rsid w:val="001771D5"/>
    <w:rsid w:val="001B0094"/>
    <w:rsid w:val="00390DAF"/>
    <w:rsid w:val="003D4F4C"/>
    <w:rsid w:val="004057B8"/>
    <w:rsid w:val="0042609C"/>
    <w:rsid w:val="005252D2"/>
    <w:rsid w:val="005B4597"/>
    <w:rsid w:val="005F7664"/>
    <w:rsid w:val="0074220B"/>
    <w:rsid w:val="007522C4"/>
    <w:rsid w:val="007C09B5"/>
    <w:rsid w:val="007D27DF"/>
    <w:rsid w:val="008137D4"/>
    <w:rsid w:val="0092205B"/>
    <w:rsid w:val="00B42388"/>
    <w:rsid w:val="00CB2F56"/>
    <w:rsid w:val="00D772BE"/>
    <w:rsid w:val="00DC6198"/>
    <w:rsid w:val="00E16CC7"/>
    <w:rsid w:val="00E5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B5"/>
    <w:rPr>
      <w:rFonts w:ascii="Tahoma" w:hAnsi="Tahoma" w:cs="Tahoma"/>
      <w:sz w:val="16"/>
      <w:szCs w:val="16"/>
    </w:rPr>
  </w:style>
  <w:style w:type="table" w:styleId="TableGrid">
    <w:name w:val="Table Grid"/>
    <w:basedOn w:val="TableNormal"/>
    <w:uiPriority w:val="59"/>
    <w:rsid w:val="007C0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B5"/>
    <w:rPr>
      <w:rFonts w:ascii="Tahoma" w:hAnsi="Tahoma" w:cs="Tahoma"/>
      <w:sz w:val="16"/>
      <w:szCs w:val="16"/>
    </w:rPr>
  </w:style>
  <w:style w:type="table" w:styleId="TableGrid">
    <w:name w:val="Table Grid"/>
    <w:basedOn w:val="TableNormal"/>
    <w:uiPriority w:val="59"/>
    <w:rsid w:val="007C0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81189">
      <w:bodyDiv w:val="1"/>
      <w:marLeft w:val="0"/>
      <w:marRight w:val="0"/>
      <w:marTop w:val="0"/>
      <w:marBottom w:val="0"/>
      <w:divBdr>
        <w:top w:val="none" w:sz="0" w:space="0" w:color="auto"/>
        <w:left w:val="none" w:sz="0" w:space="0" w:color="auto"/>
        <w:bottom w:val="none" w:sz="0" w:space="0" w:color="auto"/>
        <w:right w:val="none" w:sz="0" w:space="0" w:color="auto"/>
      </w:divBdr>
    </w:div>
    <w:div w:id="2035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Ross</dc:creator>
  <cp:lastModifiedBy>Kellett, Ross</cp:lastModifiedBy>
  <cp:revision>5</cp:revision>
  <cp:lastPrinted>2015-04-07T14:32:00Z</cp:lastPrinted>
  <dcterms:created xsi:type="dcterms:W3CDTF">2015-04-07T14:37:00Z</dcterms:created>
  <dcterms:modified xsi:type="dcterms:W3CDTF">2015-04-14T13:24:00Z</dcterms:modified>
</cp:coreProperties>
</file>