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F2" w:rsidRDefault="001938EF">
      <w:r>
        <w:rPr>
          <w:noProof/>
          <w:lang w:eastAsia="en-GB"/>
        </w:rPr>
        <mc:AlternateContent>
          <mc:Choice Requires="wps">
            <w:drawing>
              <wp:anchor distT="0" distB="0" distL="114300" distR="114300" simplePos="0" relativeHeight="251674624" behindDoc="0" locked="0" layoutInCell="1" allowOverlap="1" wp14:anchorId="637B6E82" wp14:editId="114B6C30">
                <wp:simplePos x="0" y="0"/>
                <wp:positionH relativeFrom="column">
                  <wp:posOffset>106680</wp:posOffset>
                </wp:positionH>
                <wp:positionV relativeFrom="paragraph">
                  <wp:posOffset>-436880</wp:posOffset>
                </wp:positionV>
                <wp:extent cx="5410200" cy="948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541020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32F2" w:rsidRPr="00B632F2" w:rsidRDefault="001B3DA3" w:rsidP="00B632F2">
                            <w:pPr>
                              <w:jc w:val="center"/>
                              <w:rPr>
                                <w:rFonts w:ascii="Arial" w:hAnsi="Arial" w:cs="Arial"/>
                                <w:color w:val="92D050"/>
                                <w:sz w:val="96"/>
                                <w14:textOutline w14:w="9525" w14:cap="rnd" w14:cmpd="sng" w14:algn="ctr">
                                  <w14:solidFill>
                                    <w14:srgbClr w14:val="92D050"/>
                                  </w14:solidFill>
                                  <w14:prstDash w14:val="solid"/>
                                  <w14:bevel/>
                                </w14:textOutline>
                              </w:rPr>
                            </w:pPr>
                            <w:r>
                              <w:rPr>
                                <w:rFonts w:ascii="Arial" w:hAnsi="Arial" w:cs="Arial"/>
                                <w:color w:val="92D050"/>
                                <w:sz w:val="96"/>
                                <w14:textOutline w14:w="9525" w14:cap="rnd" w14:cmpd="sng" w14:algn="ctr">
                                  <w14:solidFill>
                                    <w14:srgbClr w14:val="92D050"/>
                                  </w14:solidFill>
                                  <w14:prstDash w14:val="solid"/>
                                  <w14:bevel/>
                                </w14:textOutline>
                              </w:rPr>
                              <w:t xml:space="preserve">Neglect Strategy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4pt;margin-top:-34.4pt;width:426pt;height:74.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" fillcolor="white [3201]" stroked="f" strokeweight=".5pt">
                <v:textbox>
                  <w:txbxContent>
                    <w:p w:rsidR="00B632F2" w:rsidRPr="00B632F2" w:rsidRDefault="001B3DA3" w:rsidP="00B632F2">
                      <w:pPr>
                        <w:jc w:val="center"/>
                        <w:rPr>
                          <w:rFonts w:ascii="Arial" w:hAnsi="Arial" w:cs="Arial"/>
                          <w:color w:val="92D050"/>
                          <w:sz w:val="96"/>
                          <w14:textOutline w14:w="9525" w14:cap="rnd" w14:cmpd="sng" w14:algn="ctr">
                            <w14:solidFill>
                              <w14:srgbClr w14:val="92D050"/>
                            </w14:solidFill>
                            <w14:prstDash w14:val="solid"/>
                            <w14:bevel/>
                          </w14:textOutline>
                        </w:rPr>
                      </w:pPr>
                      <w:r>
                        <w:rPr>
                          <w:rFonts w:ascii="Arial" w:hAnsi="Arial" w:cs="Arial"/>
                          <w:color w:val="92D050"/>
                          <w:sz w:val="96"/>
                          <w14:textOutline w14:w="9525" w14:cap="rnd" w14:cmpd="sng" w14:algn="ctr">
                            <w14:solidFill>
                              <w14:srgbClr w14:val="92D050"/>
                            </w14:solidFill>
                            <w14:prstDash w14:val="solid"/>
                            <w14:bevel/>
                          </w14:textOutline>
                        </w:rPr>
                        <w:t xml:space="preserve">Neglect Strategy </w:t>
                      </w:r>
                    </w:p>
                  </w:txbxContent>
                </v:textbox>
              </v:shape>
            </w:pict>
          </mc:Fallback>
        </mc:AlternateContent>
      </w:r>
      <w:r>
        <w:rPr>
          <w:noProof/>
          <w:lang w:eastAsia="en-GB"/>
        </w:rPr>
        <w:drawing>
          <wp:anchor distT="0" distB="0" distL="114300" distR="114300" simplePos="0" relativeHeight="251661312" behindDoc="1" locked="0" layoutInCell="1" allowOverlap="1" wp14:anchorId="047EE24E" wp14:editId="12BC7905">
            <wp:simplePos x="0" y="0"/>
            <wp:positionH relativeFrom="column">
              <wp:posOffset>-676910</wp:posOffset>
            </wp:positionH>
            <wp:positionV relativeFrom="paragraph">
              <wp:posOffset>-687070</wp:posOffset>
            </wp:positionV>
            <wp:extent cx="1590675" cy="1495425"/>
            <wp:effectExtent l="0" t="0" r="9525" b="9525"/>
            <wp:wrapTight wrapText="bothSides">
              <wp:wrapPolygon edited="0">
                <wp:start x="0" y="0"/>
                <wp:lineTo x="0" y="21462"/>
                <wp:lineTo x="21471" y="21462"/>
                <wp:lineTo x="21471"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2F2" w:rsidRPr="00B632F2" w:rsidRDefault="00B632F2" w:rsidP="00B632F2"/>
    <w:p w:rsidR="00B632F2" w:rsidRPr="00B632F2" w:rsidRDefault="00B632F2" w:rsidP="00B632F2"/>
    <w:p w:rsidR="00B632F2" w:rsidRPr="00B632F2" w:rsidRDefault="001938EF" w:rsidP="00B632F2">
      <w:r>
        <w:rPr>
          <w:noProof/>
          <w:lang w:eastAsia="en-GB"/>
        </w:rPr>
        <mc:AlternateContent>
          <mc:Choice Requires="wps">
            <w:drawing>
              <wp:anchor distT="0" distB="0" distL="114300" distR="114300" simplePos="0" relativeHeight="251688960" behindDoc="0" locked="0" layoutInCell="1" allowOverlap="1" wp14:anchorId="3C316503" wp14:editId="4DFCFBE8">
                <wp:simplePos x="0" y="0"/>
                <wp:positionH relativeFrom="column">
                  <wp:posOffset>-675564</wp:posOffset>
                </wp:positionH>
                <wp:positionV relativeFrom="paragraph">
                  <wp:posOffset>53937</wp:posOffset>
                </wp:positionV>
                <wp:extent cx="7061835" cy="5001905"/>
                <wp:effectExtent l="0" t="0" r="24765" b="27305"/>
                <wp:wrapNone/>
                <wp:docPr id="8" name="Rectangle 8"/>
                <wp:cNvGraphicFramePr/>
                <a:graphic xmlns:a="http://schemas.openxmlformats.org/drawingml/2006/main">
                  <a:graphicData uri="http://schemas.microsoft.com/office/word/2010/wordprocessingShape">
                    <wps:wsp>
                      <wps:cNvSpPr/>
                      <wps:spPr>
                        <a:xfrm>
                          <a:off x="0" y="0"/>
                          <a:ext cx="7061835" cy="500190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3DA3" w:rsidRPr="00D02C33" w:rsidRDefault="001B3DA3" w:rsidP="001B3DA3">
                            <w:pPr>
                              <w:spacing w:after="0"/>
                              <w:rPr>
                                <w:rFonts w:ascii="Arial" w:hAnsi="Arial" w:cs="Arial"/>
                                <w:b/>
                                <w:color w:val="FFC000"/>
                              </w:rPr>
                            </w:pPr>
                            <w:r w:rsidRPr="00D02C33">
                              <w:rPr>
                                <w:rFonts w:ascii="Arial" w:hAnsi="Arial" w:cs="Arial"/>
                                <w:b/>
                                <w:color w:val="FFC000"/>
                              </w:rPr>
                              <w:t>Why do we need a strategy?</w:t>
                            </w:r>
                          </w:p>
                          <w:p w:rsidR="009154F9" w:rsidRPr="001B3DA3" w:rsidRDefault="009154F9" w:rsidP="001B3DA3">
                            <w:pPr>
                              <w:spacing w:after="0"/>
                              <w:rPr>
                                <w:rFonts w:ascii="Arial" w:hAnsi="Arial" w:cs="Arial"/>
                                <w:b/>
                                <w:color w:val="F79646" w:themeColor="accent6"/>
                              </w:rPr>
                            </w:pPr>
                          </w:p>
                          <w:p w:rsidR="007B2FD3" w:rsidRPr="007B2FD3" w:rsidRDefault="007B2FD3" w:rsidP="001B3DA3">
                            <w:pPr>
                              <w:spacing w:after="0"/>
                              <w:rPr>
                                <w:rFonts w:ascii="Arial" w:hAnsi="Arial" w:cs="Arial"/>
                                <w:color w:val="000000" w:themeColor="text1"/>
                                <w:sz w:val="20"/>
                                <w:szCs w:val="24"/>
                              </w:rPr>
                            </w:pPr>
                            <w:r>
                              <w:rPr>
                                <w:rFonts w:ascii="Arial" w:hAnsi="Arial" w:cs="Arial"/>
                                <w:color w:val="000000"/>
                                <w:szCs w:val="24"/>
                              </w:rPr>
                              <w:t xml:space="preserve">The DSCB recognise </w:t>
                            </w:r>
                            <w:r w:rsidRPr="007B2FD3">
                              <w:rPr>
                                <w:rFonts w:ascii="Arial" w:hAnsi="Arial" w:cs="Arial"/>
                                <w:color w:val="000000" w:themeColor="text1"/>
                              </w:rPr>
                              <w:t xml:space="preserve">that more needs to be done to tackle neglect, and reduce both its prevalence and its harmful effects on children and young people in Doncaster.  This </w:t>
                            </w:r>
                            <w:r>
                              <w:rPr>
                                <w:rFonts w:ascii="Arial" w:hAnsi="Arial" w:cs="Arial"/>
                                <w:color w:val="000000" w:themeColor="text1"/>
                              </w:rPr>
                              <w:t xml:space="preserve">new DSCB </w:t>
                            </w:r>
                            <w:r w:rsidRPr="007B2FD3">
                              <w:rPr>
                                <w:rFonts w:ascii="Arial" w:hAnsi="Arial" w:cs="Arial"/>
                                <w:color w:val="000000" w:themeColor="text1"/>
                              </w:rPr>
                              <w:t>strategy sets out our multi-agency approach to addressing this pervasive problem. All children and young people in Doncaster have a right to be looked after properly and kept safe. This remains our priority.</w:t>
                            </w:r>
                          </w:p>
                          <w:p w:rsidR="007B2FD3" w:rsidRDefault="007B2FD3" w:rsidP="001B3DA3">
                            <w:pPr>
                              <w:spacing w:after="0"/>
                              <w:rPr>
                                <w:rFonts w:ascii="Arial" w:hAnsi="Arial" w:cs="Arial"/>
                                <w:color w:val="000000"/>
                                <w:szCs w:val="24"/>
                              </w:rPr>
                            </w:pPr>
                          </w:p>
                          <w:p w:rsidR="001B3DA3" w:rsidRDefault="001B3DA3" w:rsidP="001B3DA3">
                            <w:pPr>
                              <w:spacing w:after="0"/>
                              <w:rPr>
                                <w:rFonts w:ascii="Arial" w:hAnsi="Arial" w:cs="Arial"/>
                                <w:color w:val="000000"/>
                                <w:szCs w:val="24"/>
                              </w:rPr>
                            </w:pPr>
                            <w:r w:rsidRPr="001B3DA3">
                              <w:rPr>
                                <w:rFonts w:ascii="Arial" w:hAnsi="Arial" w:cs="Arial"/>
                                <w:color w:val="000000"/>
                                <w:szCs w:val="24"/>
                              </w:rPr>
                              <w:t>The impact of neglect on children and young people is enormous. Neglect causes great distress to children</w:t>
                            </w:r>
                            <w:r w:rsidR="0043406C">
                              <w:rPr>
                                <w:rFonts w:ascii="Arial" w:hAnsi="Arial" w:cs="Arial"/>
                                <w:color w:val="000000"/>
                                <w:szCs w:val="24"/>
                              </w:rPr>
                              <w:t xml:space="preserve"> and young people</w:t>
                            </w:r>
                            <w:r w:rsidRPr="001B3DA3">
                              <w:rPr>
                                <w:rFonts w:ascii="Arial" w:hAnsi="Arial" w:cs="Arial"/>
                                <w:color w:val="000000"/>
                                <w:szCs w:val="24"/>
                              </w:rPr>
                              <w:t>, leading to poor health, educational and social outcomes and is potentially fatal. Lives are destroyed, children</w:t>
                            </w:r>
                            <w:r w:rsidR="0043406C">
                              <w:rPr>
                                <w:rFonts w:ascii="Arial" w:hAnsi="Arial" w:cs="Arial"/>
                                <w:color w:val="000000"/>
                                <w:szCs w:val="24"/>
                              </w:rPr>
                              <w:t xml:space="preserve"> and young people</w:t>
                            </w:r>
                            <w:r w:rsidRPr="001B3DA3">
                              <w:rPr>
                                <w:rFonts w:ascii="Arial" w:hAnsi="Arial" w:cs="Arial"/>
                                <w:color w:val="000000"/>
                                <w:szCs w:val="24"/>
                              </w:rPr>
                              <w:t>’s abilities to make secure attachments are affected and their ability to attend and attain at school is reduced. Their emotional health and well-being is often compromised and this impacts on their success in adulthood and their ability to parent in the future.</w:t>
                            </w:r>
                            <w:r w:rsidR="007B2FD3">
                              <w:rPr>
                                <w:rFonts w:ascii="Arial" w:hAnsi="Arial" w:cs="Arial"/>
                                <w:color w:val="000000"/>
                                <w:szCs w:val="24"/>
                              </w:rPr>
                              <w:t xml:space="preserve"> The purpose of this strategy is to set out the strategic aims and objectives of the DSCBs approach to tackling neglect. </w:t>
                            </w:r>
                          </w:p>
                          <w:p w:rsidR="00D8466F" w:rsidRDefault="00D8466F" w:rsidP="001B3DA3">
                            <w:pPr>
                              <w:spacing w:after="0"/>
                              <w:rPr>
                                <w:rFonts w:ascii="Arial" w:hAnsi="Arial" w:cs="Arial"/>
                                <w:color w:val="000000"/>
                                <w:szCs w:val="24"/>
                              </w:rPr>
                            </w:pPr>
                          </w:p>
                          <w:p w:rsidR="00D8466F" w:rsidRDefault="00D8466F" w:rsidP="00D8466F">
                            <w:pPr>
                              <w:spacing w:after="0"/>
                              <w:rPr>
                                <w:rFonts w:ascii="Arial" w:hAnsi="Arial" w:cs="Arial"/>
                                <w:color w:val="000000" w:themeColor="text1"/>
                                <w:szCs w:val="24"/>
                              </w:rPr>
                            </w:pPr>
                            <w:r w:rsidRPr="00B00CDC">
                              <w:rPr>
                                <w:rFonts w:ascii="Arial" w:hAnsi="Arial" w:cs="Arial"/>
                                <w:color w:val="000000" w:themeColor="text1"/>
                                <w:szCs w:val="24"/>
                              </w:rPr>
                              <w:t>The o</w:t>
                            </w:r>
                            <w:r>
                              <w:rPr>
                                <w:rFonts w:ascii="Arial" w:hAnsi="Arial" w:cs="Arial"/>
                                <w:color w:val="000000" w:themeColor="text1"/>
                                <w:szCs w:val="24"/>
                              </w:rPr>
                              <w:t>ver-arching aim of the strategy:</w:t>
                            </w:r>
                            <w:r w:rsidR="00D22E15" w:rsidRPr="00D22E15">
                              <w:rPr>
                                <w:noProof/>
                                <w:lang w:eastAsia="en-GB"/>
                              </w:rPr>
                              <w:t xml:space="preserve"> </w:t>
                            </w:r>
                          </w:p>
                          <w:p w:rsidR="00D8466F" w:rsidRPr="00115F52" w:rsidRDefault="00D8466F" w:rsidP="00D8466F">
                            <w:pPr>
                              <w:spacing w:after="0"/>
                              <w:rPr>
                                <w:rFonts w:ascii="Arial" w:hAnsi="Arial" w:cs="Arial"/>
                                <w:b/>
                                <w:color w:val="00B0F0"/>
                              </w:rPr>
                            </w:pPr>
                          </w:p>
                          <w:p w:rsidR="00D8466F" w:rsidRPr="00115F52" w:rsidRDefault="00D8466F" w:rsidP="00115F52">
                            <w:pPr>
                              <w:spacing w:after="0"/>
                              <w:jc w:val="center"/>
                              <w:rPr>
                                <w:rFonts w:ascii="Arial" w:hAnsi="Arial" w:cs="Arial"/>
                                <w:b/>
                                <w:color w:val="000000" w:themeColor="text1"/>
                                <w:sz w:val="24"/>
                              </w:rPr>
                            </w:pPr>
                            <w:r w:rsidRPr="00115F52">
                              <w:rPr>
                                <w:rFonts w:ascii="Arial" w:hAnsi="Arial" w:cs="Arial"/>
                                <w:b/>
                                <w:color w:val="000000" w:themeColor="text1"/>
                                <w:sz w:val="24"/>
                              </w:rPr>
                              <w:t>‘To im</w:t>
                            </w:r>
                            <w:r w:rsidR="00B66AA2">
                              <w:rPr>
                                <w:rFonts w:ascii="Arial" w:hAnsi="Arial" w:cs="Arial"/>
                                <w:b/>
                                <w:color w:val="000000" w:themeColor="text1"/>
                                <w:sz w:val="24"/>
                              </w:rPr>
                              <w:t xml:space="preserve">prove outcomes for children, young people </w:t>
                            </w:r>
                            <w:r w:rsidRPr="00115F52">
                              <w:rPr>
                                <w:rFonts w:ascii="Arial" w:hAnsi="Arial" w:cs="Arial"/>
                                <w:b/>
                                <w:color w:val="000000" w:themeColor="text1"/>
                                <w:sz w:val="24"/>
                              </w:rPr>
                              <w:t>and families in Doncaster by reducing the incidence and impact of neglect’</w:t>
                            </w:r>
                          </w:p>
                          <w:p w:rsidR="00D8466F" w:rsidRPr="00607521" w:rsidRDefault="00D8466F" w:rsidP="00D8466F">
                            <w:pPr>
                              <w:spacing w:after="0"/>
                              <w:jc w:val="center"/>
                              <w:rPr>
                                <w:rFonts w:ascii="Arial" w:hAnsi="Arial" w:cs="Arial"/>
                                <w:b/>
                                <w:color w:val="000000" w:themeColor="text1"/>
                                <w:sz w:val="20"/>
                              </w:rPr>
                            </w:pPr>
                          </w:p>
                          <w:p w:rsidR="00D8466F" w:rsidRPr="00607521" w:rsidRDefault="00D8466F" w:rsidP="00D8466F">
                            <w:pPr>
                              <w:spacing w:after="0" w:line="240" w:lineRule="auto"/>
                              <w:jc w:val="both"/>
                              <w:rPr>
                                <w:rFonts w:ascii="Arial" w:hAnsi="Arial" w:cs="Arial"/>
                                <w:color w:val="000000" w:themeColor="text1"/>
                                <w:szCs w:val="24"/>
                              </w:rPr>
                            </w:pPr>
                            <w:r w:rsidRPr="00607521">
                              <w:rPr>
                                <w:rFonts w:ascii="Arial" w:hAnsi="Arial" w:cs="Arial"/>
                                <w:color w:val="000000" w:themeColor="text1"/>
                                <w:szCs w:val="24"/>
                              </w:rPr>
                              <w:t>In order to achieve this there will be three distinct strands of work:</w:t>
                            </w:r>
                          </w:p>
                          <w:p w:rsidR="00D8466F" w:rsidRPr="00607521" w:rsidRDefault="00D8466F" w:rsidP="00D8466F">
                            <w:pPr>
                              <w:spacing w:after="0" w:line="240" w:lineRule="auto"/>
                              <w:jc w:val="both"/>
                              <w:rPr>
                                <w:rFonts w:ascii="Arial" w:hAnsi="Arial" w:cs="Arial"/>
                                <w:color w:val="000000" w:themeColor="text1"/>
                                <w:szCs w:val="24"/>
                              </w:rPr>
                            </w:pPr>
                          </w:p>
                          <w:p w:rsidR="00D8466F" w:rsidRPr="00607521" w:rsidRDefault="00D8466F" w:rsidP="001938EF">
                            <w:pPr>
                              <w:pStyle w:val="ListParagraph"/>
                              <w:numPr>
                                <w:ilvl w:val="0"/>
                                <w:numId w:val="6"/>
                              </w:numPr>
                              <w:spacing w:line="240" w:lineRule="auto"/>
                              <w:jc w:val="both"/>
                              <w:rPr>
                                <w:rFonts w:ascii="Arial" w:hAnsi="Arial" w:cs="Arial"/>
                                <w:color w:val="000000" w:themeColor="text1"/>
                                <w:szCs w:val="24"/>
                              </w:rPr>
                            </w:pPr>
                            <w:r w:rsidRPr="00607521">
                              <w:rPr>
                                <w:rFonts w:ascii="Arial" w:hAnsi="Arial" w:cs="Arial"/>
                                <w:color w:val="000000" w:themeColor="text1"/>
                                <w:szCs w:val="24"/>
                              </w:rPr>
                              <w:t>Communication and awareness</w:t>
                            </w:r>
                            <w:r w:rsidR="001938EF">
                              <w:rPr>
                                <w:rFonts w:ascii="Arial" w:hAnsi="Arial" w:cs="Arial"/>
                                <w:color w:val="000000" w:themeColor="text1"/>
                                <w:szCs w:val="24"/>
                              </w:rPr>
                              <w:t xml:space="preserve"> of neglect</w:t>
                            </w:r>
                            <w:r w:rsidR="007B2FD3">
                              <w:rPr>
                                <w:rFonts w:ascii="Arial" w:hAnsi="Arial" w:cs="Arial"/>
                                <w:color w:val="000000" w:themeColor="text1"/>
                                <w:szCs w:val="24"/>
                              </w:rPr>
                              <w:t xml:space="preserve"> to families, children and young people, professionals and the public </w:t>
                            </w:r>
                          </w:p>
                          <w:p w:rsidR="00D8466F" w:rsidRPr="00607521" w:rsidRDefault="0043406C" w:rsidP="001938EF">
                            <w:pPr>
                              <w:pStyle w:val="ListParagraph"/>
                              <w:numPr>
                                <w:ilvl w:val="0"/>
                                <w:numId w:val="6"/>
                              </w:numPr>
                              <w:spacing w:line="240" w:lineRule="auto"/>
                              <w:jc w:val="both"/>
                              <w:rPr>
                                <w:rFonts w:ascii="Arial" w:hAnsi="Arial" w:cs="Arial"/>
                                <w:color w:val="000000" w:themeColor="text1"/>
                                <w:szCs w:val="24"/>
                              </w:rPr>
                            </w:pPr>
                            <w:r>
                              <w:rPr>
                                <w:rFonts w:ascii="Arial" w:hAnsi="Arial" w:cs="Arial"/>
                                <w:color w:val="000000" w:themeColor="text1"/>
                                <w:szCs w:val="24"/>
                              </w:rPr>
                              <w:t xml:space="preserve">Working with children, young people </w:t>
                            </w:r>
                            <w:r w:rsidR="00D8466F" w:rsidRPr="00607521">
                              <w:rPr>
                                <w:rFonts w:ascii="Arial" w:hAnsi="Arial" w:cs="Arial"/>
                                <w:color w:val="000000" w:themeColor="text1"/>
                                <w:szCs w:val="24"/>
                              </w:rPr>
                              <w:t xml:space="preserve">and families </w:t>
                            </w:r>
                            <w:r w:rsidR="007B2FD3">
                              <w:rPr>
                                <w:rFonts w:ascii="Arial" w:hAnsi="Arial" w:cs="Arial"/>
                                <w:color w:val="000000" w:themeColor="text1"/>
                                <w:szCs w:val="24"/>
                              </w:rPr>
                              <w:t>to reduce the effects of neglect. To develop tools and guidance</w:t>
                            </w:r>
                            <w:r w:rsidR="000A34CA">
                              <w:rPr>
                                <w:rFonts w:ascii="Arial" w:hAnsi="Arial" w:cs="Arial"/>
                                <w:color w:val="000000" w:themeColor="text1"/>
                                <w:szCs w:val="24"/>
                              </w:rPr>
                              <w:t xml:space="preserve"> to support practitioners to ass</w:t>
                            </w:r>
                            <w:r w:rsidR="007B2FD3">
                              <w:rPr>
                                <w:rFonts w:ascii="Arial" w:hAnsi="Arial" w:cs="Arial"/>
                                <w:color w:val="000000" w:themeColor="text1"/>
                                <w:szCs w:val="24"/>
                              </w:rPr>
                              <w:t xml:space="preserve">ess and work with neglect. </w:t>
                            </w:r>
                          </w:p>
                          <w:p w:rsidR="00D8466F" w:rsidRPr="00607521" w:rsidRDefault="00D8466F" w:rsidP="001938EF">
                            <w:pPr>
                              <w:pStyle w:val="ListParagraph"/>
                              <w:numPr>
                                <w:ilvl w:val="0"/>
                                <w:numId w:val="6"/>
                              </w:numPr>
                              <w:spacing w:line="240" w:lineRule="auto"/>
                              <w:jc w:val="both"/>
                              <w:rPr>
                                <w:rFonts w:ascii="Arial" w:hAnsi="Arial" w:cs="Arial"/>
                                <w:color w:val="000000" w:themeColor="text1"/>
                                <w:szCs w:val="24"/>
                              </w:rPr>
                            </w:pPr>
                            <w:r w:rsidRPr="00607521">
                              <w:rPr>
                                <w:rFonts w:ascii="Arial" w:hAnsi="Arial" w:cs="Arial"/>
                                <w:color w:val="000000" w:themeColor="text1"/>
                                <w:szCs w:val="24"/>
                              </w:rPr>
                              <w:t>Profiling and quality assurance</w:t>
                            </w:r>
                            <w:r w:rsidR="007B2FD3">
                              <w:rPr>
                                <w:rFonts w:ascii="Arial" w:hAnsi="Arial" w:cs="Arial"/>
                                <w:color w:val="000000" w:themeColor="text1"/>
                                <w:szCs w:val="24"/>
                              </w:rPr>
                              <w:t xml:space="preserve"> to </w:t>
                            </w:r>
                            <w:r w:rsidR="001938EF">
                              <w:rPr>
                                <w:rFonts w:ascii="Arial" w:hAnsi="Arial" w:cs="Arial"/>
                                <w:color w:val="000000" w:themeColor="text1"/>
                                <w:szCs w:val="24"/>
                              </w:rPr>
                              <w:t xml:space="preserve">better understand the prevalence and nature of neglect and measure outcomes.  </w:t>
                            </w:r>
                          </w:p>
                          <w:p w:rsidR="00D8466F" w:rsidRPr="001B3DA3" w:rsidRDefault="00D8466F" w:rsidP="001B3DA3">
                            <w:pPr>
                              <w:spacing w:after="0"/>
                              <w:rPr>
                                <w:rFonts w:ascii="Arial" w:hAnsi="Arial" w:cs="Arial"/>
                                <w:b/>
                                <w:color w:val="00B0F0"/>
                                <w:sz w:val="20"/>
                              </w:rPr>
                            </w:pPr>
                          </w:p>
                          <w:p w:rsidR="001B3DA3" w:rsidRPr="003713A8" w:rsidRDefault="001B3DA3" w:rsidP="001B3DA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53.2pt;margin-top:4.25pt;width:556.05pt;height:39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" filled="f" strokecolor="#ffc000" strokeweight="2pt">
                <v:textbox>
                  <w:txbxContent>
                    <w:p w:rsidR="001B3DA3" w:rsidRPr="00D02C33" w:rsidRDefault="001B3DA3" w:rsidP="001B3DA3">
                      <w:pPr>
                        <w:spacing w:after="0"/>
                        <w:rPr>
                          <w:rFonts w:ascii="Arial" w:hAnsi="Arial" w:cs="Arial"/>
                          <w:b/>
                          <w:color w:val="FFC000"/>
                        </w:rPr>
                      </w:pPr>
                      <w:r w:rsidRPr="00D02C33">
                        <w:rPr>
                          <w:rFonts w:ascii="Arial" w:hAnsi="Arial" w:cs="Arial"/>
                          <w:b/>
                          <w:color w:val="FFC000"/>
                        </w:rPr>
                        <w:t>Why do we need a strategy?</w:t>
                      </w:r>
                    </w:p>
                    <w:p w:rsidR="009154F9" w:rsidRPr="001B3DA3" w:rsidRDefault="009154F9" w:rsidP="001B3DA3">
                      <w:pPr>
                        <w:spacing w:after="0"/>
                        <w:rPr>
                          <w:rFonts w:ascii="Arial" w:hAnsi="Arial" w:cs="Arial"/>
                          <w:b/>
                          <w:color w:val="F79646" w:themeColor="accent6"/>
                        </w:rPr>
                      </w:pPr>
                    </w:p>
                    <w:p w:rsidR="007B2FD3" w:rsidRPr="007B2FD3" w:rsidRDefault="007B2FD3" w:rsidP="001B3DA3">
                      <w:pPr>
                        <w:spacing w:after="0"/>
                        <w:rPr>
                          <w:rFonts w:ascii="Arial" w:hAnsi="Arial" w:cs="Arial"/>
                          <w:color w:val="000000" w:themeColor="text1"/>
                          <w:sz w:val="20"/>
                          <w:szCs w:val="24"/>
                        </w:rPr>
                      </w:pPr>
                      <w:r>
                        <w:rPr>
                          <w:rFonts w:ascii="Arial" w:hAnsi="Arial" w:cs="Arial"/>
                          <w:color w:val="000000"/>
                          <w:szCs w:val="24"/>
                        </w:rPr>
                        <w:t xml:space="preserve">The DSCB recognise </w:t>
                      </w:r>
                      <w:r w:rsidRPr="007B2FD3">
                        <w:rPr>
                          <w:rFonts w:ascii="Arial" w:hAnsi="Arial" w:cs="Arial"/>
                          <w:color w:val="000000" w:themeColor="text1"/>
                        </w:rPr>
                        <w:t xml:space="preserve">that more needs to be done to tackle neglect, and reduce both its prevalence and its harmful effects on children and young people in Doncaster.  This </w:t>
                      </w:r>
                      <w:r>
                        <w:rPr>
                          <w:rFonts w:ascii="Arial" w:hAnsi="Arial" w:cs="Arial"/>
                          <w:color w:val="000000" w:themeColor="text1"/>
                        </w:rPr>
                        <w:t xml:space="preserve">new DSCB </w:t>
                      </w:r>
                      <w:r w:rsidRPr="007B2FD3">
                        <w:rPr>
                          <w:rFonts w:ascii="Arial" w:hAnsi="Arial" w:cs="Arial"/>
                          <w:color w:val="000000" w:themeColor="text1"/>
                        </w:rPr>
                        <w:t>strategy sets out our multi-agency approach to addressing this pervasive problem. All children and young people in Doncaster have a right to be looked after properly and kept safe. This remains our priority.</w:t>
                      </w:r>
                    </w:p>
                    <w:p w:rsidR="007B2FD3" w:rsidRDefault="007B2FD3" w:rsidP="001B3DA3">
                      <w:pPr>
                        <w:spacing w:after="0"/>
                        <w:rPr>
                          <w:rFonts w:ascii="Arial" w:hAnsi="Arial" w:cs="Arial"/>
                          <w:color w:val="000000"/>
                          <w:szCs w:val="24"/>
                        </w:rPr>
                      </w:pPr>
                    </w:p>
                    <w:p w:rsidR="001B3DA3" w:rsidRDefault="001B3DA3" w:rsidP="001B3DA3">
                      <w:pPr>
                        <w:spacing w:after="0"/>
                        <w:rPr>
                          <w:rFonts w:ascii="Arial" w:hAnsi="Arial" w:cs="Arial"/>
                          <w:color w:val="000000"/>
                          <w:szCs w:val="24"/>
                        </w:rPr>
                      </w:pPr>
                      <w:r w:rsidRPr="001B3DA3">
                        <w:rPr>
                          <w:rFonts w:ascii="Arial" w:hAnsi="Arial" w:cs="Arial"/>
                          <w:color w:val="000000"/>
                          <w:szCs w:val="24"/>
                        </w:rPr>
                        <w:t>The impact of neglect on children and young people is enormous. Neglect causes great distress to children</w:t>
                      </w:r>
                      <w:r w:rsidR="0043406C">
                        <w:rPr>
                          <w:rFonts w:ascii="Arial" w:hAnsi="Arial" w:cs="Arial"/>
                          <w:color w:val="000000"/>
                          <w:szCs w:val="24"/>
                        </w:rPr>
                        <w:t xml:space="preserve"> and young people</w:t>
                      </w:r>
                      <w:r w:rsidRPr="001B3DA3">
                        <w:rPr>
                          <w:rFonts w:ascii="Arial" w:hAnsi="Arial" w:cs="Arial"/>
                          <w:color w:val="000000"/>
                          <w:szCs w:val="24"/>
                        </w:rPr>
                        <w:t>, leading to poor health, educational and social outcomes and is potentially fatal. Lives are destroyed, children</w:t>
                      </w:r>
                      <w:r w:rsidR="0043406C">
                        <w:rPr>
                          <w:rFonts w:ascii="Arial" w:hAnsi="Arial" w:cs="Arial"/>
                          <w:color w:val="000000"/>
                          <w:szCs w:val="24"/>
                        </w:rPr>
                        <w:t xml:space="preserve"> and young people</w:t>
                      </w:r>
                      <w:r w:rsidRPr="001B3DA3">
                        <w:rPr>
                          <w:rFonts w:ascii="Arial" w:hAnsi="Arial" w:cs="Arial"/>
                          <w:color w:val="000000"/>
                          <w:szCs w:val="24"/>
                        </w:rPr>
                        <w:t>’s abilities to make secure attachments are affected and their ability to attend and attain at school is reduced. Their emotional health and well-being is often compromised and this impacts on their success in adulthood and their ability to parent in the future.</w:t>
                      </w:r>
                      <w:r w:rsidR="007B2FD3">
                        <w:rPr>
                          <w:rFonts w:ascii="Arial" w:hAnsi="Arial" w:cs="Arial"/>
                          <w:color w:val="000000"/>
                          <w:szCs w:val="24"/>
                        </w:rPr>
                        <w:t xml:space="preserve"> The purpose of this strategy is to set out the strategic aims and objectives of the DSCBs approach to tackling neglect. </w:t>
                      </w:r>
                    </w:p>
                    <w:p w:rsidR="00D8466F" w:rsidRDefault="00D8466F" w:rsidP="001B3DA3">
                      <w:pPr>
                        <w:spacing w:after="0"/>
                        <w:rPr>
                          <w:rFonts w:ascii="Arial" w:hAnsi="Arial" w:cs="Arial"/>
                          <w:color w:val="000000"/>
                          <w:szCs w:val="24"/>
                        </w:rPr>
                      </w:pPr>
                    </w:p>
                    <w:p w:rsidR="00D8466F" w:rsidRDefault="00D8466F" w:rsidP="00D8466F">
                      <w:pPr>
                        <w:spacing w:after="0"/>
                        <w:rPr>
                          <w:rFonts w:ascii="Arial" w:hAnsi="Arial" w:cs="Arial"/>
                          <w:color w:val="000000" w:themeColor="text1"/>
                          <w:szCs w:val="24"/>
                        </w:rPr>
                      </w:pPr>
                      <w:r w:rsidRPr="00B00CDC">
                        <w:rPr>
                          <w:rFonts w:ascii="Arial" w:hAnsi="Arial" w:cs="Arial"/>
                          <w:color w:val="000000" w:themeColor="text1"/>
                          <w:szCs w:val="24"/>
                        </w:rPr>
                        <w:t>The o</w:t>
                      </w:r>
                      <w:r>
                        <w:rPr>
                          <w:rFonts w:ascii="Arial" w:hAnsi="Arial" w:cs="Arial"/>
                          <w:color w:val="000000" w:themeColor="text1"/>
                          <w:szCs w:val="24"/>
                        </w:rPr>
                        <w:t>ver-arching aim of the strategy:</w:t>
                      </w:r>
                      <w:r w:rsidR="00D22E15" w:rsidRPr="00D22E15">
                        <w:rPr>
                          <w:noProof/>
                          <w:lang w:eastAsia="en-GB"/>
                        </w:rPr>
                        <w:t xml:space="preserve"> </w:t>
                      </w:r>
                    </w:p>
                    <w:p w:rsidR="00D8466F" w:rsidRPr="00115F52" w:rsidRDefault="00D8466F" w:rsidP="00D8466F">
                      <w:pPr>
                        <w:spacing w:after="0"/>
                        <w:rPr>
                          <w:rFonts w:ascii="Arial" w:hAnsi="Arial" w:cs="Arial"/>
                          <w:b/>
                          <w:color w:val="00B0F0"/>
                        </w:rPr>
                      </w:pPr>
                    </w:p>
                    <w:p w:rsidR="00D8466F" w:rsidRPr="00115F52" w:rsidRDefault="00D8466F" w:rsidP="00115F52">
                      <w:pPr>
                        <w:spacing w:after="0"/>
                        <w:jc w:val="center"/>
                        <w:rPr>
                          <w:rFonts w:ascii="Arial" w:hAnsi="Arial" w:cs="Arial"/>
                          <w:b/>
                          <w:color w:val="000000" w:themeColor="text1"/>
                          <w:sz w:val="24"/>
                        </w:rPr>
                      </w:pPr>
                      <w:r w:rsidRPr="00115F52">
                        <w:rPr>
                          <w:rFonts w:ascii="Arial" w:hAnsi="Arial" w:cs="Arial"/>
                          <w:b/>
                          <w:color w:val="000000" w:themeColor="text1"/>
                          <w:sz w:val="24"/>
                        </w:rPr>
                        <w:t>‘To im</w:t>
                      </w:r>
                      <w:r w:rsidR="00B66AA2">
                        <w:rPr>
                          <w:rFonts w:ascii="Arial" w:hAnsi="Arial" w:cs="Arial"/>
                          <w:b/>
                          <w:color w:val="000000" w:themeColor="text1"/>
                          <w:sz w:val="24"/>
                        </w:rPr>
                        <w:t xml:space="preserve">prove outcomes for children, young people </w:t>
                      </w:r>
                      <w:r w:rsidRPr="00115F52">
                        <w:rPr>
                          <w:rFonts w:ascii="Arial" w:hAnsi="Arial" w:cs="Arial"/>
                          <w:b/>
                          <w:color w:val="000000" w:themeColor="text1"/>
                          <w:sz w:val="24"/>
                        </w:rPr>
                        <w:t>and families in Doncaster by reducing the incidence and impact of neglect’</w:t>
                      </w:r>
                    </w:p>
                    <w:p w:rsidR="00D8466F" w:rsidRPr="00607521" w:rsidRDefault="00D8466F" w:rsidP="00D8466F">
                      <w:pPr>
                        <w:spacing w:after="0"/>
                        <w:jc w:val="center"/>
                        <w:rPr>
                          <w:rFonts w:ascii="Arial" w:hAnsi="Arial" w:cs="Arial"/>
                          <w:b/>
                          <w:color w:val="000000" w:themeColor="text1"/>
                          <w:sz w:val="20"/>
                        </w:rPr>
                      </w:pPr>
                    </w:p>
                    <w:p w:rsidR="00D8466F" w:rsidRPr="00607521" w:rsidRDefault="00D8466F" w:rsidP="00D8466F">
                      <w:pPr>
                        <w:spacing w:after="0" w:line="240" w:lineRule="auto"/>
                        <w:jc w:val="both"/>
                        <w:rPr>
                          <w:rFonts w:ascii="Arial" w:hAnsi="Arial" w:cs="Arial"/>
                          <w:color w:val="000000" w:themeColor="text1"/>
                          <w:szCs w:val="24"/>
                        </w:rPr>
                      </w:pPr>
                      <w:r w:rsidRPr="00607521">
                        <w:rPr>
                          <w:rFonts w:ascii="Arial" w:hAnsi="Arial" w:cs="Arial"/>
                          <w:color w:val="000000" w:themeColor="text1"/>
                          <w:szCs w:val="24"/>
                        </w:rPr>
                        <w:t>In order to achieve this there will be three distinct strands of work:</w:t>
                      </w:r>
                    </w:p>
                    <w:p w:rsidR="00D8466F" w:rsidRPr="00607521" w:rsidRDefault="00D8466F" w:rsidP="00D8466F">
                      <w:pPr>
                        <w:spacing w:after="0" w:line="240" w:lineRule="auto"/>
                        <w:jc w:val="both"/>
                        <w:rPr>
                          <w:rFonts w:ascii="Arial" w:hAnsi="Arial" w:cs="Arial"/>
                          <w:color w:val="000000" w:themeColor="text1"/>
                          <w:szCs w:val="24"/>
                        </w:rPr>
                      </w:pPr>
                    </w:p>
                    <w:p w:rsidR="00D8466F" w:rsidRPr="00607521" w:rsidRDefault="00D8466F" w:rsidP="001938EF">
                      <w:pPr>
                        <w:pStyle w:val="ListParagraph"/>
                        <w:numPr>
                          <w:ilvl w:val="0"/>
                          <w:numId w:val="6"/>
                        </w:numPr>
                        <w:spacing w:line="240" w:lineRule="auto"/>
                        <w:jc w:val="both"/>
                        <w:rPr>
                          <w:rFonts w:ascii="Arial" w:hAnsi="Arial" w:cs="Arial"/>
                          <w:color w:val="000000" w:themeColor="text1"/>
                          <w:szCs w:val="24"/>
                        </w:rPr>
                      </w:pPr>
                      <w:r w:rsidRPr="00607521">
                        <w:rPr>
                          <w:rFonts w:ascii="Arial" w:hAnsi="Arial" w:cs="Arial"/>
                          <w:color w:val="000000" w:themeColor="text1"/>
                          <w:szCs w:val="24"/>
                        </w:rPr>
                        <w:t>Communication and awareness</w:t>
                      </w:r>
                      <w:r w:rsidR="001938EF">
                        <w:rPr>
                          <w:rFonts w:ascii="Arial" w:hAnsi="Arial" w:cs="Arial"/>
                          <w:color w:val="000000" w:themeColor="text1"/>
                          <w:szCs w:val="24"/>
                        </w:rPr>
                        <w:t xml:space="preserve"> of neglect</w:t>
                      </w:r>
                      <w:r w:rsidR="007B2FD3">
                        <w:rPr>
                          <w:rFonts w:ascii="Arial" w:hAnsi="Arial" w:cs="Arial"/>
                          <w:color w:val="000000" w:themeColor="text1"/>
                          <w:szCs w:val="24"/>
                        </w:rPr>
                        <w:t xml:space="preserve"> to families, children and young people, professionals and the public </w:t>
                      </w:r>
                    </w:p>
                    <w:p w:rsidR="00D8466F" w:rsidRPr="00607521" w:rsidRDefault="0043406C" w:rsidP="001938EF">
                      <w:pPr>
                        <w:pStyle w:val="ListParagraph"/>
                        <w:numPr>
                          <w:ilvl w:val="0"/>
                          <w:numId w:val="6"/>
                        </w:numPr>
                        <w:spacing w:line="240" w:lineRule="auto"/>
                        <w:jc w:val="both"/>
                        <w:rPr>
                          <w:rFonts w:ascii="Arial" w:hAnsi="Arial" w:cs="Arial"/>
                          <w:color w:val="000000" w:themeColor="text1"/>
                          <w:szCs w:val="24"/>
                        </w:rPr>
                      </w:pPr>
                      <w:r>
                        <w:rPr>
                          <w:rFonts w:ascii="Arial" w:hAnsi="Arial" w:cs="Arial"/>
                          <w:color w:val="000000" w:themeColor="text1"/>
                          <w:szCs w:val="24"/>
                        </w:rPr>
                        <w:t xml:space="preserve">Working with children, young people </w:t>
                      </w:r>
                      <w:r w:rsidR="00D8466F" w:rsidRPr="00607521">
                        <w:rPr>
                          <w:rFonts w:ascii="Arial" w:hAnsi="Arial" w:cs="Arial"/>
                          <w:color w:val="000000" w:themeColor="text1"/>
                          <w:szCs w:val="24"/>
                        </w:rPr>
                        <w:t xml:space="preserve">and families </w:t>
                      </w:r>
                      <w:r w:rsidR="007B2FD3">
                        <w:rPr>
                          <w:rFonts w:ascii="Arial" w:hAnsi="Arial" w:cs="Arial"/>
                          <w:color w:val="000000" w:themeColor="text1"/>
                          <w:szCs w:val="24"/>
                        </w:rPr>
                        <w:t>to reduce the effects of neglect. To develop tools and guidance</w:t>
                      </w:r>
                      <w:r w:rsidR="000A34CA">
                        <w:rPr>
                          <w:rFonts w:ascii="Arial" w:hAnsi="Arial" w:cs="Arial"/>
                          <w:color w:val="000000" w:themeColor="text1"/>
                          <w:szCs w:val="24"/>
                        </w:rPr>
                        <w:t xml:space="preserve"> to support practitioners to ass</w:t>
                      </w:r>
                      <w:r w:rsidR="007B2FD3">
                        <w:rPr>
                          <w:rFonts w:ascii="Arial" w:hAnsi="Arial" w:cs="Arial"/>
                          <w:color w:val="000000" w:themeColor="text1"/>
                          <w:szCs w:val="24"/>
                        </w:rPr>
                        <w:t>ess and work with</w:t>
                      </w:r>
                      <w:bookmarkStart w:id="1" w:name="_GoBack"/>
                      <w:bookmarkEnd w:id="1"/>
                      <w:r w:rsidR="007B2FD3">
                        <w:rPr>
                          <w:rFonts w:ascii="Arial" w:hAnsi="Arial" w:cs="Arial"/>
                          <w:color w:val="000000" w:themeColor="text1"/>
                          <w:szCs w:val="24"/>
                        </w:rPr>
                        <w:t xml:space="preserve"> neglect. </w:t>
                      </w:r>
                    </w:p>
                    <w:p w:rsidR="00D8466F" w:rsidRPr="00607521" w:rsidRDefault="00D8466F" w:rsidP="001938EF">
                      <w:pPr>
                        <w:pStyle w:val="ListParagraph"/>
                        <w:numPr>
                          <w:ilvl w:val="0"/>
                          <w:numId w:val="6"/>
                        </w:numPr>
                        <w:spacing w:line="240" w:lineRule="auto"/>
                        <w:jc w:val="both"/>
                        <w:rPr>
                          <w:rFonts w:ascii="Arial" w:hAnsi="Arial" w:cs="Arial"/>
                          <w:color w:val="000000" w:themeColor="text1"/>
                          <w:szCs w:val="24"/>
                        </w:rPr>
                      </w:pPr>
                      <w:r w:rsidRPr="00607521">
                        <w:rPr>
                          <w:rFonts w:ascii="Arial" w:hAnsi="Arial" w:cs="Arial"/>
                          <w:color w:val="000000" w:themeColor="text1"/>
                          <w:szCs w:val="24"/>
                        </w:rPr>
                        <w:t>Profiling and quality assurance</w:t>
                      </w:r>
                      <w:r w:rsidR="007B2FD3">
                        <w:rPr>
                          <w:rFonts w:ascii="Arial" w:hAnsi="Arial" w:cs="Arial"/>
                          <w:color w:val="000000" w:themeColor="text1"/>
                          <w:szCs w:val="24"/>
                        </w:rPr>
                        <w:t xml:space="preserve"> to </w:t>
                      </w:r>
                      <w:r w:rsidR="001938EF">
                        <w:rPr>
                          <w:rFonts w:ascii="Arial" w:hAnsi="Arial" w:cs="Arial"/>
                          <w:color w:val="000000" w:themeColor="text1"/>
                          <w:szCs w:val="24"/>
                        </w:rPr>
                        <w:t xml:space="preserve">better understand the prevalence and nature of neglect and measure outcomes.  </w:t>
                      </w:r>
                    </w:p>
                    <w:p w:rsidR="00D8466F" w:rsidRPr="001B3DA3" w:rsidRDefault="00D8466F" w:rsidP="001B3DA3">
                      <w:pPr>
                        <w:spacing w:after="0"/>
                        <w:rPr>
                          <w:rFonts w:ascii="Arial" w:hAnsi="Arial" w:cs="Arial"/>
                          <w:b/>
                          <w:color w:val="00B0F0"/>
                          <w:sz w:val="20"/>
                        </w:rPr>
                      </w:pPr>
                    </w:p>
                    <w:p w:rsidR="001B3DA3" w:rsidRPr="003713A8" w:rsidRDefault="001B3DA3" w:rsidP="001B3DA3">
                      <w:pPr>
                        <w:jc w:val="center"/>
                        <w:rPr>
                          <w:color w:val="000000" w:themeColor="text1"/>
                        </w:rPr>
                      </w:pPr>
                    </w:p>
                  </w:txbxContent>
                </v:textbox>
              </v:rect>
            </w:pict>
          </mc:Fallback>
        </mc:AlternateContent>
      </w:r>
    </w:p>
    <w:p w:rsidR="00B632F2" w:rsidRPr="00B632F2" w:rsidRDefault="00B632F2" w:rsidP="00B632F2"/>
    <w:p w:rsidR="00B632F2" w:rsidRPr="00B632F2" w:rsidRDefault="00B632F2" w:rsidP="00B632F2"/>
    <w:p w:rsidR="00B632F2" w:rsidRPr="00B632F2" w:rsidRDefault="00B632F2" w:rsidP="00B632F2"/>
    <w:p w:rsidR="00B632F2" w:rsidRPr="00B632F2" w:rsidRDefault="00B632F2" w:rsidP="00B632F2"/>
    <w:p w:rsidR="00B632F2" w:rsidRPr="00B632F2" w:rsidRDefault="00B632F2" w:rsidP="00B632F2"/>
    <w:p w:rsidR="00B632F2" w:rsidRPr="00B632F2" w:rsidRDefault="00B632F2" w:rsidP="00B632F2"/>
    <w:p w:rsidR="00B632F2" w:rsidRPr="00B632F2" w:rsidRDefault="00B632F2" w:rsidP="00B632F2"/>
    <w:p w:rsidR="00B632F2" w:rsidRPr="00B632F2" w:rsidRDefault="00B632F2" w:rsidP="00B632F2"/>
    <w:p w:rsidR="00B632F2" w:rsidRPr="00B632F2" w:rsidRDefault="00B632F2" w:rsidP="00B632F2"/>
    <w:p w:rsidR="00B632F2" w:rsidRPr="00B632F2" w:rsidRDefault="00B632F2" w:rsidP="00B632F2"/>
    <w:p w:rsidR="00B632F2" w:rsidRPr="00B632F2" w:rsidRDefault="00B632F2" w:rsidP="00B632F2"/>
    <w:p w:rsidR="00B632F2" w:rsidRPr="00B632F2" w:rsidRDefault="00B632F2" w:rsidP="00B632F2"/>
    <w:p w:rsidR="00B632F2" w:rsidRPr="00B632F2" w:rsidRDefault="00B632F2" w:rsidP="00B632F2"/>
    <w:p w:rsidR="00B632F2" w:rsidRPr="00B632F2" w:rsidRDefault="00B632F2" w:rsidP="00B632F2"/>
    <w:p w:rsidR="00B632F2" w:rsidRPr="00B632F2" w:rsidRDefault="004A4C13" w:rsidP="00B632F2">
      <w:r>
        <w:rPr>
          <w:noProof/>
          <w:lang w:eastAsia="en-GB"/>
        </w:rPr>
        <mc:AlternateContent>
          <mc:Choice Requires="wps">
            <w:drawing>
              <wp:anchor distT="0" distB="0" distL="114300" distR="114300" simplePos="0" relativeHeight="251659264" behindDoc="0" locked="0" layoutInCell="1" allowOverlap="1" wp14:anchorId="10E6DA49" wp14:editId="0350CD75">
                <wp:simplePos x="0" y="0"/>
                <wp:positionH relativeFrom="column">
                  <wp:posOffset>2708910</wp:posOffset>
                </wp:positionH>
                <wp:positionV relativeFrom="paragraph">
                  <wp:posOffset>318135</wp:posOffset>
                </wp:positionV>
                <wp:extent cx="3677920" cy="3424555"/>
                <wp:effectExtent l="0" t="0" r="17780" b="23495"/>
                <wp:wrapNone/>
                <wp:docPr id="1" name="Rectangle 1"/>
                <wp:cNvGraphicFramePr/>
                <a:graphic xmlns:a="http://schemas.openxmlformats.org/drawingml/2006/main">
                  <a:graphicData uri="http://schemas.microsoft.com/office/word/2010/wordprocessingShape">
                    <wps:wsp>
                      <wps:cNvSpPr/>
                      <wps:spPr>
                        <a:xfrm>
                          <a:off x="0" y="0"/>
                          <a:ext cx="3677920" cy="342455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2AE1" w:rsidRDefault="006C2AE1" w:rsidP="006C2AE1">
                            <w:pPr>
                              <w:spacing w:after="0"/>
                              <w:rPr>
                                <w:rFonts w:ascii="Arial" w:hAnsi="Arial" w:cs="Arial"/>
                                <w:b/>
                                <w:color w:val="00B0F0"/>
                              </w:rPr>
                            </w:pPr>
                            <w:r w:rsidRPr="00540946">
                              <w:rPr>
                                <w:rFonts w:ascii="Arial" w:hAnsi="Arial" w:cs="Arial"/>
                                <w:b/>
                                <w:color w:val="00B0F0"/>
                              </w:rPr>
                              <w:t xml:space="preserve">What is </w:t>
                            </w:r>
                            <w:r w:rsidR="001B3DA3">
                              <w:rPr>
                                <w:rFonts w:ascii="Arial" w:hAnsi="Arial" w:cs="Arial"/>
                                <w:b/>
                                <w:color w:val="00B0F0"/>
                              </w:rPr>
                              <w:t xml:space="preserve">Neglect? </w:t>
                            </w:r>
                          </w:p>
                          <w:p w:rsidR="009154F9" w:rsidRDefault="009154F9" w:rsidP="006C2AE1">
                            <w:pPr>
                              <w:spacing w:after="0"/>
                              <w:rPr>
                                <w:rFonts w:ascii="Arial" w:hAnsi="Arial" w:cs="Arial"/>
                                <w:b/>
                                <w:color w:val="00B0F0"/>
                              </w:rPr>
                            </w:pPr>
                          </w:p>
                          <w:p w:rsidR="001B3DA3" w:rsidRPr="001B3DA3" w:rsidRDefault="001B3DA3" w:rsidP="001B3DA3">
                            <w:pPr>
                              <w:tabs>
                                <w:tab w:val="left" w:pos="2445"/>
                              </w:tabs>
                              <w:spacing w:line="240" w:lineRule="auto"/>
                              <w:jc w:val="both"/>
                              <w:rPr>
                                <w:rFonts w:ascii="Arial" w:hAnsi="Arial" w:cs="Arial"/>
                                <w:color w:val="000000" w:themeColor="text1"/>
                              </w:rPr>
                            </w:pPr>
                            <w:r w:rsidRPr="001B3DA3">
                              <w:rPr>
                                <w:rFonts w:ascii="Arial" w:hAnsi="Arial" w:cs="Arial"/>
                                <w:color w:val="000000" w:themeColor="text1"/>
                              </w:rPr>
                              <w:t xml:space="preserve">In terms of statutory responsibilities for safeguarding and child protection </w:t>
                            </w:r>
                            <w:r w:rsidRPr="001B3DA3">
                              <w:rPr>
                                <w:rFonts w:ascii="Arial" w:hAnsi="Arial" w:cs="Arial"/>
                                <w:b/>
                                <w:i/>
                                <w:color w:val="000000" w:themeColor="text1"/>
                              </w:rPr>
                              <w:t xml:space="preserve">Working Together to Safeguard Children 2015 </w:t>
                            </w:r>
                            <w:r w:rsidRPr="001B3DA3">
                              <w:rPr>
                                <w:rFonts w:ascii="Arial" w:hAnsi="Arial" w:cs="Arial"/>
                                <w:color w:val="000000" w:themeColor="text1"/>
                              </w:rPr>
                              <w:t>defines neglect as:</w:t>
                            </w:r>
                          </w:p>
                          <w:p w:rsidR="001B3DA3" w:rsidRPr="001B3DA3" w:rsidRDefault="001B3DA3" w:rsidP="001B3DA3">
                            <w:pPr>
                              <w:tabs>
                                <w:tab w:val="left" w:pos="2445"/>
                              </w:tabs>
                              <w:spacing w:line="240" w:lineRule="auto"/>
                              <w:jc w:val="both"/>
                              <w:rPr>
                                <w:rFonts w:ascii="Arial" w:hAnsi="Arial" w:cs="Arial"/>
                                <w:i/>
                                <w:color w:val="000000" w:themeColor="text1"/>
                              </w:rPr>
                            </w:pPr>
                            <w:proofErr w:type="gramStart"/>
                            <w:r w:rsidRPr="001B3DA3">
                              <w:rPr>
                                <w:rFonts w:ascii="Arial" w:hAnsi="Arial" w:cs="Arial"/>
                                <w:color w:val="000000" w:themeColor="text1"/>
                              </w:rPr>
                              <w:t>The persistent failure to meet a child’s basic physical and/or psychological needs, likely to result in the serious impairment of the child’s health or development.</w:t>
                            </w:r>
                            <w:proofErr w:type="gramEnd"/>
                            <w:r w:rsidRPr="001B3DA3">
                              <w:rPr>
                                <w:rFonts w:ascii="Arial" w:hAnsi="Arial" w:cs="Arial"/>
                                <w:color w:val="000000" w:themeColor="text1"/>
                              </w:rPr>
                              <w:t xml:space="preserve"> Neglect may occur during pregnancy as a result of maternal substance abuse. Once a child is born, neglect may involve a parent or carer failing to: provide adequate food, clothing or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  (</w:t>
                            </w:r>
                            <w:r w:rsidRPr="001B3DA3">
                              <w:rPr>
                                <w:rFonts w:ascii="Arial" w:hAnsi="Arial" w:cs="Arial"/>
                                <w:i/>
                                <w:color w:val="000000" w:themeColor="text1"/>
                              </w:rPr>
                              <w:t>Glossary, p93)</w:t>
                            </w:r>
                          </w:p>
                          <w:p w:rsidR="001B3DA3" w:rsidRPr="001B3DA3" w:rsidRDefault="001B3DA3" w:rsidP="001B3DA3">
                            <w:pPr>
                              <w:tabs>
                                <w:tab w:val="left" w:pos="2445"/>
                              </w:tabs>
                              <w:spacing w:line="240" w:lineRule="auto"/>
                              <w:jc w:val="both"/>
                              <w:rPr>
                                <w:rFonts w:ascii="Arial" w:hAnsi="Arial" w:cs="Arial"/>
                                <w:color w:val="000000" w:themeColor="text1"/>
                                <w:sz w:val="24"/>
                                <w:szCs w:val="24"/>
                              </w:rPr>
                            </w:pPr>
                          </w:p>
                          <w:p w:rsidR="001B3DA3" w:rsidRPr="001B3DA3" w:rsidRDefault="001B3DA3" w:rsidP="006C2AE1">
                            <w:pPr>
                              <w:spacing w:after="0"/>
                              <w:rPr>
                                <w:rFonts w:ascii="Arial" w:hAnsi="Arial" w:cs="Arial"/>
                                <w:b/>
                                <w:color w:val="000000" w:themeColor="text1"/>
                              </w:rPr>
                            </w:pPr>
                          </w:p>
                          <w:p w:rsidR="006C2AE1" w:rsidRPr="001B3DA3" w:rsidRDefault="006C2AE1" w:rsidP="006C2AE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213.3pt;margin-top:25.05pt;width:289.6pt;height:2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" filled="f" strokecolor="#00b0f0" strokeweight="2pt">
                <v:textbox>
                  <w:txbxContent>
                    <w:p w:rsidR="006C2AE1" w:rsidRDefault="006C2AE1" w:rsidP="006C2AE1">
                      <w:pPr>
                        <w:spacing w:after="0"/>
                        <w:rPr>
                          <w:rFonts w:ascii="Arial" w:hAnsi="Arial" w:cs="Arial"/>
                          <w:b/>
                          <w:color w:val="00B0F0"/>
                        </w:rPr>
                      </w:pPr>
                      <w:r w:rsidRPr="00540946">
                        <w:rPr>
                          <w:rFonts w:ascii="Arial" w:hAnsi="Arial" w:cs="Arial"/>
                          <w:b/>
                          <w:color w:val="00B0F0"/>
                        </w:rPr>
                        <w:t xml:space="preserve">What is </w:t>
                      </w:r>
                      <w:r w:rsidR="001B3DA3">
                        <w:rPr>
                          <w:rFonts w:ascii="Arial" w:hAnsi="Arial" w:cs="Arial"/>
                          <w:b/>
                          <w:color w:val="00B0F0"/>
                        </w:rPr>
                        <w:t xml:space="preserve">Neglect? </w:t>
                      </w:r>
                    </w:p>
                    <w:p w:rsidR="009154F9" w:rsidRDefault="009154F9" w:rsidP="006C2AE1">
                      <w:pPr>
                        <w:spacing w:after="0"/>
                        <w:rPr>
                          <w:rFonts w:ascii="Arial" w:hAnsi="Arial" w:cs="Arial"/>
                          <w:b/>
                          <w:color w:val="00B0F0"/>
                        </w:rPr>
                      </w:pPr>
                    </w:p>
                    <w:p w:rsidR="001B3DA3" w:rsidRPr="001B3DA3" w:rsidRDefault="001B3DA3" w:rsidP="001B3DA3">
                      <w:pPr>
                        <w:tabs>
                          <w:tab w:val="left" w:pos="2445"/>
                        </w:tabs>
                        <w:spacing w:line="240" w:lineRule="auto"/>
                        <w:jc w:val="both"/>
                        <w:rPr>
                          <w:rFonts w:ascii="Arial" w:hAnsi="Arial" w:cs="Arial"/>
                          <w:color w:val="000000" w:themeColor="text1"/>
                        </w:rPr>
                      </w:pPr>
                      <w:r w:rsidRPr="001B3DA3">
                        <w:rPr>
                          <w:rFonts w:ascii="Arial" w:hAnsi="Arial" w:cs="Arial"/>
                          <w:color w:val="000000" w:themeColor="text1"/>
                        </w:rPr>
                        <w:t xml:space="preserve">In terms of statutory responsibilities for safeguarding and child protection </w:t>
                      </w:r>
                      <w:r w:rsidRPr="001B3DA3">
                        <w:rPr>
                          <w:rFonts w:ascii="Arial" w:hAnsi="Arial" w:cs="Arial"/>
                          <w:b/>
                          <w:i/>
                          <w:color w:val="000000" w:themeColor="text1"/>
                        </w:rPr>
                        <w:t xml:space="preserve">Working Together to Safeguard Children 2015 </w:t>
                      </w:r>
                      <w:r w:rsidRPr="001B3DA3">
                        <w:rPr>
                          <w:rFonts w:ascii="Arial" w:hAnsi="Arial" w:cs="Arial"/>
                          <w:color w:val="000000" w:themeColor="text1"/>
                        </w:rPr>
                        <w:t>defines neglect as:</w:t>
                      </w:r>
                    </w:p>
                    <w:p w:rsidR="001B3DA3" w:rsidRPr="001B3DA3" w:rsidRDefault="001B3DA3" w:rsidP="001B3DA3">
                      <w:pPr>
                        <w:tabs>
                          <w:tab w:val="left" w:pos="2445"/>
                        </w:tabs>
                        <w:spacing w:line="240" w:lineRule="auto"/>
                        <w:jc w:val="both"/>
                        <w:rPr>
                          <w:rFonts w:ascii="Arial" w:hAnsi="Arial" w:cs="Arial"/>
                          <w:i/>
                          <w:color w:val="000000" w:themeColor="text1"/>
                        </w:rPr>
                      </w:pPr>
                      <w:proofErr w:type="gramStart"/>
                      <w:r w:rsidRPr="001B3DA3">
                        <w:rPr>
                          <w:rFonts w:ascii="Arial" w:hAnsi="Arial" w:cs="Arial"/>
                          <w:color w:val="000000" w:themeColor="text1"/>
                        </w:rPr>
                        <w:t>The persistent failure to meet a child’s basic physical and/or psychological needs, likely to result in the serious impairment of the child’s health or development.</w:t>
                      </w:r>
                      <w:proofErr w:type="gramEnd"/>
                      <w:r w:rsidRPr="001B3DA3">
                        <w:rPr>
                          <w:rFonts w:ascii="Arial" w:hAnsi="Arial" w:cs="Arial"/>
                          <w:color w:val="000000" w:themeColor="text1"/>
                        </w:rPr>
                        <w:t xml:space="preserve"> Neglect may occur during pregnancy as a result of maternal substance abuse. Once a child is born, neglect may involve a parent or carer failing to: provide adequate food, clothing or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  (</w:t>
                      </w:r>
                      <w:r w:rsidRPr="001B3DA3">
                        <w:rPr>
                          <w:rFonts w:ascii="Arial" w:hAnsi="Arial" w:cs="Arial"/>
                          <w:i/>
                          <w:color w:val="000000" w:themeColor="text1"/>
                        </w:rPr>
                        <w:t>Glossary, p93)</w:t>
                      </w:r>
                    </w:p>
                    <w:p w:rsidR="001B3DA3" w:rsidRPr="001B3DA3" w:rsidRDefault="001B3DA3" w:rsidP="001B3DA3">
                      <w:pPr>
                        <w:tabs>
                          <w:tab w:val="left" w:pos="2445"/>
                        </w:tabs>
                        <w:spacing w:line="240" w:lineRule="auto"/>
                        <w:jc w:val="both"/>
                        <w:rPr>
                          <w:rFonts w:ascii="Arial" w:hAnsi="Arial" w:cs="Arial"/>
                          <w:color w:val="000000" w:themeColor="text1"/>
                          <w:sz w:val="24"/>
                          <w:szCs w:val="24"/>
                        </w:rPr>
                      </w:pPr>
                    </w:p>
                    <w:p w:rsidR="001B3DA3" w:rsidRPr="001B3DA3" w:rsidRDefault="001B3DA3" w:rsidP="006C2AE1">
                      <w:pPr>
                        <w:spacing w:after="0"/>
                        <w:rPr>
                          <w:rFonts w:ascii="Arial" w:hAnsi="Arial" w:cs="Arial"/>
                          <w:b/>
                          <w:color w:val="000000" w:themeColor="text1"/>
                        </w:rPr>
                      </w:pPr>
                    </w:p>
                    <w:p w:rsidR="006C2AE1" w:rsidRPr="001B3DA3" w:rsidRDefault="006C2AE1" w:rsidP="006C2AE1">
                      <w:pPr>
                        <w:jc w:val="center"/>
                        <w:rPr>
                          <w:color w:val="000000" w:themeColor="text1"/>
                        </w:rPr>
                      </w:pPr>
                    </w:p>
                  </w:txbxContent>
                </v:textbox>
              </v:rect>
            </w:pict>
          </mc:Fallback>
        </mc:AlternateContent>
      </w:r>
    </w:p>
    <w:p w:rsidR="00B632F2" w:rsidRPr="00B632F2" w:rsidRDefault="004A4C13" w:rsidP="00B632F2">
      <w:r>
        <w:rPr>
          <w:noProof/>
          <w:lang w:eastAsia="en-GB"/>
        </w:rPr>
        <w:drawing>
          <wp:anchor distT="0" distB="0" distL="114300" distR="114300" simplePos="0" relativeHeight="251693056" behindDoc="1" locked="0" layoutInCell="1" allowOverlap="1" wp14:anchorId="16434918" wp14:editId="2E57E98C">
            <wp:simplePos x="0" y="0"/>
            <wp:positionH relativeFrom="column">
              <wp:posOffset>899795</wp:posOffset>
            </wp:positionH>
            <wp:positionV relativeFrom="paragraph">
              <wp:posOffset>158750</wp:posOffset>
            </wp:positionV>
            <wp:extent cx="1447800" cy="2018030"/>
            <wp:effectExtent l="171450" t="133350" r="171450" b="134620"/>
            <wp:wrapTight wrapText="bothSides">
              <wp:wrapPolygon edited="0">
                <wp:start x="-1084" y="-249"/>
                <wp:lineTo x="-783" y="19733"/>
                <wp:lineTo x="-522" y="20942"/>
                <wp:lineTo x="9463" y="21892"/>
                <wp:lineTo x="20397" y="21912"/>
                <wp:lineTo x="20678" y="21880"/>
                <wp:lineTo x="22363" y="21692"/>
                <wp:lineTo x="22261" y="3958"/>
                <wp:lineTo x="21887" y="904"/>
                <wp:lineTo x="21364" y="-1514"/>
                <wp:lineTo x="14686" y="-1801"/>
                <wp:lineTo x="2005" y="-594"/>
                <wp:lineTo x="-1084" y="-24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rot="529917">
                      <a:off x="0" y="0"/>
                      <a:ext cx="1447800" cy="20180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B632F2" w:rsidRPr="00B632F2" w:rsidRDefault="00B632F2" w:rsidP="00B632F2"/>
    <w:p w:rsidR="00B632F2" w:rsidRPr="00B632F2" w:rsidRDefault="004A4C13" w:rsidP="00B632F2">
      <w:r>
        <w:rPr>
          <w:noProof/>
          <w:lang w:eastAsia="en-GB"/>
        </w:rPr>
        <w:drawing>
          <wp:anchor distT="0" distB="0" distL="114300" distR="114300" simplePos="0" relativeHeight="251694080" behindDoc="1" locked="0" layoutInCell="1" allowOverlap="1" wp14:anchorId="2FF24A1C" wp14:editId="7D11E0AC">
            <wp:simplePos x="0" y="0"/>
            <wp:positionH relativeFrom="column">
              <wp:posOffset>-300990</wp:posOffset>
            </wp:positionH>
            <wp:positionV relativeFrom="paragraph">
              <wp:posOffset>311150</wp:posOffset>
            </wp:positionV>
            <wp:extent cx="1499870" cy="2166620"/>
            <wp:effectExtent l="285750" t="190500" r="271780" b="176530"/>
            <wp:wrapTight wrapText="bothSides">
              <wp:wrapPolygon edited="0">
                <wp:start x="20309" y="-622"/>
                <wp:lineTo x="3765" y="-3363"/>
                <wp:lineTo x="2675" y="-420"/>
                <wp:lineTo x="-248" y="-939"/>
                <wp:lineTo x="-1898" y="5042"/>
                <wp:lineTo x="-835" y="5231"/>
                <wp:lineTo x="-1926" y="8174"/>
                <wp:lineTo x="-863" y="8363"/>
                <wp:lineTo x="-1953" y="11307"/>
                <wp:lineTo x="-890" y="11495"/>
                <wp:lineTo x="-1981" y="14439"/>
                <wp:lineTo x="-918" y="14627"/>
                <wp:lineTo x="-2009" y="17571"/>
                <wp:lineTo x="-946" y="17760"/>
                <wp:lineTo x="-1559" y="19415"/>
                <wp:lineTo x="-973" y="20892"/>
                <wp:lineTo x="-912" y="21491"/>
                <wp:lineTo x="1214" y="21868"/>
                <wp:lineTo x="4873" y="21930"/>
                <wp:lineTo x="21642" y="21770"/>
                <wp:lineTo x="22133" y="18917"/>
                <wp:lineTo x="22435" y="-244"/>
                <wp:lineTo x="20309" y="-62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20736836">
                      <a:off x="0" y="0"/>
                      <a:ext cx="1499870" cy="21666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B632F2" w:rsidRPr="00B632F2" w:rsidRDefault="00B632F2" w:rsidP="00B632F2"/>
    <w:p w:rsidR="00B632F2" w:rsidRPr="00B632F2" w:rsidRDefault="00B632F2" w:rsidP="00B632F2"/>
    <w:p w:rsidR="00B632F2" w:rsidRPr="00B632F2" w:rsidRDefault="00B632F2" w:rsidP="00B632F2"/>
    <w:p w:rsidR="00B632F2" w:rsidRDefault="00B632F2" w:rsidP="00B632F2">
      <w:pPr>
        <w:jc w:val="center"/>
      </w:pPr>
    </w:p>
    <w:p w:rsidR="00B632F2" w:rsidRDefault="00B632F2">
      <w:r>
        <w:br w:type="page"/>
      </w:r>
    </w:p>
    <w:p w:rsidR="00D22E15" w:rsidRDefault="009154F9" w:rsidP="00B632F2">
      <w:pPr>
        <w:jc w:val="center"/>
      </w:pPr>
      <w:r>
        <w:rPr>
          <w:noProof/>
          <w:lang w:eastAsia="en-GB"/>
        </w:rPr>
        <w:lastRenderedPageBreak/>
        <mc:AlternateContent>
          <mc:Choice Requires="wps">
            <w:drawing>
              <wp:anchor distT="0" distB="0" distL="114300" distR="114300" simplePos="0" relativeHeight="251691008" behindDoc="0" locked="0" layoutInCell="1" allowOverlap="1" wp14:anchorId="47C1661A" wp14:editId="6176DA18">
                <wp:simplePos x="0" y="0"/>
                <wp:positionH relativeFrom="column">
                  <wp:posOffset>-702945</wp:posOffset>
                </wp:positionH>
                <wp:positionV relativeFrom="paragraph">
                  <wp:posOffset>2168999</wp:posOffset>
                </wp:positionV>
                <wp:extent cx="7103110" cy="3260725"/>
                <wp:effectExtent l="0" t="0" r="21590" b="15875"/>
                <wp:wrapNone/>
                <wp:docPr id="4" name="Rectangle 4"/>
                <wp:cNvGraphicFramePr/>
                <a:graphic xmlns:a="http://schemas.openxmlformats.org/drawingml/2006/main">
                  <a:graphicData uri="http://schemas.microsoft.com/office/word/2010/wordprocessingShape">
                    <wps:wsp>
                      <wps:cNvSpPr/>
                      <wps:spPr>
                        <a:xfrm>
                          <a:off x="0" y="0"/>
                          <a:ext cx="7103110" cy="32607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0CDC" w:rsidRDefault="00D8466F" w:rsidP="00B00CDC">
                            <w:pPr>
                              <w:spacing w:after="0"/>
                              <w:rPr>
                                <w:rFonts w:ascii="Arial" w:hAnsi="Arial" w:cs="Arial"/>
                                <w:b/>
                                <w:color w:val="00B0F0"/>
                              </w:rPr>
                            </w:pPr>
                            <w:r>
                              <w:rPr>
                                <w:rFonts w:ascii="Arial" w:hAnsi="Arial" w:cs="Arial"/>
                                <w:b/>
                                <w:color w:val="00B0F0"/>
                              </w:rPr>
                              <w:t>Your Role…</w:t>
                            </w:r>
                          </w:p>
                          <w:p w:rsidR="009154F9" w:rsidRPr="00607521" w:rsidRDefault="009154F9" w:rsidP="00B00CDC">
                            <w:pPr>
                              <w:spacing w:after="0"/>
                              <w:rPr>
                                <w:rFonts w:ascii="Arial" w:hAnsi="Arial" w:cs="Arial"/>
                                <w:b/>
                                <w:color w:val="00B0F0"/>
                              </w:rPr>
                            </w:pPr>
                          </w:p>
                          <w:p w:rsidR="00D8466F" w:rsidRPr="009154F9" w:rsidRDefault="00115F52" w:rsidP="00D8466F">
                            <w:pPr>
                              <w:spacing w:line="240" w:lineRule="auto"/>
                              <w:jc w:val="both"/>
                              <w:rPr>
                                <w:rFonts w:ascii="Arial" w:hAnsi="Arial" w:cs="Arial"/>
                                <w:color w:val="000000" w:themeColor="text1"/>
                                <w:szCs w:val="24"/>
                              </w:rPr>
                            </w:pPr>
                            <w:r w:rsidRPr="009154F9">
                              <w:rPr>
                                <w:rFonts w:ascii="Arial" w:hAnsi="Arial" w:cs="Arial"/>
                                <w:color w:val="000000" w:themeColor="text1"/>
                                <w:szCs w:val="24"/>
                              </w:rPr>
                              <w:t>There are n</w:t>
                            </w:r>
                            <w:r w:rsidR="00D8466F" w:rsidRPr="009154F9">
                              <w:rPr>
                                <w:rFonts w:ascii="Arial" w:hAnsi="Arial" w:cs="Arial"/>
                                <w:color w:val="000000" w:themeColor="text1"/>
                                <w:szCs w:val="24"/>
                              </w:rPr>
                              <w:t>o specific services</w:t>
                            </w:r>
                            <w:r w:rsidRPr="009154F9">
                              <w:rPr>
                                <w:rFonts w:ascii="Arial" w:hAnsi="Arial" w:cs="Arial"/>
                                <w:color w:val="000000" w:themeColor="text1"/>
                                <w:szCs w:val="24"/>
                              </w:rPr>
                              <w:t xml:space="preserve"> that</w:t>
                            </w:r>
                            <w:r w:rsidR="00D8466F" w:rsidRPr="009154F9">
                              <w:rPr>
                                <w:rFonts w:ascii="Arial" w:hAnsi="Arial" w:cs="Arial"/>
                                <w:color w:val="000000" w:themeColor="text1"/>
                                <w:szCs w:val="24"/>
                              </w:rPr>
                              <w:t xml:space="preserve"> exist for supporting neglectful families. Neglect is a form of abuse and as such is the responsibility of all agencies to identify the signs at an early stage and to be able to either provide support themselves, signpost to a service which can provide support or, if the threshold for social care is met, make a referral to Doncaster Children’s Services Trust (DCST). Currently support is provided through a number of key agencies such as schools, health, the Council through its early help services, health, housing services and DCST.</w:t>
                            </w:r>
                          </w:p>
                          <w:p w:rsidR="00D8466F" w:rsidRPr="009154F9" w:rsidRDefault="00D8466F" w:rsidP="00D8466F">
                            <w:pPr>
                              <w:spacing w:line="240" w:lineRule="auto"/>
                              <w:jc w:val="both"/>
                              <w:rPr>
                                <w:rFonts w:ascii="Arial" w:hAnsi="Arial" w:cs="Arial"/>
                                <w:color w:val="000000" w:themeColor="text1"/>
                                <w:szCs w:val="24"/>
                              </w:rPr>
                            </w:pPr>
                            <w:r w:rsidRPr="009154F9">
                              <w:rPr>
                                <w:rFonts w:ascii="Arial" w:hAnsi="Arial" w:cs="Arial"/>
                                <w:color w:val="000000" w:themeColor="text1"/>
                                <w:szCs w:val="24"/>
                              </w:rPr>
                              <w:t>Professionals across all agencies who come into contact with families will need to be able to spot the signs which identify that neglect is occurring and be able to signpost or make a referral to social care.</w:t>
                            </w:r>
                          </w:p>
                          <w:p w:rsidR="00D8466F" w:rsidRPr="009154F9" w:rsidRDefault="00D8466F" w:rsidP="00D8466F">
                            <w:pPr>
                              <w:spacing w:line="240" w:lineRule="auto"/>
                              <w:jc w:val="both"/>
                              <w:rPr>
                                <w:rFonts w:ascii="Arial" w:hAnsi="Arial" w:cs="Arial"/>
                                <w:color w:val="000000" w:themeColor="text1"/>
                                <w:szCs w:val="24"/>
                              </w:rPr>
                            </w:pPr>
                            <w:r w:rsidRPr="009154F9">
                              <w:rPr>
                                <w:rFonts w:ascii="Arial" w:hAnsi="Arial" w:cs="Arial"/>
                                <w:color w:val="000000" w:themeColor="text1"/>
                                <w:szCs w:val="24"/>
                              </w:rPr>
                              <w:t>Those agencies who provide any type of family support service, whether that be in a school setting, a children’s centre or youth hub need also to know how to assess risk and provide support to prevent the neglect from continuing.</w:t>
                            </w:r>
                          </w:p>
                          <w:p w:rsidR="00D8466F" w:rsidRPr="009154F9" w:rsidRDefault="00D8466F" w:rsidP="00D8466F">
                            <w:pPr>
                              <w:spacing w:line="240" w:lineRule="auto"/>
                              <w:jc w:val="both"/>
                              <w:rPr>
                                <w:rFonts w:ascii="Arial" w:hAnsi="Arial" w:cs="Arial"/>
                                <w:color w:val="000000" w:themeColor="text1"/>
                                <w:szCs w:val="24"/>
                              </w:rPr>
                            </w:pPr>
                            <w:r w:rsidRPr="009154F9">
                              <w:rPr>
                                <w:rFonts w:ascii="Arial" w:hAnsi="Arial" w:cs="Arial"/>
                                <w:color w:val="000000" w:themeColor="text1"/>
                                <w:szCs w:val="24"/>
                              </w:rPr>
                              <w:t>Those social care services will need to be able to assess the parent’s ability to change to ensure that unnecessary drift isn’t caused by adopting a ‘start again’ approach when families have been known to services for a long time.</w:t>
                            </w:r>
                          </w:p>
                          <w:p w:rsidR="00B00CDC" w:rsidRDefault="00B00CDC" w:rsidP="00D8466F">
                            <w:pPr>
                              <w:jc w:val="center"/>
                              <w:rPr>
                                <w:color w:val="000000" w:themeColor="text1"/>
                              </w:rPr>
                            </w:pPr>
                          </w:p>
                          <w:p w:rsidR="00B00CDC" w:rsidRPr="003713A8" w:rsidRDefault="00B00CDC" w:rsidP="00B00CD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55.35pt;margin-top:170.8pt;width:559.3pt;height:25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" filled="f" strokecolor="#00b0f0" strokeweight="2pt">
                <v:textbox>
                  <w:txbxContent>
                    <w:p w:rsidR="00B00CDC" w:rsidRDefault="00D8466F" w:rsidP="00B00CDC">
                      <w:pPr>
                        <w:spacing w:after="0"/>
                        <w:rPr>
                          <w:rFonts w:ascii="Arial" w:hAnsi="Arial" w:cs="Arial"/>
                          <w:b/>
                          <w:color w:val="00B0F0"/>
                        </w:rPr>
                      </w:pPr>
                      <w:r>
                        <w:rPr>
                          <w:rFonts w:ascii="Arial" w:hAnsi="Arial" w:cs="Arial"/>
                          <w:b/>
                          <w:color w:val="00B0F0"/>
                        </w:rPr>
                        <w:t>Your Role…</w:t>
                      </w:r>
                    </w:p>
                    <w:p w:rsidR="009154F9" w:rsidRPr="00607521" w:rsidRDefault="009154F9" w:rsidP="00B00CDC">
                      <w:pPr>
                        <w:spacing w:after="0"/>
                        <w:rPr>
                          <w:rFonts w:ascii="Arial" w:hAnsi="Arial" w:cs="Arial"/>
                          <w:b/>
                          <w:color w:val="00B0F0"/>
                        </w:rPr>
                      </w:pPr>
                    </w:p>
                    <w:p w:rsidR="00D8466F" w:rsidRPr="009154F9" w:rsidRDefault="00115F52" w:rsidP="00D8466F">
                      <w:pPr>
                        <w:spacing w:line="240" w:lineRule="auto"/>
                        <w:jc w:val="both"/>
                        <w:rPr>
                          <w:rFonts w:ascii="Arial" w:hAnsi="Arial" w:cs="Arial"/>
                          <w:color w:val="000000" w:themeColor="text1"/>
                          <w:szCs w:val="24"/>
                        </w:rPr>
                      </w:pPr>
                      <w:r w:rsidRPr="009154F9">
                        <w:rPr>
                          <w:rFonts w:ascii="Arial" w:hAnsi="Arial" w:cs="Arial"/>
                          <w:color w:val="000000" w:themeColor="text1"/>
                          <w:szCs w:val="24"/>
                        </w:rPr>
                        <w:t>There are n</w:t>
                      </w:r>
                      <w:r w:rsidR="00D8466F" w:rsidRPr="009154F9">
                        <w:rPr>
                          <w:rFonts w:ascii="Arial" w:hAnsi="Arial" w:cs="Arial"/>
                          <w:color w:val="000000" w:themeColor="text1"/>
                          <w:szCs w:val="24"/>
                        </w:rPr>
                        <w:t>o specific services</w:t>
                      </w:r>
                      <w:r w:rsidRPr="009154F9">
                        <w:rPr>
                          <w:rFonts w:ascii="Arial" w:hAnsi="Arial" w:cs="Arial"/>
                          <w:color w:val="000000" w:themeColor="text1"/>
                          <w:szCs w:val="24"/>
                        </w:rPr>
                        <w:t xml:space="preserve"> that</w:t>
                      </w:r>
                      <w:r w:rsidR="00D8466F" w:rsidRPr="009154F9">
                        <w:rPr>
                          <w:rFonts w:ascii="Arial" w:hAnsi="Arial" w:cs="Arial"/>
                          <w:color w:val="000000" w:themeColor="text1"/>
                          <w:szCs w:val="24"/>
                        </w:rPr>
                        <w:t xml:space="preserve"> exist for supporting neglectful families. Neglect is a form of abuse and as such is the responsibility of all agencies to identify the signs at an early stage and to be able to either provide support themselves, signpost to a service which can provide support or, if the threshold for social care is met, make a referral to Doncaster Children’s Services Trust (DCST). Currently support is provided through a number of key agencies such as schools, health, the Council through its early help services, health, housing services and DCST.</w:t>
                      </w:r>
                    </w:p>
                    <w:p w:rsidR="00D8466F" w:rsidRPr="009154F9" w:rsidRDefault="00D8466F" w:rsidP="00D8466F">
                      <w:pPr>
                        <w:spacing w:line="240" w:lineRule="auto"/>
                        <w:jc w:val="both"/>
                        <w:rPr>
                          <w:rFonts w:ascii="Arial" w:hAnsi="Arial" w:cs="Arial"/>
                          <w:color w:val="000000" w:themeColor="text1"/>
                          <w:szCs w:val="24"/>
                        </w:rPr>
                      </w:pPr>
                      <w:r w:rsidRPr="009154F9">
                        <w:rPr>
                          <w:rFonts w:ascii="Arial" w:hAnsi="Arial" w:cs="Arial"/>
                          <w:color w:val="000000" w:themeColor="text1"/>
                          <w:szCs w:val="24"/>
                        </w:rPr>
                        <w:t>Professionals across all agencies who come into contact with families will need to be able to spot the signs which identify that neglect is occurring and be able to signpost or make a referral to social care.</w:t>
                      </w:r>
                    </w:p>
                    <w:p w:rsidR="00D8466F" w:rsidRPr="009154F9" w:rsidRDefault="00D8466F" w:rsidP="00D8466F">
                      <w:pPr>
                        <w:spacing w:line="240" w:lineRule="auto"/>
                        <w:jc w:val="both"/>
                        <w:rPr>
                          <w:rFonts w:ascii="Arial" w:hAnsi="Arial" w:cs="Arial"/>
                          <w:color w:val="000000" w:themeColor="text1"/>
                          <w:szCs w:val="24"/>
                        </w:rPr>
                      </w:pPr>
                      <w:r w:rsidRPr="009154F9">
                        <w:rPr>
                          <w:rFonts w:ascii="Arial" w:hAnsi="Arial" w:cs="Arial"/>
                          <w:color w:val="000000" w:themeColor="text1"/>
                          <w:szCs w:val="24"/>
                        </w:rPr>
                        <w:t>Those agencies who provide any type of family support service, whether that be in a school setting, a children’s centre or youth hub need also to know how to assess risk and provide support to prevent the neglect from continuing.</w:t>
                      </w:r>
                    </w:p>
                    <w:p w:rsidR="00D8466F" w:rsidRPr="009154F9" w:rsidRDefault="00D8466F" w:rsidP="00D8466F">
                      <w:pPr>
                        <w:spacing w:line="240" w:lineRule="auto"/>
                        <w:jc w:val="both"/>
                        <w:rPr>
                          <w:rFonts w:ascii="Arial" w:hAnsi="Arial" w:cs="Arial"/>
                          <w:color w:val="000000" w:themeColor="text1"/>
                          <w:szCs w:val="24"/>
                        </w:rPr>
                      </w:pPr>
                      <w:r w:rsidRPr="009154F9">
                        <w:rPr>
                          <w:rFonts w:ascii="Arial" w:hAnsi="Arial" w:cs="Arial"/>
                          <w:color w:val="000000" w:themeColor="text1"/>
                          <w:szCs w:val="24"/>
                        </w:rPr>
                        <w:t>Those social care services will need to be able to assess the parent’s ability to change to ensure that unnecessary drift isn’t caused by adopting a ‘start again’ approach when families have been known to services for a long time.</w:t>
                      </w:r>
                    </w:p>
                    <w:p w:rsidR="00B00CDC" w:rsidRDefault="00B00CDC" w:rsidP="00D8466F">
                      <w:pPr>
                        <w:jc w:val="center"/>
                        <w:rPr>
                          <w:color w:val="000000" w:themeColor="text1"/>
                        </w:rPr>
                      </w:pPr>
                    </w:p>
                    <w:p w:rsidR="00B00CDC" w:rsidRPr="003713A8" w:rsidRDefault="00B00CDC" w:rsidP="00B00CDC">
                      <w:pPr>
                        <w:jc w:val="center"/>
                        <w:rPr>
                          <w:color w:val="000000" w:themeColor="text1"/>
                        </w:rPr>
                      </w:pPr>
                    </w:p>
                  </w:txbxContent>
                </v:textbox>
              </v:rect>
            </w:pict>
          </mc:Fallback>
        </mc:AlternateContent>
      </w:r>
      <w:r>
        <w:rPr>
          <w:noProof/>
          <w:lang w:eastAsia="en-GB"/>
        </w:rPr>
        <mc:AlternateContent>
          <mc:Choice Requires="wps">
            <w:drawing>
              <wp:anchor distT="0" distB="0" distL="114300" distR="114300" simplePos="0" relativeHeight="251680768" behindDoc="0" locked="0" layoutInCell="1" allowOverlap="1" wp14:anchorId="08506A6D" wp14:editId="100F7F2A">
                <wp:simplePos x="0" y="0"/>
                <wp:positionH relativeFrom="column">
                  <wp:posOffset>-702945</wp:posOffset>
                </wp:positionH>
                <wp:positionV relativeFrom="paragraph">
                  <wp:posOffset>5608955</wp:posOffset>
                </wp:positionV>
                <wp:extent cx="3432175" cy="3881755"/>
                <wp:effectExtent l="0" t="0" r="15875" b="23495"/>
                <wp:wrapNone/>
                <wp:docPr id="12" name="Rectangle 12"/>
                <wp:cNvGraphicFramePr/>
                <a:graphic xmlns:a="http://schemas.openxmlformats.org/drawingml/2006/main">
                  <a:graphicData uri="http://schemas.microsoft.com/office/word/2010/wordprocessingShape">
                    <wps:wsp>
                      <wps:cNvSpPr/>
                      <wps:spPr>
                        <a:xfrm>
                          <a:off x="0" y="0"/>
                          <a:ext cx="3432175" cy="388175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32F2" w:rsidRPr="009154F9" w:rsidRDefault="009A4722" w:rsidP="00B632F2">
                            <w:pPr>
                              <w:spacing w:after="0"/>
                              <w:rPr>
                                <w:rFonts w:ascii="Arial" w:hAnsi="Arial" w:cs="Arial"/>
                                <w:color w:val="000000" w:themeColor="text1"/>
                              </w:rPr>
                            </w:pPr>
                            <w:r w:rsidRPr="009154F9">
                              <w:rPr>
                                <w:rFonts w:ascii="Arial" w:hAnsi="Arial" w:cs="Arial"/>
                                <w:color w:val="000000" w:themeColor="text1"/>
                              </w:rPr>
                              <w:t xml:space="preserve">For </w:t>
                            </w:r>
                            <w:r w:rsidR="00B00CDC" w:rsidRPr="009154F9">
                              <w:rPr>
                                <w:rFonts w:ascii="Arial" w:hAnsi="Arial" w:cs="Arial"/>
                                <w:color w:val="000000" w:themeColor="text1"/>
                              </w:rPr>
                              <w:t xml:space="preserve">neglect </w:t>
                            </w:r>
                            <w:r w:rsidRPr="009154F9">
                              <w:rPr>
                                <w:rFonts w:ascii="Arial" w:hAnsi="Arial" w:cs="Arial"/>
                                <w:color w:val="000000" w:themeColor="text1"/>
                              </w:rPr>
                              <w:t xml:space="preserve">training please visit:  </w:t>
                            </w:r>
                            <w:hyperlink r:id="rId10" w:history="1">
                              <w:r w:rsidRPr="009154F9">
                                <w:rPr>
                                  <w:rStyle w:val="Hyperlink"/>
                                  <w:rFonts w:ascii="Arial" w:hAnsi="Arial" w:cs="Arial"/>
                                </w:rPr>
                                <w:t>www.engagedoncaster.co.uk</w:t>
                              </w:r>
                            </w:hyperlink>
                            <w:r w:rsidRPr="009154F9">
                              <w:rPr>
                                <w:rFonts w:ascii="Arial" w:hAnsi="Arial" w:cs="Arial"/>
                              </w:rPr>
                              <w:t xml:space="preserve"> </w:t>
                            </w:r>
                            <w:r w:rsidRPr="009154F9">
                              <w:rPr>
                                <w:rFonts w:ascii="Arial" w:hAnsi="Arial" w:cs="Arial"/>
                                <w:color w:val="000000" w:themeColor="text1"/>
                              </w:rPr>
                              <w:t xml:space="preserve">or contact the Doncaster Safeguarding Children Board on 01302 734214. </w:t>
                            </w:r>
                          </w:p>
                          <w:p w:rsidR="009A4722" w:rsidRPr="009154F9" w:rsidRDefault="009A4722" w:rsidP="00B632F2">
                            <w:pPr>
                              <w:spacing w:after="0"/>
                              <w:rPr>
                                <w:rFonts w:ascii="Arial" w:hAnsi="Arial" w:cs="Arial"/>
                              </w:rPr>
                            </w:pPr>
                          </w:p>
                          <w:p w:rsidR="009A4722" w:rsidRPr="009154F9" w:rsidRDefault="009A4722" w:rsidP="00B632F2">
                            <w:pPr>
                              <w:spacing w:after="0"/>
                              <w:rPr>
                                <w:rFonts w:ascii="Arial" w:hAnsi="Arial" w:cs="Arial"/>
                                <w:color w:val="FF0000"/>
                              </w:rPr>
                            </w:pPr>
                            <w:r w:rsidRPr="009154F9">
                              <w:rPr>
                                <w:rFonts w:ascii="Arial" w:hAnsi="Arial" w:cs="Arial"/>
                                <w:color w:val="000000" w:themeColor="text1"/>
                              </w:rPr>
                              <w:t xml:space="preserve">A copy of the strategy </w:t>
                            </w:r>
                            <w:r w:rsidR="00C80A19">
                              <w:rPr>
                                <w:rFonts w:ascii="Arial" w:hAnsi="Arial" w:cs="Arial"/>
                                <w:color w:val="000000" w:themeColor="text1"/>
                              </w:rPr>
                              <w:t xml:space="preserve">and toolkit </w:t>
                            </w:r>
                            <w:bookmarkStart w:id="0" w:name="_GoBack"/>
                            <w:bookmarkEnd w:id="0"/>
                            <w:r w:rsidRPr="009154F9">
                              <w:rPr>
                                <w:rFonts w:ascii="Arial" w:hAnsi="Arial" w:cs="Arial"/>
                                <w:color w:val="000000" w:themeColor="text1"/>
                              </w:rPr>
                              <w:t xml:space="preserve">can be located on the DSCB website </w:t>
                            </w:r>
                            <w:hyperlink r:id="rId11" w:history="1">
                              <w:r w:rsidRPr="009154F9">
                                <w:rPr>
                                  <w:rStyle w:val="Hyperlink"/>
                                  <w:rFonts w:ascii="Arial" w:hAnsi="Arial" w:cs="Arial"/>
                                </w:rPr>
                                <w:t>www.doncastersafeguardingchildren.co.uk</w:t>
                              </w:r>
                            </w:hyperlink>
                            <w:r w:rsidRPr="009154F9">
                              <w:rPr>
                                <w:rFonts w:ascii="Arial" w:hAnsi="Arial" w:cs="Arial"/>
                              </w:rPr>
                              <w:t xml:space="preserve">  </w:t>
                            </w:r>
                          </w:p>
                          <w:p w:rsidR="00115F52" w:rsidRPr="009154F9" w:rsidRDefault="00115F52" w:rsidP="00B632F2">
                            <w:pPr>
                              <w:spacing w:after="0"/>
                              <w:rPr>
                                <w:rFonts w:ascii="Arial" w:hAnsi="Arial" w:cs="Arial"/>
                                <w:b/>
                                <w:color w:val="000000" w:themeColor="text1"/>
                              </w:rPr>
                            </w:pPr>
                          </w:p>
                          <w:p w:rsidR="00B632F2" w:rsidRPr="009154F9" w:rsidRDefault="00D8466F" w:rsidP="00D8466F">
                            <w:pPr>
                              <w:rPr>
                                <w:rFonts w:ascii="Arial" w:hAnsi="Arial" w:cs="Arial"/>
                                <w:color w:val="000000" w:themeColor="text1"/>
                              </w:rPr>
                            </w:pPr>
                            <w:r w:rsidRPr="009154F9">
                              <w:rPr>
                                <w:rFonts w:ascii="Arial" w:hAnsi="Arial" w:cs="Arial"/>
                                <w:color w:val="000000" w:themeColor="text1"/>
                              </w:rPr>
                              <w:t>If you have</w:t>
                            </w:r>
                            <w:r w:rsidRPr="009154F9">
                              <w:rPr>
                                <w:rStyle w:val="apple-converted-space"/>
                                <w:rFonts w:ascii="Arial" w:hAnsi="Arial" w:cs="Arial"/>
                                <w:color w:val="000000" w:themeColor="text1"/>
                              </w:rPr>
                              <w:t> </w:t>
                            </w:r>
                            <w:r w:rsidRPr="009154F9">
                              <w:rPr>
                                <w:rStyle w:val="Strong"/>
                                <w:rFonts w:ascii="Arial" w:hAnsi="Arial" w:cs="Arial"/>
                                <w:color w:val="000000" w:themeColor="text1"/>
                              </w:rPr>
                              <w:t>concerns about a child or young person</w:t>
                            </w:r>
                            <w:r w:rsidRPr="009154F9">
                              <w:rPr>
                                <w:rStyle w:val="apple-converted-space"/>
                                <w:rFonts w:ascii="Arial" w:hAnsi="Arial" w:cs="Arial"/>
                                <w:color w:val="000000" w:themeColor="text1"/>
                              </w:rPr>
                              <w:t> </w:t>
                            </w:r>
                            <w:r w:rsidRPr="009154F9">
                              <w:rPr>
                                <w:rFonts w:ascii="Arial" w:hAnsi="Arial" w:cs="Arial"/>
                                <w:color w:val="000000" w:themeColor="text1"/>
                              </w:rPr>
                              <w:t xml:space="preserve">then please contact the Referral and Response Team on 01302 734100 between 8:30am and 5pm, Monday to Friday or email </w:t>
                            </w:r>
                            <w:hyperlink r:id="rId12" w:tgtFrame="_blank" w:tooltip="opens in a new window" w:history="1">
                              <w:r w:rsidRPr="009154F9">
                                <w:rPr>
                                  <w:rStyle w:val="Hyperlink"/>
                                  <w:rFonts w:ascii="Arial" w:hAnsi="Arial" w:cs="Arial"/>
                                </w:rPr>
                                <w:t>childrenassessmentservice@doncaster.gcsx.gov.uk</w:t>
                              </w:r>
                            </w:hyperlink>
                            <w:r w:rsidRPr="009154F9">
                              <w:rPr>
                                <w:rFonts w:ascii="Arial" w:hAnsi="Arial" w:cs="Arial"/>
                                <w:color w:val="000000" w:themeColor="text1"/>
                              </w:rPr>
                              <w:t>Outside of these hours call 01302 796000.</w:t>
                            </w:r>
                          </w:p>
                          <w:p w:rsidR="00115F52" w:rsidRPr="009154F9" w:rsidRDefault="00115F52" w:rsidP="00115F52">
                            <w:pPr>
                              <w:spacing w:after="0" w:line="240" w:lineRule="auto"/>
                              <w:rPr>
                                <w:rFonts w:ascii="Arial" w:hAnsi="Arial" w:cs="Arial"/>
                                <w:color w:val="000000" w:themeColor="text1"/>
                              </w:rPr>
                            </w:pPr>
                            <w:r w:rsidRPr="009154F9">
                              <w:rPr>
                                <w:rFonts w:ascii="Arial" w:hAnsi="Arial" w:cs="Arial"/>
                                <w:color w:val="000000" w:themeColor="text1"/>
                              </w:rPr>
                              <w:t xml:space="preserve">Early Help Hub: </w:t>
                            </w:r>
                          </w:p>
                          <w:p w:rsidR="00115F52" w:rsidRPr="009154F9" w:rsidRDefault="00115F52" w:rsidP="00115F52">
                            <w:pPr>
                              <w:spacing w:after="0" w:line="240" w:lineRule="auto"/>
                              <w:rPr>
                                <w:rFonts w:ascii="Arial" w:hAnsi="Arial" w:cs="Arial"/>
                                <w:color w:val="000000" w:themeColor="text1"/>
                              </w:rPr>
                            </w:pPr>
                            <w:r w:rsidRPr="009154F9">
                              <w:rPr>
                                <w:rFonts w:ascii="Arial" w:hAnsi="Arial" w:cs="Arial"/>
                                <w:color w:val="000000" w:themeColor="text1"/>
                              </w:rPr>
                              <w:t>T: 01302 734110</w:t>
                            </w:r>
                          </w:p>
                          <w:p w:rsidR="00115F52" w:rsidRPr="009154F9" w:rsidRDefault="00115F52" w:rsidP="00115F52">
                            <w:pPr>
                              <w:spacing w:after="0" w:line="240" w:lineRule="auto"/>
                              <w:rPr>
                                <w:rFonts w:ascii="Arial" w:hAnsi="Arial" w:cs="Arial"/>
                                <w:color w:val="FFFFFF" w:themeColor="background1"/>
                              </w:rPr>
                            </w:pPr>
                            <w:r w:rsidRPr="009154F9">
                              <w:rPr>
                                <w:rFonts w:ascii="Arial" w:hAnsi="Arial" w:cs="Arial"/>
                                <w:color w:val="000000" w:themeColor="text1"/>
                              </w:rPr>
                              <w:t xml:space="preserve">E: </w:t>
                            </w:r>
                            <w:hyperlink r:id="rId13" w:history="1">
                              <w:r w:rsidRPr="009154F9">
                                <w:rPr>
                                  <w:rStyle w:val="Hyperlink"/>
                                  <w:rFonts w:ascii="Arial" w:hAnsi="Arial" w:cs="Arial"/>
                                </w:rPr>
                                <w:t>EarlyHelpHub@doncaster.gov.uk</w:t>
                              </w:r>
                            </w:hyperlink>
                            <w:r w:rsidRPr="009154F9">
                              <w:rPr>
                                <w:rFonts w:ascii="Arial" w:hAnsi="Arial" w:cs="Arial"/>
                                <w:color w:val="000000"/>
                              </w:rPr>
                              <w:t xml:space="preserve"> </w:t>
                            </w:r>
                          </w:p>
                          <w:p w:rsidR="009A4722" w:rsidRPr="006C2AE1" w:rsidRDefault="009A4722" w:rsidP="00B632F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left:0;text-align:left;margin-left:-55.35pt;margin-top:441.65pt;width:270.25pt;height:30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" filled="f" strokecolor="#92d050" strokeweight="2pt">
                <v:textbox>
                  <w:txbxContent>
                    <w:p w:rsidR="00B632F2" w:rsidRPr="009154F9" w:rsidRDefault="009A4722" w:rsidP="00B632F2">
                      <w:pPr>
                        <w:spacing w:after="0"/>
                        <w:rPr>
                          <w:rFonts w:ascii="Arial" w:hAnsi="Arial" w:cs="Arial"/>
                          <w:color w:val="000000" w:themeColor="text1"/>
                        </w:rPr>
                      </w:pPr>
                      <w:r w:rsidRPr="009154F9">
                        <w:rPr>
                          <w:rFonts w:ascii="Arial" w:hAnsi="Arial" w:cs="Arial"/>
                          <w:color w:val="000000" w:themeColor="text1"/>
                        </w:rPr>
                        <w:t xml:space="preserve">For </w:t>
                      </w:r>
                      <w:r w:rsidR="00B00CDC" w:rsidRPr="009154F9">
                        <w:rPr>
                          <w:rFonts w:ascii="Arial" w:hAnsi="Arial" w:cs="Arial"/>
                          <w:color w:val="000000" w:themeColor="text1"/>
                        </w:rPr>
                        <w:t xml:space="preserve">neglect </w:t>
                      </w:r>
                      <w:r w:rsidRPr="009154F9">
                        <w:rPr>
                          <w:rFonts w:ascii="Arial" w:hAnsi="Arial" w:cs="Arial"/>
                          <w:color w:val="000000" w:themeColor="text1"/>
                        </w:rPr>
                        <w:t xml:space="preserve">training please visit:  </w:t>
                      </w:r>
                      <w:hyperlink r:id="rId14" w:history="1">
                        <w:r w:rsidRPr="009154F9">
                          <w:rPr>
                            <w:rStyle w:val="Hyperlink"/>
                            <w:rFonts w:ascii="Arial" w:hAnsi="Arial" w:cs="Arial"/>
                          </w:rPr>
                          <w:t>www.engagedoncaster.co.uk</w:t>
                        </w:r>
                      </w:hyperlink>
                      <w:r w:rsidRPr="009154F9">
                        <w:rPr>
                          <w:rFonts w:ascii="Arial" w:hAnsi="Arial" w:cs="Arial"/>
                        </w:rPr>
                        <w:t xml:space="preserve"> </w:t>
                      </w:r>
                      <w:r w:rsidRPr="009154F9">
                        <w:rPr>
                          <w:rFonts w:ascii="Arial" w:hAnsi="Arial" w:cs="Arial"/>
                          <w:color w:val="000000" w:themeColor="text1"/>
                        </w:rPr>
                        <w:t xml:space="preserve">or contact the Doncaster Safeguarding Children Board on 01302 734214. </w:t>
                      </w:r>
                    </w:p>
                    <w:p w:rsidR="009A4722" w:rsidRPr="009154F9" w:rsidRDefault="009A4722" w:rsidP="00B632F2">
                      <w:pPr>
                        <w:spacing w:after="0"/>
                        <w:rPr>
                          <w:rFonts w:ascii="Arial" w:hAnsi="Arial" w:cs="Arial"/>
                        </w:rPr>
                      </w:pPr>
                    </w:p>
                    <w:p w:rsidR="009A4722" w:rsidRPr="009154F9" w:rsidRDefault="009A4722" w:rsidP="00B632F2">
                      <w:pPr>
                        <w:spacing w:after="0"/>
                        <w:rPr>
                          <w:rFonts w:ascii="Arial" w:hAnsi="Arial" w:cs="Arial"/>
                          <w:color w:val="FF0000"/>
                        </w:rPr>
                      </w:pPr>
                      <w:r w:rsidRPr="009154F9">
                        <w:rPr>
                          <w:rFonts w:ascii="Arial" w:hAnsi="Arial" w:cs="Arial"/>
                          <w:color w:val="000000" w:themeColor="text1"/>
                        </w:rPr>
                        <w:t xml:space="preserve">A copy of the strategy </w:t>
                      </w:r>
                      <w:r w:rsidR="00C80A19">
                        <w:rPr>
                          <w:rFonts w:ascii="Arial" w:hAnsi="Arial" w:cs="Arial"/>
                          <w:color w:val="000000" w:themeColor="text1"/>
                        </w:rPr>
                        <w:t xml:space="preserve">and toolkit </w:t>
                      </w:r>
                      <w:bookmarkStart w:id="1" w:name="_GoBack"/>
                      <w:bookmarkEnd w:id="1"/>
                      <w:r w:rsidRPr="009154F9">
                        <w:rPr>
                          <w:rFonts w:ascii="Arial" w:hAnsi="Arial" w:cs="Arial"/>
                          <w:color w:val="000000" w:themeColor="text1"/>
                        </w:rPr>
                        <w:t xml:space="preserve">can be located on the DSCB website </w:t>
                      </w:r>
                      <w:hyperlink r:id="rId15" w:history="1">
                        <w:r w:rsidRPr="009154F9">
                          <w:rPr>
                            <w:rStyle w:val="Hyperlink"/>
                            <w:rFonts w:ascii="Arial" w:hAnsi="Arial" w:cs="Arial"/>
                          </w:rPr>
                          <w:t>www.doncastersafeguardingchildren.co.uk</w:t>
                        </w:r>
                      </w:hyperlink>
                      <w:r w:rsidRPr="009154F9">
                        <w:rPr>
                          <w:rFonts w:ascii="Arial" w:hAnsi="Arial" w:cs="Arial"/>
                        </w:rPr>
                        <w:t xml:space="preserve">  </w:t>
                      </w:r>
                    </w:p>
                    <w:p w:rsidR="00115F52" w:rsidRPr="009154F9" w:rsidRDefault="00115F52" w:rsidP="00B632F2">
                      <w:pPr>
                        <w:spacing w:after="0"/>
                        <w:rPr>
                          <w:rFonts w:ascii="Arial" w:hAnsi="Arial" w:cs="Arial"/>
                          <w:b/>
                          <w:color w:val="000000" w:themeColor="text1"/>
                        </w:rPr>
                      </w:pPr>
                    </w:p>
                    <w:p w:rsidR="00B632F2" w:rsidRPr="009154F9" w:rsidRDefault="00D8466F" w:rsidP="00D8466F">
                      <w:pPr>
                        <w:rPr>
                          <w:rFonts w:ascii="Arial" w:hAnsi="Arial" w:cs="Arial"/>
                          <w:color w:val="000000" w:themeColor="text1"/>
                        </w:rPr>
                      </w:pPr>
                      <w:r w:rsidRPr="009154F9">
                        <w:rPr>
                          <w:rFonts w:ascii="Arial" w:hAnsi="Arial" w:cs="Arial"/>
                          <w:color w:val="000000" w:themeColor="text1"/>
                        </w:rPr>
                        <w:t>If you have</w:t>
                      </w:r>
                      <w:r w:rsidRPr="009154F9">
                        <w:rPr>
                          <w:rStyle w:val="apple-converted-space"/>
                          <w:rFonts w:ascii="Arial" w:hAnsi="Arial" w:cs="Arial"/>
                          <w:color w:val="000000" w:themeColor="text1"/>
                        </w:rPr>
                        <w:t> </w:t>
                      </w:r>
                      <w:r w:rsidRPr="009154F9">
                        <w:rPr>
                          <w:rStyle w:val="Strong"/>
                          <w:rFonts w:ascii="Arial" w:hAnsi="Arial" w:cs="Arial"/>
                          <w:color w:val="000000" w:themeColor="text1"/>
                        </w:rPr>
                        <w:t>concerns about a child or young person</w:t>
                      </w:r>
                      <w:r w:rsidRPr="009154F9">
                        <w:rPr>
                          <w:rStyle w:val="apple-converted-space"/>
                          <w:rFonts w:ascii="Arial" w:hAnsi="Arial" w:cs="Arial"/>
                          <w:color w:val="000000" w:themeColor="text1"/>
                        </w:rPr>
                        <w:t> </w:t>
                      </w:r>
                      <w:r w:rsidRPr="009154F9">
                        <w:rPr>
                          <w:rFonts w:ascii="Arial" w:hAnsi="Arial" w:cs="Arial"/>
                          <w:color w:val="000000" w:themeColor="text1"/>
                        </w:rPr>
                        <w:t xml:space="preserve">then please contact the Referral and Response Team on 01302 734100 between 8:30am and 5pm, Monday to Friday or email </w:t>
                      </w:r>
                      <w:hyperlink r:id="rId16" w:tgtFrame="_blank" w:tooltip="opens in a new window" w:history="1">
                        <w:r w:rsidRPr="009154F9">
                          <w:rPr>
                            <w:rStyle w:val="Hyperlink"/>
                            <w:rFonts w:ascii="Arial" w:hAnsi="Arial" w:cs="Arial"/>
                          </w:rPr>
                          <w:t>childrenassessmentservice@doncaster.gcsx.gov.uk</w:t>
                        </w:r>
                      </w:hyperlink>
                      <w:r w:rsidRPr="009154F9">
                        <w:rPr>
                          <w:rFonts w:ascii="Arial" w:hAnsi="Arial" w:cs="Arial"/>
                          <w:color w:val="000000" w:themeColor="text1"/>
                        </w:rPr>
                        <w:t>Outside of these hours call 01302 796000.</w:t>
                      </w:r>
                    </w:p>
                    <w:p w:rsidR="00115F52" w:rsidRPr="009154F9" w:rsidRDefault="00115F52" w:rsidP="00115F52">
                      <w:pPr>
                        <w:spacing w:after="0" w:line="240" w:lineRule="auto"/>
                        <w:rPr>
                          <w:rFonts w:ascii="Arial" w:hAnsi="Arial" w:cs="Arial"/>
                          <w:color w:val="000000" w:themeColor="text1"/>
                        </w:rPr>
                      </w:pPr>
                      <w:r w:rsidRPr="009154F9">
                        <w:rPr>
                          <w:rFonts w:ascii="Arial" w:hAnsi="Arial" w:cs="Arial"/>
                          <w:color w:val="000000" w:themeColor="text1"/>
                        </w:rPr>
                        <w:t xml:space="preserve">Early Help Hub: </w:t>
                      </w:r>
                    </w:p>
                    <w:p w:rsidR="00115F52" w:rsidRPr="009154F9" w:rsidRDefault="00115F52" w:rsidP="00115F52">
                      <w:pPr>
                        <w:spacing w:after="0" w:line="240" w:lineRule="auto"/>
                        <w:rPr>
                          <w:rFonts w:ascii="Arial" w:hAnsi="Arial" w:cs="Arial"/>
                          <w:color w:val="000000" w:themeColor="text1"/>
                        </w:rPr>
                      </w:pPr>
                      <w:r w:rsidRPr="009154F9">
                        <w:rPr>
                          <w:rFonts w:ascii="Arial" w:hAnsi="Arial" w:cs="Arial"/>
                          <w:color w:val="000000" w:themeColor="text1"/>
                        </w:rPr>
                        <w:t>T: 01302 734110</w:t>
                      </w:r>
                    </w:p>
                    <w:p w:rsidR="00115F52" w:rsidRPr="009154F9" w:rsidRDefault="00115F52" w:rsidP="00115F52">
                      <w:pPr>
                        <w:spacing w:after="0" w:line="240" w:lineRule="auto"/>
                        <w:rPr>
                          <w:rFonts w:ascii="Arial" w:hAnsi="Arial" w:cs="Arial"/>
                          <w:color w:val="FFFFFF" w:themeColor="background1"/>
                        </w:rPr>
                      </w:pPr>
                      <w:r w:rsidRPr="009154F9">
                        <w:rPr>
                          <w:rFonts w:ascii="Arial" w:hAnsi="Arial" w:cs="Arial"/>
                          <w:color w:val="000000" w:themeColor="text1"/>
                        </w:rPr>
                        <w:t xml:space="preserve">E: </w:t>
                      </w:r>
                      <w:hyperlink r:id="rId17" w:history="1">
                        <w:r w:rsidRPr="009154F9">
                          <w:rPr>
                            <w:rStyle w:val="Hyperlink"/>
                            <w:rFonts w:ascii="Arial" w:hAnsi="Arial" w:cs="Arial"/>
                          </w:rPr>
                          <w:t>EarlyHelpHub@doncaster.gov.uk</w:t>
                        </w:r>
                      </w:hyperlink>
                      <w:r w:rsidRPr="009154F9">
                        <w:rPr>
                          <w:rFonts w:ascii="Arial" w:hAnsi="Arial" w:cs="Arial"/>
                          <w:color w:val="000000"/>
                        </w:rPr>
                        <w:t xml:space="preserve"> </w:t>
                      </w:r>
                    </w:p>
                    <w:p w:rsidR="009A4722" w:rsidRPr="006C2AE1" w:rsidRDefault="009A4722" w:rsidP="00B632F2">
                      <w:pPr>
                        <w:jc w:val="center"/>
                        <w:rPr>
                          <w:color w:val="FFFFFF" w:themeColor="background1"/>
                        </w:rPr>
                      </w:pPr>
                    </w:p>
                  </w:txbxContent>
                </v:textbox>
              </v:rect>
            </w:pict>
          </mc:Fallback>
        </mc:AlternateContent>
      </w:r>
      <w:r>
        <w:rPr>
          <w:noProof/>
          <w:lang w:eastAsia="en-GB"/>
        </w:rPr>
        <mc:AlternateContent>
          <mc:Choice Requires="wps">
            <w:drawing>
              <wp:anchor distT="0" distB="0" distL="114300" distR="114300" simplePos="0" relativeHeight="251678720" behindDoc="0" locked="0" layoutInCell="1" allowOverlap="1" wp14:anchorId="0FF61979" wp14:editId="6F3BEA48">
                <wp:simplePos x="0" y="0"/>
                <wp:positionH relativeFrom="column">
                  <wp:posOffset>-702945</wp:posOffset>
                </wp:positionH>
                <wp:positionV relativeFrom="paragraph">
                  <wp:posOffset>-702945</wp:posOffset>
                </wp:positionV>
                <wp:extent cx="7103110" cy="2749550"/>
                <wp:effectExtent l="0" t="0" r="21590" b="12700"/>
                <wp:wrapNone/>
                <wp:docPr id="11" name="Rectangle 11"/>
                <wp:cNvGraphicFramePr/>
                <a:graphic xmlns:a="http://schemas.openxmlformats.org/drawingml/2006/main">
                  <a:graphicData uri="http://schemas.microsoft.com/office/word/2010/wordprocessingShape">
                    <wps:wsp>
                      <wps:cNvSpPr/>
                      <wps:spPr>
                        <a:xfrm>
                          <a:off x="0" y="0"/>
                          <a:ext cx="7103110" cy="2749550"/>
                        </a:xfrm>
                        <a:prstGeom prst="rect">
                          <a:avLst/>
                        </a:prstGeom>
                        <a:no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0CDC" w:rsidRDefault="00B00CDC" w:rsidP="00B00CDC">
                            <w:pPr>
                              <w:spacing w:after="0"/>
                              <w:rPr>
                                <w:rFonts w:ascii="Arial" w:hAnsi="Arial" w:cs="Arial"/>
                                <w:b/>
                                <w:color w:val="FF0066"/>
                              </w:rPr>
                            </w:pPr>
                            <w:r>
                              <w:rPr>
                                <w:rFonts w:ascii="Arial" w:hAnsi="Arial" w:cs="Arial"/>
                                <w:b/>
                                <w:color w:val="FF0066"/>
                              </w:rPr>
                              <w:t>Underlying Principles to tackling neglect</w:t>
                            </w:r>
                          </w:p>
                          <w:p w:rsidR="009154F9" w:rsidRPr="00540946" w:rsidRDefault="009154F9" w:rsidP="00B00CDC">
                            <w:pPr>
                              <w:spacing w:after="0"/>
                              <w:rPr>
                                <w:rFonts w:ascii="Arial" w:hAnsi="Arial" w:cs="Arial"/>
                                <w:b/>
                                <w:color w:val="FF0066"/>
                              </w:rPr>
                            </w:pPr>
                          </w:p>
                          <w:p w:rsidR="00B00CDC" w:rsidRPr="001B3DA3" w:rsidRDefault="00B00CDC" w:rsidP="00B00CDC">
                            <w:pPr>
                              <w:spacing w:after="0" w:line="240" w:lineRule="auto"/>
                              <w:jc w:val="both"/>
                              <w:rPr>
                                <w:rFonts w:ascii="Arial" w:hAnsi="Arial" w:cs="Arial"/>
                              </w:rPr>
                            </w:pPr>
                            <w:r w:rsidRPr="001B3DA3">
                              <w:rPr>
                                <w:rFonts w:ascii="Arial" w:hAnsi="Arial" w:cs="Arial"/>
                                <w:color w:val="000000" w:themeColor="text1"/>
                              </w:rPr>
                              <w:t xml:space="preserve">All interventions whether early help or statutory interventions will hold to the following principles: </w:t>
                            </w:r>
                            <w:r w:rsidRPr="001B3DA3">
                              <w:rPr>
                                <w:rFonts w:ascii="Arial" w:hAnsi="Arial" w:cs="Arial"/>
                                <w:bCs/>
                                <w:color w:val="000000" w:themeColor="text1"/>
                              </w:rPr>
                              <w:t xml:space="preserve">Families </w:t>
                            </w:r>
                            <w:r w:rsidRPr="001B3DA3">
                              <w:rPr>
                                <w:rFonts w:ascii="Arial" w:hAnsi="Arial" w:cs="Arial"/>
                                <w:bCs/>
                                <w:color w:val="000000"/>
                              </w:rPr>
                              <w:t>are best supported when neglect is identified in its early stages</w:t>
                            </w:r>
                            <w:r w:rsidRPr="001B3DA3">
                              <w:rPr>
                                <w:rFonts w:ascii="Arial" w:hAnsi="Arial" w:cs="Arial"/>
                                <w:color w:val="000000"/>
                              </w:rPr>
                              <w:t xml:space="preserve"> </w:t>
                            </w:r>
                          </w:p>
                          <w:p w:rsidR="00B00CDC" w:rsidRPr="001B3DA3" w:rsidRDefault="00B00CDC" w:rsidP="00B00CDC">
                            <w:pPr>
                              <w:pStyle w:val="ListParagraph"/>
                              <w:numPr>
                                <w:ilvl w:val="0"/>
                                <w:numId w:val="3"/>
                              </w:numPr>
                              <w:spacing w:line="240" w:lineRule="auto"/>
                              <w:ind w:left="426" w:hanging="284"/>
                              <w:jc w:val="both"/>
                              <w:rPr>
                                <w:rFonts w:ascii="Arial" w:hAnsi="Arial" w:cs="Arial"/>
                                <w:color w:val="000000" w:themeColor="text1"/>
                              </w:rPr>
                            </w:pPr>
                            <w:r w:rsidRPr="001B3DA3">
                              <w:rPr>
                                <w:rFonts w:ascii="Arial" w:hAnsi="Arial" w:cs="Arial"/>
                                <w:bCs/>
                                <w:color w:val="000000" w:themeColor="text1"/>
                              </w:rPr>
                              <w:t>T</w:t>
                            </w:r>
                            <w:r w:rsidRPr="001B3DA3">
                              <w:rPr>
                                <w:rFonts w:ascii="Arial" w:hAnsi="Arial" w:cs="Arial"/>
                                <w:color w:val="000000" w:themeColor="text1"/>
                              </w:rPr>
                              <w:t>he safety, well-being and development of children</w:t>
                            </w:r>
                            <w:r w:rsidR="0043406C">
                              <w:rPr>
                                <w:rFonts w:ascii="Arial" w:hAnsi="Arial" w:cs="Arial"/>
                                <w:color w:val="000000" w:themeColor="text1"/>
                              </w:rPr>
                              <w:t xml:space="preserve"> and young people</w:t>
                            </w:r>
                            <w:r w:rsidRPr="001B3DA3">
                              <w:rPr>
                                <w:rFonts w:ascii="Arial" w:hAnsi="Arial" w:cs="Arial"/>
                                <w:color w:val="000000" w:themeColor="text1"/>
                              </w:rPr>
                              <w:t xml:space="preserve"> </w:t>
                            </w:r>
                            <w:proofErr w:type="gramStart"/>
                            <w:r w:rsidRPr="001B3DA3">
                              <w:rPr>
                                <w:rFonts w:ascii="Arial" w:hAnsi="Arial" w:cs="Arial"/>
                                <w:color w:val="000000" w:themeColor="text1"/>
                              </w:rPr>
                              <w:t>is</w:t>
                            </w:r>
                            <w:proofErr w:type="gramEnd"/>
                            <w:r w:rsidRPr="001B3DA3">
                              <w:rPr>
                                <w:rFonts w:ascii="Arial" w:hAnsi="Arial" w:cs="Arial"/>
                                <w:color w:val="000000" w:themeColor="text1"/>
                              </w:rPr>
                              <w:t xml:space="preserve"> the overriding priority.  </w:t>
                            </w:r>
                          </w:p>
                          <w:p w:rsidR="00B00CDC" w:rsidRPr="001B3DA3" w:rsidRDefault="00B00CDC" w:rsidP="00B00CDC">
                            <w:pPr>
                              <w:pStyle w:val="ListParagraph"/>
                              <w:numPr>
                                <w:ilvl w:val="0"/>
                                <w:numId w:val="3"/>
                              </w:numPr>
                              <w:spacing w:line="240" w:lineRule="auto"/>
                              <w:ind w:left="426" w:hanging="284"/>
                              <w:jc w:val="both"/>
                              <w:rPr>
                                <w:rFonts w:ascii="Arial" w:hAnsi="Arial" w:cs="Arial"/>
                                <w:color w:val="000000" w:themeColor="text1"/>
                              </w:rPr>
                            </w:pPr>
                            <w:r w:rsidRPr="001B3DA3">
                              <w:rPr>
                                <w:rFonts w:ascii="Arial" w:hAnsi="Arial" w:cs="Arial"/>
                                <w:color w:val="000000" w:themeColor="text1"/>
                              </w:rPr>
                              <w:t>Working in partnership with children</w:t>
                            </w:r>
                            <w:r w:rsidR="0043406C">
                              <w:rPr>
                                <w:rFonts w:ascii="Arial" w:hAnsi="Arial" w:cs="Arial"/>
                                <w:color w:val="000000" w:themeColor="text1"/>
                              </w:rPr>
                              <w:t>, young people</w:t>
                            </w:r>
                            <w:r w:rsidRPr="001B3DA3">
                              <w:rPr>
                                <w:rFonts w:ascii="Arial" w:hAnsi="Arial" w:cs="Arial"/>
                                <w:color w:val="000000" w:themeColor="text1"/>
                              </w:rPr>
                              <w:t xml:space="preserve"> and families is essential to better outcomes. </w:t>
                            </w:r>
                          </w:p>
                          <w:p w:rsidR="00B00CDC" w:rsidRPr="001B3DA3" w:rsidRDefault="00B00CDC" w:rsidP="00B00CDC">
                            <w:pPr>
                              <w:pStyle w:val="ListParagraph"/>
                              <w:numPr>
                                <w:ilvl w:val="0"/>
                                <w:numId w:val="3"/>
                              </w:numPr>
                              <w:autoSpaceDE w:val="0"/>
                              <w:autoSpaceDN w:val="0"/>
                              <w:adjustRightInd w:val="0"/>
                              <w:spacing w:after="0" w:line="240" w:lineRule="auto"/>
                              <w:ind w:left="426" w:hanging="284"/>
                              <w:jc w:val="both"/>
                              <w:rPr>
                                <w:rFonts w:ascii="Arial" w:hAnsi="Arial" w:cs="Arial"/>
                                <w:color w:val="000000"/>
                              </w:rPr>
                            </w:pPr>
                            <w:r w:rsidRPr="001B3DA3">
                              <w:rPr>
                                <w:rFonts w:ascii="Arial" w:hAnsi="Arial" w:cs="Arial"/>
                                <w:color w:val="000000"/>
                              </w:rPr>
                              <w:t xml:space="preserve">Working together with other professionals is essential to providing effective support. </w:t>
                            </w:r>
                          </w:p>
                          <w:p w:rsidR="00B00CDC" w:rsidRPr="001B3DA3" w:rsidRDefault="00B00CDC" w:rsidP="00B00CDC">
                            <w:pPr>
                              <w:pStyle w:val="ListParagraph"/>
                              <w:numPr>
                                <w:ilvl w:val="0"/>
                                <w:numId w:val="3"/>
                              </w:numPr>
                              <w:autoSpaceDE w:val="0"/>
                              <w:autoSpaceDN w:val="0"/>
                              <w:adjustRightInd w:val="0"/>
                              <w:spacing w:after="0" w:line="240" w:lineRule="auto"/>
                              <w:ind w:left="426" w:hanging="284"/>
                              <w:jc w:val="both"/>
                              <w:rPr>
                                <w:rFonts w:ascii="Arial" w:hAnsi="Arial" w:cs="Arial"/>
                                <w:color w:val="000000"/>
                              </w:rPr>
                            </w:pPr>
                            <w:r w:rsidRPr="001B3DA3">
                              <w:rPr>
                                <w:rFonts w:ascii="Arial" w:hAnsi="Arial" w:cs="Arial"/>
                                <w:bCs/>
                                <w:color w:val="000000"/>
                              </w:rPr>
                              <w:t xml:space="preserve">Building resilience </w:t>
                            </w:r>
                            <w:r w:rsidRPr="001B3DA3">
                              <w:rPr>
                                <w:rFonts w:ascii="Arial" w:hAnsi="Arial" w:cs="Arial"/>
                                <w:color w:val="000000"/>
                              </w:rPr>
                              <w:t xml:space="preserve">is </w:t>
                            </w:r>
                            <w:proofErr w:type="gramStart"/>
                            <w:r w:rsidRPr="001B3DA3">
                              <w:rPr>
                                <w:rFonts w:ascii="Arial" w:hAnsi="Arial" w:cs="Arial"/>
                                <w:color w:val="000000"/>
                              </w:rPr>
                              <w:t>key</w:t>
                            </w:r>
                            <w:proofErr w:type="gramEnd"/>
                            <w:r w:rsidRPr="001B3DA3">
                              <w:rPr>
                                <w:rFonts w:ascii="Arial" w:hAnsi="Arial" w:cs="Arial"/>
                                <w:color w:val="000000"/>
                              </w:rPr>
                              <w:t xml:space="preserve"> to sustaining the safety of children and young people into the future. </w:t>
                            </w:r>
                          </w:p>
                          <w:p w:rsidR="00B00CDC" w:rsidRPr="001B3DA3" w:rsidRDefault="00B00CDC" w:rsidP="00B00CDC">
                            <w:pPr>
                              <w:pStyle w:val="ListParagraph"/>
                              <w:numPr>
                                <w:ilvl w:val="0"/>
                                <w:numId w:val="3"/>
                              </w:numPr>
                              <w:autoSpaceDE w:val="0"/>
                              <w:autoSpaceDN w:val="0"/>
                              <w:adjustRightInd w:val="0"/>
                              <w:spacing w:after="0" w:line="240" w:lineRule="auto"/>
                              <w:ind w:left="426" w:hanging="284"/>
                              <w:jc w:val="both"/>
                              <w:rPr>
                                <w:rFonts w:ascii="Arial" w:hAnsi="Arial" w:cs="Arial"/>
                              </w:rPr>
                            </w:pPr>
                            <w:r w:rsidRPr="001B3DA3">
                              <w:rPr>
                                <w:rFonts w:ascii="Arial" w:hAnsi="Arial" w:cs="Arial"/>
                                <w:color w:val="000000"/>
                              </w:rPr>
                              <w:t xml:space="preserve">Children </w:t>
                            </w:r>
                            <w:r w:rsidR="0043406C">
                              <w:rPr>
                                <w:rFonts w:ascii="Arial" w:hAnsi="Arial" w:cs="Arial"/>
                                <w:color w:val="000000"/>
                              </w:rPr>
                              <w:t xml:space="preserve">and young people </w:t>
                            </w:r>
                            <w:r w:rsidRPr="001B3DA3">
                              <w:rPr>
                                <w:rFonts w:ascii="Arial" w:hAnsi="Arial" w:cs="Arial"/>
                                <w:color w:val="000000"/>
                              </w:rPr>
                              <w:t>with additional needs such as special education needs and disabilities are more vulnerable to the effects of neglect.</w:t>
                            </w:r>
                          </w:p>
                          <w:p w:rsidR="00B00CDC" w:rsidRPr="001B3DA3" w:rsidRDefault="00B00CDC" w:rsidP="00B00CDC">
                            <w:pPr>
                              <w:pStyle w:val="Default"/>
                              <w:numPr>
                                <w:ilvl w:val="0"/>
                                <w:numId w:val="3"/>
                              </w:numPr>
                              <w:ind w:left="426" w:hanging="284"/>
                              <w:jc w:val="both"/>
                              <w:rPr>
                                <w:sz w:val="22"/>
                                <w:szCs w:val="22"/>
                              </w:rPr>
                            </w:pPr>
                            <w:r w:rsidRPr="001B3DA3">
                              <w:rPr>
                                <w:sz w:val="22"/>
                                <w:szCs w:val="22"/>
                              </w:rPr>
                              <w:t xml:space="preserve">Consideration of historical information is essential to inform the present position and identify families at risk of inter-generational neglect. </w:t>
                            </w:r>
                          </w:p>
                          <w:p w:rsidR="00B00CDC" w:rsidRPr="001B3DA3" w:rsidRDefault="00B00CDC" w:rsidP="00B00CDC">
                            <w:pPr>
                              <w:pStyle w:val="ListParagraph"/>
                              <w:numPr>
                                <w:ilvl w:val="0"/>
                                <w:numId w:val="3"/>
                              </w:numPr>
                              <w:autoSpaceDE w:val="0"/>
                              <w:autoSpaceDN w:val="0"/>
                              <w:adjustRightInd w:val="0"/>
                              <w:spacing w:after="0" w:line="240" w:lineRule="auto"/>
                              <w:ind w:left="426" w:hanging="284"/>
                              <w:jc w:val="both"/>
                              <w:rPr>
                                <w:rFonts w:ascii="Arial" w:hAnsi="Arial" w:cs="Arial"/>
                                <w:color w:val="000000"/>
                              </w:rPr>
                            </w:pPr>
                            <w:r w:rsidRPr="001B3DA3">
                              <w:rPr>
                                <w:rFonts w:ascii="Arial" w:hAnsi="Arial" w:cs="Arial"/>
                                <w:color w:val="000000"/>
                              </w:rPr>
                              <w:t xml:space="preserve">Effective information sharing needs to take place between agencies to inform assessments and evaluations of risk. </w:t>
                            </w:r>
                          </w:p>
                          <w:p w:rsidR="00B00CDC" w:rsidRPr="001B3DA3" w:rsidRDefault="00B00CDC" w:rsidP="00B00CDC">
                            <w:pPr>
                              <w:pStyle w:val="ListParagraph"/>
                              <w:numPr>
                                <w:ilvl w:val="0"/>
                                <w:numId w:val="3"/>
                              </w:numPr>
                              <w:autoSpaceDE w:val="0"/>
                              <w:autoSpaceDN w:val="0"/>
                              <w:adjustRightInd w:val="0"/>
                              <w:spacing w:after="0" w:line="240" w:lineRule="auto"/>
                              <w:ind w:left="426" w:hanging="284"/>
                              <w:jc w:val="both"/>
                              <w:rPr>
                                <w:rFonts w:ascii="Arial" w:hAnsi="Arial" w:cs="Arial"/>
                                <w:color w:val="000000"/>
                              </w:rPr>
                            </w:pPr>
                            <w:r w:rsidRPr="001B3DA3">
                              <w:rPr>
                                <w:rFonts w:ascii="Arial" w:hAnsi="Arial" w:cs="Arial"/>
                                <w:color w:val="000000"/>
                              </w:rPr>
                              <w:t>Decisive action needs to be taken to avoid ongoing neglect when improvements are not seen.</w:t>
                            </w:r>
                          </w:p>
                          <w:p w:rsidR="00B00CDC" w:rsidRDefault="00B00CDC" w:rsidP="00B00CDC">
                            <w:pPr>
                              <w:spacing w:after="0"/>
                              <w:ind w:left="426" w:hanging="284"/>
                              <w:rPr>
                                <w:color w:val="000000" w:themeColor="text1"/>
                              </w:rPr>
                            </w:pPr>
                          </w:p>
                          <w:p w:rsidR="00B632F2" w:rsidRPr="003713A8" w:rsidRDefault="00B632F2" w:rsidP="00B632F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left:0;text-align:left;margin-left:-55.35pt;margin-top:-55.35pt;width:559.3pt;height:2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" filled="f" strokecolor="#f06" strokeweight="2pt">
                <v:textbox>
                  <w:txbxContent>
                    <w:p w:rsidR="00B00CDC" w:rsidRDefault="00B00CDC" w:rsidP="00B00CDC">
                      <w:pPr>
                        <w:spacing w:after="0"/>
                        <w:rPr>
                          <w:rFonts w:ascii="Arial" w:hAnsi="Arial" w:cs="Arial"/>
                          <w:b/>
                          <w:color w:val="FF0066"/>
                        </w:rPr>
                      </w:pPr>
                      <w:r>
                        <w:rPr>
                          <w:rFonts w:ascii="Arial" w:hAnsi="Arial" w:cs="Arial"/>
                          <w:b/>
                          <w:color w:val="FF0066"/>
                        </w:rPr>
                        <w:t>Underlying Principles to tackling neglect</w:t>
                      </w:r>
                    </w:p>
                    <w:p w:rsidR="009154F9" w:rsidRPr="00540946" w:rsidRDefault="009154F9" w:rsidP="00B00CDC">
                      <w:pPr>
                        <w:spacing w:after="0"/>
                        <w:rPr>
                          <w:rFonts w:ascii="Arial" w:hAnsi="Arial" w:cs="Arial"/>
                          <w:b/>
                          <w:color w:val="FF0066"/>
                        </w:rPr>
                      </w:pPr>
                    </w:p>
                    <w:p w:rsidR="00B00CDC" w:rsidRPr="001B3DA3" w:rsidRDefault="00B00CDC" w:rsidP="00B00CDC">
                      <w:pPr>
                        <w:spacing w:after="0" w:line="240" w:lineRule="auto"/>
                        <w:jc w:val="both"/>
                        <w:rPr>
                          <w:rFonts w:ascii="Arial" w:hAnsi="Arial" w:cs="Arial"/>
                        </w:rPr>
                      </w:pPr>
                      <w:r w:rsidRPr="001B3DA3">
                        <w:rPr>
                          <w:rFonts w:ascii="Arial" w:hAnsi="Arial" w:cs="Arial"/>
                          <w:color w:val="000000" w:themeColor="text1"/>
                        </w:rPr>
                        <w:t xml:space="preserve">All interventions whether early help or statutory interventions will hold to the following principles: </w:t>
                      </w:r>
                      <w:r w:rsidRPr="001B3DA3">
                        <w:rPr>
                          <w:rFonts w:ascii="Arial" w:hAnsi="Arial" w:cs="Arial"/>
                          <w:bCs/>
                          <w:color w:val="000000" w:themeColor="text1"/>
                        </w:rPr>
                        <w:t xml:space="preserve">Families </w:t>
                      </w:r>
                      <w:r w:rsidRPr="001B3DA3">
                        <w:rPr>
                          <w:rFonts w:ascii="Arial" w:hAnsi="Arial" w:cs="Arial"/>
                          <w:bCs/>
                          <w:color w:val="000000"/>
                        </w:rPr>
                        <w:t>are best supported when neglect is identified in its early stages</w:t>
                      </w:r>
                      <w:r w:rsidRPr="001B3DA3">
                        <w:rPr>
                          <w:rFonts w:ascii="Arial" w:hAnsi="Arial" w:cs="Arial"/>
                          <w:color w:val="000000"/>
                        </w:rPr>
                        <w:t xml:space="preserve"> </w:t>
                      </w:r>
                    </w:p>
                    <w:p w:rsidR="00B00CDC" w:rsidRPr="001B3DA3" w:rsidRDefault="00B00CDC" w:rsidP="00B00CDC">
                      <w:pPr>
                        <w:pStyle w:val="ListParagraph"/>
                        <w:numPr>
                          <w:ilvl w:val="0"/>
                          <w:numId w:val="3"/>
                        </w:numPr>
                        <w:spacing w:line="240" w:lineRule="auto"/>
                        <w:ind w:left="426" w:hanging="284"/>
                        <w:jc w:val="both"/>
                        <w:rPr>
                          <w:rFonts w:ascii="Arial" w:hAnsi="Arial" w:cs="Arial"/>
                          <w:color w:val="000000" w:themeColor="text1"/>
                        </w:rPr>
                      </w:pPr>
                      <w:r w:rsidRPr="001B3DA3">
                        <w:rPr>
                          <w:rFonts w:ascii="Arial" w:hAnsi="Arial" w:cs="Arial"/>
                          <w:bCs/>
                          <w:color w:val="000000" w:themeColor="text1"/>
                        </w:rPr>
                        <w:t>T</w:t>
                      </w:r>
                      <w:r w:rsidRPr="001B3DA3">
                        <w:rPr>
                          <w:rFonts w:ascii="Arial" w:hAnsi="Arial" w:cs="Arial"/>
                          <w:color w:val="000000" w:themeColor="text1"/>
                        </w:rPr>
                        <w:t>he safety, well-being and development of children</w:t>
                      </w:r>
                      <w:r w:rsidR="0043406C">
                        <w:rPr>
                          <w:rFonts w:ascii="Arial" w:hAnsi="Arial" w:cs="Arial"/>
                          <w:color w:val="000000" w:themeColor="text1"/>
                        </w:rPr>
                        <w:t xml:space="preserve"> and young people</w:t>
                      </w:r>
                      <w:r w:rsidRPr="001B3DA3">
                        <w:rPr>
                          <w:rFonts w:ascii="Arial" w:hAnsi="Arial" w:cs="Arial"/>
                          <w:color w:val="000000" w:themeColor="text1"/>
                        </w:rPr>
                        <w:t xml:space="preserve"> </w:t>
                      </w:r>
                      <w:proofErr w:type="gramStart"/>
                      <w:r w:rsidRPr="001B3DA3">
                        <w:rPr>
                          <w:rFonts w:ascii="Arial" w:hAnsi="Arial" w:cs="Arial"/>
                          <w:color w:val="000000" w:themeColor="text1"/>
                        </w:rPr>
                        <w:t>is</w:t>
                      </w:r>
                      <w:proofErr w:type="gramEnd"/>
                      <w:r w:rsidRPr="001B3DA3">
                        <w:rPr>
                          <w:rFonts w:ascii="Arial" w:hAnsi="Arial" w:cs="Arial"/>
                          <w:color w:val="000000" w:themeColor="text1"/>
                        </w:rPr>
                        <w:t xml:space="preserve"> the overriding priority.  </w:t>
                      </w:r>
                    </w:p>
                    <w:p w:rsidR="00B00CDC" w:rsidRPr="001B3DA3" w:rsidRDefault="00B00CDC" w:rsidP="00B00CDC">
                      <w:pPr>
                        <w:pStyle w:val="ListParagraph"/>
                        <w:numPr>
                          <w:ilvl w:val="0"/>
                          <w:numId w:val="3"/>
                        </w:numPr>
                        <w:spacing w:line="240" w:lineRule="auto"/>
                        <w:ind w:left="426" w:hanging="284"/>
                        <w:jc w:val="both"/>
                        <w:rPr>
                          <w:rFonts w:ascii="Arial" w:hAnsi="Arial" w:cs="Arial"/>
                          <w:color w:val="000000" w:themeColor="text1"/>
                        </w:rPr>
                      </w:pPr>
                      <w:r w:rsidRPr="001B3DA3">
                        <w:rPr>
                          <w:rFonts w:ascii="Arial" w:hAnsi="Arial" w:cs="Arial"/>
                          <w:color w:val="000000" w:themeColor="text1"/>
                        </w:rPr>
                        <w:t>Working in partnership with children</w:t>
                      </w:r>
                      <w:r w:rsidR="0043406C">
                        <w:rPr>
                          <w:rFonts w:ascii="Arial" w:hAnsi="Arial" w:cs="Arial"/>
                          <w:color w:val="000000" w:themeColor="text1"/>
                        </w:rPr>
                        <w:t>, young people</w:t>
                      </w:r>
                      <w:r w:rsidRPr="001B3DA3">
                        <w:rPr>
                          <w:rFonts w:ascii="Arial" w:hAnsi="Arial" w:cs="Arial"/>
                          <w:color w:val="000000" w:themeColor="text1"/>
                        </w:rPr>
                        <w:t xml:space="preserve"> and families is essential to better outcomes. </w:t>
                      </w:r>
                    </w:p>
                    <w:p w:rsidR="00B00CDC" w:rsidRPr="001B3DA3" w:rsidRDefault="00B00CDC" w:rsidP="00B00CDC">
                      <w:pPr>
                        <w:pStyle w:val="ListParagraph"/>
                        <w:numPr>
                          <w:ilvl w:val="0"/>
                          <w:numId w:val="3"/>
                        </w:numPr>
                        <w:autoSpaceDE w:val="0"/>
                        <w:autoSpaceDN w:val="0"/>
                        <w:adjustRightInd w:val="0"/>
                        <w:spacing w:after="0" w:line="240" w:lineRule="auto"/>
                        <w:ind w:left="426" w:hanging="284"/>
                        <w:jc w:val="both"/>
                        <w:rPr>
                          <w:rFonts w:ascii="Arial" w:hAnsi="Arial" w:cs="Arial"/>
                          <w:color w:val="000000"/>
                        </w:rPr>
                      </w:pPr>
                      <w:r w:rsidRPr="001B3DA3">
                        <w:rPr>
                          <w:rFonts w:ascii="Arial" w:hAnsi="Arial" w:cs="Arial"/>
                          <w:color w:val="000000"/>
                        </w:rPr>
                        <w:t xml:space="preserve">Working together with other professionals is essential to providing effective support. </w:t>
                      </w:r>
                    </w:p>
                    <w:p w:rsidR="00B00CDC" w:rsidRPr="001B3DA3" w:rsidRDefault="00B00CDC" w:rsidP="00B00CDC">
                      <w:pPr>
                        <w:pStyle w:val="ListParagraph"/>
                        <w:numPr>
                          <w:ilvl w:val="0"/>
                          <w:numId w:val="3"/>
                        </w:numPr>
                        <w:autoSpaceDE w:val="0"/>
                        <w:autoSpaceDN w:val="0"/>
                        <w:adjustRightInd w:val="0"/>
                        <w:spacing w:after="0" w:line="240" w:lineRule="auto"/>
                        <w:ind w:left="426" w:hanging="284"/>
                        <w:jc w:val="both"/>
                        <w:rPr>
                          <w:rFonts w:ascii="Arial" w:hAnsi="Arial" w:cs="Arial"/>
                          <w:color w:val="000000"/>
                        </w:rPr>
                      </w:pPr>
                      <w:r w:rsidRPr="001B3DA3">
                        <w:rPr>
                          <w:rFonts w:ascii="Arial" w:hAnsi="Arial" w:cs="Arial"/>
                          <w:bCs/>
                          <w:color w:val="000000"/>
                        </w:rPr>
                        <w:t xml:space="preserve">Building resilience </w:t>
                      </w:r>
                      <w:r w:rsidRPr="001B3DA3">
                        <w:rPr>
                          <w:rFonts w:ascii="Arial" w:hAnsi="Arial" w:cs="Arial"/>
                          <w:color w:val="000000"/>
                        </w:rPr>
                        <w:t xml:space="preserve">is </w:t>
                      </w:r>
                      <w:proofErr w:type="gramStart"/>
                      <w:r w:rsidRPr="001B3DA3">
                        <w:rPr>
                          <w:rFonts w:ascii="Arial" w:hAnsi="Arial" w:cs="Arial"/>
                          <w:color w:val="000000"/>
                        </w:rPr>
                        <w:t>key</w:t>
                      </w:r>
                      <w:proofErr w:type="gramEnd"/>
                      <w:r w:rsidRPr="001B3DA3">
                        <w:rPr>
                          <w:rFonts w:ascii="Arial" w:hAnsi="Arial" w:cs="Arial"/>
                          <w:color w:val="000000"/>
                        </w:rPr>
                        <w:t xml:space="preserve"> to sustaining the safety of children and young people into the future. </w:t>
                      </w:r>
                    </w:p>
                    <w:p w:rsidR="00B00CDC" w:rsidRPr="001B3DA3" w:rsidRDefault="00B00CDC" w:rsidP="00B00CDC">
                      <w:pPr>
                        <w:pStyle w:val="ListParagraph"/>
                        <w:numPr>
                          <w:ilvl w:val="0"/>
                          <w:numId w:val="3"/>
                        </w:numPr>
                        <w:autoSpaceDE w:val="0"/>
                        <w:autoSpaceDN w:val="0"/>
                        <w:adjustRightInd w:val="0"/>
                        <w:spacing w:after="0" w:line="240" w:lineRule="auto"/>
                        <w:ind w:left="426" w:hanging="284"/>
                        <w:jc w:val="both"/>
                        <w:rPr>
                          <w:rFonts w:ascii="Arial" w:hAnsi="Arial" w:cs="Arial"/>
                        </w:rPr>
                      </w:pPr>
                      <w:r w:rsidRPr="001B3DA3">
                        <w:rPr>
                          <w:rFonts w:ascii="Arial" w:hAnsi="Arial" w:cs="Arial"/>
                          <w:color w:val="000000"/>
                        </w:rPr>
                        <w:t xml:space="preserve">Children </w:t>
                      </w:r>
                      <w:r w:rsidR="0043406C">
                        <w:rPr>
                          <w:rFonts w:ascii="Arial" w:hAnsi="Arial" w:cs="Arial"/>
                          <w:color w:val="000000"/>
                        </w:rPr>
                        <w:t xml:space="preserve">and young people </w:t>
                      </w:r>
                      <w:bookmarkStart w:id="1" w:name="_GoBack"/>
                      <w:bookmarkEnd w:id="1"/>
                      <w:r w:rsidRPr="001B3DA3">
                        <w:rPr>
                          <w:rFonts w:ascii="Arial" w:hAnsi="Arial" w:cs="Arial"/>
                          <w:color w:val="000000"/>
                        </w:rPr>
                        <w:t>with additional needs such as special education needs and disabilities are more vulnerable to the effects of neglect.</w:t>
                      </w:r>
                    </w:p>
                    <w:p w:rsidR="00B00CDC" w:rsidRPr="001B3DA3" w:rsidRDefault="00B00CDC" w:rsidP="00B00CDC">
                      <w:pPr>
                        <w:pStyle w:val="Default"/>
                        <w:numPr>
                          <w:ilvl w:val="0"/>
                          <w:numId w:val="3"/>
                        </w:numPr>
                        <w:ind w:left="426" w:hanging="284"/>
                        <w:jc w:val="both"/>
                        <w:rPr>
                          <w:sz w:val="22"/>
                          <w:szCs w:val="22"/>
                        </w:rPr>
                      </w:pPr>
                      <w:r w:rsidRPr="001B3DA3">
                        <w:rPr>
                          <w:sz w:val="22"/>
                          <w:szCs w:val="22"/>
                        </w:rPr>
                        <w:t xml:space="preserve">Consideration of historical information is essential to inform the present position and identify families at risk of inter-generational neglect. </w:t>
                      </w:r>
                    </w:p>
                    <w:p w:rsidR="00B00CDC" w:rsidRPr="001B3DA3" w:rsidRDefault="00B00CDC" w:rsidP="00B00CDC">
                      <w:pPr>
                        <w:pStyle w:val="ListParagraph"/>
                        <w:numPr>
                          <w:ilvl w:val="0"/>
                          <w:numId w:val="3"/>
                        </w:numPr>
                        <w:autoSpaceDE w:val="0"/>
                        <w:autoSpaceDN w:val="0"/>
                        <w:adjustRightInd w:val="0"/>
                        <w:spacing w:after="0" w:line="240" w:lineRule="auto"/>
                        <w:ind w:left="426" w:hanging="284"/>
                        <w:jc w:val="both"/>
                        <w:rPr>
                          <w:rFonts w:ascii="Arial" w:hAnsi="Arial" w:cs="Arial"/>
                          <w:color w:val="000000"/>
                        </w:rPr>
                      </w:pPr>
                      <w:r w:rsidRPr="001B3DA3">
                        <w:rPr>
                          <w:rFonts w:ascii="Arial" w:hAnsi="Arial" w:cs="Arial"/>
                          <w:color w:val="000000"/>
                        </w:rPr>
                        <w:t xml:space="preserve">Effective information sharing needs to take place between agencies to inform assessments and evaluations of risk. </w:t>
                      </w:r>
                    </w:p>
                    <w:p w:rsidR="00B00CDC" w:rsidRPr="001B3DA3" w:rsidRDefault="00B00CDC" w:rsidP="00B00CDC">
                      <w:pPr>
                        <w:pStyle w:val="ListParagraph"/>
                        <w:numPr>
                          <w:ilvl w:val="0"/>
                          <w:numId w:val="3"/>
                        </w:numPr>
                        <w:autoSpaceDE w:val="0"/>
                        <w:autoSpaceDN w:val="0"/>
                        <w:adjustRightInd w:val="0"/>
                        <w:spacing w:after="0" w:line="240" w:lineRule="auto"/>
                        <w:ind w:left="426" w:hanging="284"/>
                        <w:jc w:val="both"/>
                        <w:rPr>
                          <w:rFonts w:ascii="Arial" w:hAnsi="Arial" w:cs="Arial"/>
                          <w:color w:val="000000"/>
                        </w:rPr>
                      </w:pPr>
                      <w:r w:rsidRPr="001B3DA3">
                        <w:rPr>
                          <w:rFonts w:ascii="Arial" w:hAnsi="Arial" w:cs="Arial"/>
                          <w:color w:val="000000"/>
                        </w:rPr>
                        <w:t>Decisive action needs to be taken to avoid ongoing neglect when improvements are not seen.</w:t>
                      </w:r>
                    </w:p>
                    <w:p w:rsidR="00B00CDC" w:rsidRDefault="00B00CDC" w:rsidP="00B00CDC">
                      <w:pPr>
                        <w:spacing w:after="0"/>
                        <w:ind w:left="426" w:hanging="284"/>
                        <w:rPr>
                          <w:color w:val="000000" w:themeColor="text1"/>
                        </w:rPr>
                      </w:pPr>
                    </w:p>
                    <w:p w:rsidR="00B632F2" w:rsidRPr="003713A8" w:rsidRDefault="00B632F2" w:rsidP="00B632F2">
                      <w:pPr>
                        <w:jc w:val="center"/>
                        <w:rPr>
                          <w:color w:val="000000" w:themeColor="text1"/>
                        </w:rPr>
                      </w:pPr>
                    </w:p>
                  </w:txbxContent>
                </v:textbox>
              </v:rect>
            </w:pict>
          </mc:Fallback>
        </mc:AlternateContent>
      </w:r>
    </w:p>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r>
        <w:rPr>
          <w:noProof/>
          <w:lang w:eastAsia="en-GB"/>
        </w:rPr>
        <mc:AlternateContent>
          <mc:Choice Requires="wps">
            <w:drawing>
              <wp:anchor distT="0" distB="0" distL="114300" distR="114300" simplePos="0" relativeHeight="251684864" behindDoc="0" locked="0" layoutInCell="1" allowOverlap="1" wp14:anchorId="3F454054" wp14:editId="5EC19B60">
                <wp:simplePos x="0" y="0"/>
                <wp:positionH relativeFrom="column">
                  <wp:posOffset>2845558</wp:posOffset>
                </wp:positionH>
                <wp:positionV relativeFrom="paragraph">
                  <wp:posOffset>116479</wp:posOffset>
                </wp:positionV>
                <wp:extent cx="3492500" cy="3881755"/>
                <wp:effectExtent l="0" t="0" r="12700" b="23495"/>
                <wp:wrapNone/>
                <wp:docPr id="14" name="Rectangle 14"/>
                <wp:cNvGraphicFramePr/>
                <a:graphic xmlns:a="http://schemas.openxmlformats.org/drawingml/2006/main">
                  <a:graphicData uri="http://schemas.microsoft.com/office/word/2010/wordprocessingShape">
                    <wps:wsp>
                      <wps:cNvSpPr/>
                      <wps:spPr>
                        <a:xfrm>
                          <a:off x="0" y="0"/>
                          <a:ext cx="3492500" cy="388175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722" w:rsidRPr="009154F9" w:rsidRDefault="009A4722" w:rsidP="00B632F2">
                            <w:pPr>
                              <w:spacing w:after="0"/>
                              <w:rPr>
                                <w:rFonts w:ascii="Arial" w:hAnsi="Arial" w:cs="Arial"/>
                                <w:color w:val="000000" w:themeColor="text1"/>
                                <w:szCs w:val="24"/>
                              </w:rPr>
                            </w:pPr>
                            <w:r w:rsidRPr="009154F9">
                              <w:rPr>
                                <w:rFonts w:ascii="Arial" w:hAnsi="Arial" w:cs="Arial"/>
                                <w:color w:val="000000" w:themeColor="text1"/>
                                <w:szCs w:val="24"/>
                              </w:rPr>
                              <w:t xml:space="preserve">The below supporting documents can be found on the DSCB Website; </w:t>
                            </w:r>
                          </w:p>
                          <w:p w:rsidR="009A4722" w:rsidRPr="00684EF5" w:rsidRDefault="009A4722" w:rsidP="00684EF5">
                            <w:pPr>
                              <w:pStyle w:val="ListParagraph"/>
                              <w:numPr>
                                <w:ilvl w:val="0"/>
                                <w:numId w:val="7"/>
                              </w:numPr>
                              <w:spacing w:after="0"/>
                              <w:ind w:left="426" w:hanging="426"/>
                              <w:rPr>
                                <w:rFonts w:ascii="Arial" w:hAnsi="Arial" w:cs="Arial"/>
                                <w:color w:val="000000" w:themeColor="text1"/>
                                <w:szCs w:val="24"/>
                              </w:rPr>
                            </w:pPr>
                            <w:r w:rsidRPr="00684EF5">
                              <w:rPr>
                                <w:rFonts w:ascii="Arial" w:hAnsi="Arial" w:cs="Arial"/>
                                <w:color w:val="000000" w:themeColor="text1"/>
                                <w:szCs w:val="24"/>
                              </w:rPr>
                              <w:t>Doncaster Earl</w:t>
                            </w:r>
                            <w:r w:rsidR="0043406C">
                              <w:rPr>
                                <w:rFonts w:ascii="Arial" w:hAnsi="Arial" w:cs="Arial"/>
                                <w:color w:val="000000" w:themeColor="text1"/>
                                <w:szCs w:val="24"/>
                              </w:rPr>
                              <w:t>y</w:t>
                            </w:r>
                            <w:r w:rsidRPr="00684EF5">
                              <w:rPr>
                                <w:rFonts w:ascii="Arial" w:hAnsi="Arial" w:cs="Arial"/>
                                <w:color w:val="000000" w:themeColor="text1"/>
                                <w:szCs w:val="24"/>
                              </w:rPr>
                              <w:t xml:space="preserve"> Help Strategy </w:t>
                            </w:r>
                          </w:p>
                          <w:p w:rsidR="009A4722" w:rsidRPr="00684EF5" w:rsidRDefault="009A4722" w:rsidP="00684EF5">
                            <w:pPr>
                              <w:pStyle w:val="ListParagraph"/>
                              <w:numPr>
                                <w:ilvl w:val="0"/>
                                <w:numId w:val="7"/>
                              </w:numPr>
                              <w:spacing w:after="0"/>
                              <w:ind w:left="426" w:hanging="426"/>
                              <w:rPr>
                                <w:rFonts w:ascii="Arial" w:hAnsi="Arial" w:cs="Arial"/>
                                <w:color w:val="000000" w:themeColor="text1"/>
                                <w:szCs w:val="24"/>
                              </w:rPr>
                            </w:pPr>
                            <w:r w:rsidRPr="00684EF5">
                              <w:rPr>
                                <w:rFonts w:ascii="Arial" w:hAnsi="Arial" w:cs="Arial"/>
                                <w:color w:val="000000" w:themeColor="text1"/>
                                <w:szCs w:val="24"/>
                              </w:rPr>
                              <w:t xml:space="preserve">DSCB Thresholds Document </w:t>
                            </w:r>
                          </w:p>
                          <w:p w:rsidR="009A4722" w:rsidRPr="00684EF5" w:rsidRDefault="009A4722" w:rsidP="00684EF5">
                            <w:pPr>
                              <w:pStyle w:val="ListParagraph"/>
                              <w:numPr>
                                <w:ilvl w:val="0"/>
                                <w:numId w:val="7"/>
                              </w:numPr>
                              <w:spacing w:after="0"/>
                              <w:ind w:left="426" w:hanging="426"/>
                              <w:rPr>
                                <w:rFonts w:ascii="Arial" w:hAnsi="Arial" w:cs="Arial"/>
                                <w:color w:val="000000" w:themeColor="text1"/>
                                <w:szCs w:val="24"/>
                              </w:rPr>
                            </w:pPr>
                            <w:r w:rsidRPr="00684EF5">
                              <w:rPr>
                                <w:rFonts w:ascii="Arial" w:hAnsi="Arial" w:cs="Arial"/>
                                <w:color w:val="000000" w:themeColor="text1"/>
                                <w:szCs w:val="24"/>
                              </w:rPr>
                              <w:t xml:space="preserve">Early Help Handbook for Practitioners </w:t>
                            </w:r>
                          </w:p>
                          <w:p w:rsidR="009A4722" w:rsidRDefault="009A4722" w:rsidP="00684EF5">
                            <w:pPr>
                              <w:pStyle w:val="ListParagraph"/>
                              <w:numPr>
                                <w:ilvl w:val="0"/>
                                <w:numId w:val="7"/>
                              </w:numPr>
                              <w:spacing w:after="0"/>
                              <w:ind w:left="426" w:hanging="426"/>
                              <w:rPr>
                                <w:rFonts w:ascii="Arial" w:hAnsi="Arial" w:cs="Arial"/>
                                <w:color w:val="000000" w:themeColor="text1"/>
                                <w:szCs w:val="24"/>
                              </w:rPr>
                            </w:pPr>
                            <w:r w:rsidRPr="00684EF5">
                              <w:rPr>
                                <w:rFonts w:ascii="Arial" w:hAnsi="Arial" w:cs="Arial"/>
                                <w:color w:val="000000" w:themeColor="text1"/>
                                <w:szCs w:val="24"/>
                              </w:rPr>
                              <w:t xml:space="preserve">DSCB Multi Agency Safeguarding Procedures </w:t>
                            </w:r>
                          </w:p>
                          <w:p w:rsidR="00C80A19" w:rsidRPr="00684EF5" w:rsidRDefault="00C80A19" w:rsidP="00684EF5">
                            <w:pPr>
                              <w:pStyle w:val="ListParagraph"/>
                              <w:numPr>
                                <w:ilvl w:val="0"/>
                                <w:numId w:val="7"/>
                              </w:numPr>
                              <w:spacing w:after="0"/>
                              <w:ind w:left="426" w:hanging="426"/>
                              <w:rPr>
                                <w:rFonts w:ascii="Arial" w:hAnsi="Arial" w:cs="Arial"/>
                                <w:color w:val="000000" w:themeColor="text1"/>
                                <w:szCs w:val="24"/>
                              </w:rPr>
                            </w:pPr>
                            <w:r>
                              <w:rPr>
                                <w:rFonts w:ascii="Arial" w:hAnsi="Arial" w:cs="Arial"/>
                                <w:color w:val="000000" w:themeColor="text1"/>
                                <w:szCs w:val="24"/>
                              </w:rPr>
                              <w:t xml:space="preserve">Neglect Toolkit </w:t>
                            </w:r>
                          </w:p>
                          <w:p w:rsidR="009A4722" w:rsidRPr="009154F9" w:rsidRDefault="009A4722" w:rsidP="00B632F2">
                            <w:pPr>
                              <w:spacing w:after="0"/>
                              <w:rPr>
                                <w:rFonts w:ascii="Arial" w:hAnsi="Arial" w:cs="Arial"/>
                                <w:color w:val="000000" w:themeColor="text1"/>
                                <w:szCs w:val="24"/>
                              </w:rPr>
                            </w:pPr>
                          </w:p>
                          <w:p w:rsidR="00B632F2" w:rsidRPr="009154F9" w:rsidRDefault="009A4722" w:rsidP="00B632F2">
                            <w:pPr>
                              <w:spacing w:after="0"/>
                              <w:rPr>
                                <w:rFonts w:ascii="Arial" w:hAnsi="Arial" w:cs="Arial"/>
                                <w:color w:val="000000" w:themeColor="text1"/>
                                <w:szCs w:val="24"/>
                              </w:rPr>
                            </w:pPr>
                            <w:r w:rsidRPr="009154F9">
                              <w:rPr>
                                <w:rFonts w:ascii="Arial" w:hAnsi="Arial" w:cs="Arial"/>
                                <w:color w:val="000000" w:themeColor="text1"/>
                                <w:szCs w:val="24"/>
                              </w:rPr>
                              <w:t>Further information and useful advice can be found on the below websites</w:t>
                            </w:r>
                            <w:r w:rsidR="00B632F2" w:rsidRPr="009154F9">
                              <w:rPr>
                                <w:rFonts w:ascii="Arial" w:hAnsi="Arial" w:cs="Arial"/>
                                <w:color w:val="000000" w:themeColor="text1"/>
                                <w:szCs w:val="24"/>
                              </w:rPr>
                              <w:t>:-</w:t>
                            </w:r>
                          </w:p>
                          <w:p w:rsidR="009A4722" w:rsidRPr="009154F9" w:rsidRDefault="009A4722" w:rsidP="00B632F2">
                            <w:pPr>
                              <w:spacing w:after="0"/>
                              <w:rPr>
                                <w:rFonts w:ascii="Arial" w:hAnsi="Arial" w:cs="Arial"/>
                                <w:szCs w:val="24"/>
                              </w:rPr>
                            </w:pPr>
                            <w:r w:rsidRPr="009154F9">
                              <w:rPr>
                                <w:rFonts w:ascii="Arial" w:hAnsi="Arial" w:cs="Arial"/>
                                <w:color w:val="000000" w:themeColor="text1"/>
                                <w:szCs w:val="24"/>
                              </w:rPr>
                              <w:t xml:space="preserve">NSPCC: </w:t>
                            </w:r>
                            <w:hyperlink r:id="rId18" w:history="1">
                              <w:r w:rsidRPr="009154F9">
                                <w:rPr>
                                  <w:rStyle w:val="Hyperlink"/>
                                  <w:rFonts w:ascii="Arial" w:hAnsi="Arial" w:cs="Arial"/>
                                  <w:szCs w:val="24"/>
                                </w:rPr>
                                <w:t>https://www.nspcc.org.uk/preventing-abuse/signs-symptoms-effects/</w:t>
                              </w:r>
                            </w:hyperlink>
                            <w:r w:rsidRPr="009154F9">
                              <w:rPr>
                                <w:rFonts w:ascii="Arial" w:hAnsi="Arial" w:cs="Arial"/>
                                <w:szCs w:val="24"/>
                              </w:rPr>
                              <w:t xml:space="preserve"> </w:t>
                            </w:r>
                          </w:p>
                          <w:p w:rsidR="00B632F2" w:rsidRPr="009154F9" w:rsidRDefault="009A4722" w:rsidP="00D8466F">
                            <w:pPr>
                              <w:spacing w:after="0"/>
                              <w:rPr>
                                <w:rStyle w:val="Hyperlink"/>
                                <w:rFonts w:ascii="Arial" w:eastAsia="Calibri" w:hAnsi="Arial" w:cs="Arial"/>
                                <w:i/>
                                <w:szCs w:val="24"/>
                              </w:rPr>
                            </w:pPr>
                            <w:r w:rsidRPr="009154F9">
                              <w:rPr>
                                <w:rFonts w:ascii="Arial" w:hAnsi="Arial" w:cs="Arial"/>
                                <w:color w:val="000000" w:themeColor="text1"/>
                                <w:szCs w:val="24"/>
                              </w:rPr>
                              <w:t xml:space="preserve">Signs of Safety: </w:t>
                            </w:r>
                            <w:hyperlink r:id="rId19" w:history="1">
                              <w:r w:rsidRPr="009154F9">
                                <w:rPr>
                                  <w:rStyle w:val="Hyperlink"/>
                                  <w:rFonts w:ascii="Arial" w:eastAsia="Calibri" w:hAnsi="Arial" w:cs="Arial"/>
                                  <w:szCs w:val="24"/>
                                </w:rPr>
                                <w:t>signsofsafety.net</w:t>
                              </w:r>
                            </w:hyperlink>
                            <w:r w:rsidRPr="009154F9">
                              <w:rPr>
                                <w:rStyle w:val="Hyperlink"/>
                                <w:rFonts w:ascii="Arial" w:eastAsia="Calibri" w:hAnsi="Arial" w:cs="Arial"/>
                                <w:i/>
                                <w:szCs w:val="24"/>
                              </w:rPr>
                              <w:t xml:space="preserve"> </w:t>
                            </w: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Pr="00D8466F" w:rsidRDefault="00115F52" w:rsidP="00D8466F">
                            <w:pPr>
                              <w:spacing w:after="0"/>
                              <w:rPr>
                                <w:rFonts w:ascii="Arial" w:eastAsia="Calibri" w:hAnsi="Arial" w:cs="Arial"/>
                                <w:i/>
                                <w:color w:val="0000FF" w:themeColor="hyperlink"/>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margin-left:224.05pt;margin-top:9.15pt;width:275pt;height:30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" filled="f" strokecolor="#92d050" strokeweight="2pt">
                <v:textbox>
                  <w:txbxContent>
                    <w:p w:rsidR="009A4722" w:rsidRPr="009154F9" w:rsidRDefault="009A4722" w:rsidP="00B632F2">
                      <w:pPr>
                        <w:spacing w:after="0"/>
                        <w:rPr>
                          <w:rFonts w:ascii="Arial" w:hAnsi="Arial" w:cs="Arial"/>
                          <w:color w:val="000000" w:themeColor="text1"/>
                          <w:szCs w:val="24"/>
                        </w:rPr>
                      </w:pPr>
                      <w:r w:rsidRPr="009154F9">
                        <w:rPr>
                          <w:rFonts w:ascii="Arial" w:hAnsi="Arial" w:cs="Arial"/>
                          <w:color w:val="000000" w:themeColor="text1"/>
                          <w:szCs w:val="24"/>
                        </w:rPr>
                        <w:t xml:space="preserve">The below supporting documents can be found on the DSCB Website; </w:t>
                      </w:r>
                    </w:p>
                    <w:p w:rsidR="009A4722" w:rsidRPr="00684EF5" w:rsidRDefault="009A4722" w:rsidP="00684EF5">
                      <w:pPr>
                        <w:pStyle w:val="ListParagraph"/>
                        <w:numPr>
                          <w:ilvl w:val="0"/>
                          <w:numId w:val="7"/>
                        </w:numPr>
                        <w:spacing w:after="0"/>
                        <w:ind w:left="426" w:hanging="426"/>
                        <w:rPr>
                          <w:rFonts w:ascii="Arial" w:hAnsi="Arial" w:cs="Arial"/>
                          <w:color w:val="000000" w:themeColor="text1"/>
                          <w:szCs w:val="24"/>
                        </w:rPr>
                      </w:pPr>
                      <w:r w:rsidRPr="00684EF5">
                        <w:rPr>
                          <w:rFonts w:ascii="Arial" w:hAnsi="Arial" w:cs="Arial"/>
                          <w:color w:val="000000" w:themeColor="text1"/>
                          <w:szCs w:val="24"/>
                        </w:rPr>
                        <w:t>Doncaster Earl</w:t>
                      </w:r>
                      <w:r w:rsidR="0043406C">
                        <w:rPr>
                          <w:rFonts w:ascii="Arial" w:hAnsi="Arial" w:cs="Arial"/>
                          <w:color w:val="000000" w:themeColor="text1"/>
                          <w:szCs w:val="24"/>
                        </w:rPr>
                        <w:t>y</w:t>
                      </w:r>
                      <w:r w:rsidRPr="00684EF5">
                        <w:rPr>
                          <w:rFonts w:ascii="Arial" w:hAnsi="Arial" w:cs="Arial"/>
                          <w:color w:val="000000" w:themeColor="text1"/>
                          <w:szCs w:val="24"/>
                        </w:rPr>
                        <w:t xml:space="preserve"> Help Strategy </w:t>
                      </w:r>
                    </w:p>
                    <w:p w:rsidR="009A4722" w:rsidRPr="00684EF5" w:rsidRDefault="009A4722" w:rsidP="00684EF5">
                      <w:pPr>
                        <w:pStyle w:val="ListParagraph"/>
                        <w:numPr>
                          <w:ilvl w:val="0"/>
                          <w:numId w:val="7"/>
                        </w:numPr>
                        <w:spacing w:after="0"/>
                        <w:ind w:left="426" w:hanging="426"/>
                        <w:rPr>
                          <w:rFonts w:ascii="Arial" w:hAnsi="Arial" w:cs="Arial"/>
                          <w:color w:val="000000" w:themeColor="text1"/>
                          <w:szCs w:val="24"/>
                        </w:rPr>
                      </w:pPr>
                      <w:r w:rsidRPr="00684EF5">
                        <w:rPr>
                          <w:rFonts w:ascii="Arial" w:hAnsi="Arial" w:cs="Arial"/>
                          <w:color w:val="000000" w:themeColor="text1"/>
                          <w:szCs w:val="24"/>
                        </w:rPr>
                        <w:t xml:space="preserve">DSCB Thresholds Document </w:t>
                      </w:r>
                    </w:p>
                    <w:p w:rsidR="009A4722" w:rsidRPr="00684EF5" w:rsidRDefault="009A4722" w:rsidP="00684EF5">
                      <w:pPr>
                        <w:pStyle w:val="ListParagraph"/>
                        <w:numPr>
                          <w:ilvl w:val="0"/>
                          <w:numId w:val="7"/>
                        </w:numPr>
                        <w:spacing w:after="0"/>
                        <w:ind w:left="426" w:hanging="426"/>
                        <w:rPr>
                          <w:rFonts w:ascii="Arial" w:hAnsi="Arial" w:cs="Arial"/>
                          <w:color w:val="000000" w:themeColor="text1"/>
                          <w:szCs w:val="24"/>
                        </w:rPr>
                      </w:pPr>
                      <w:r w:rsidRPr="00684EF5">
                        <w:rPr>
                          <w:rFonts w:ascii="Arial" w:hAnsi="Arial" w:cs="Arial"/>
                          <w:color w:val="000000" w:themeColor="text1"/>
                          <w:szCs w:val="24"/>
                        </w:rPr>
                        <w:t xml:space="preserve">Early Help Handbook for Practitioners </w:t>
                      </w:r>
                    </w:p>
                    <w:p w:rsidR="009A4722" w:rsidRDefault="009A4722" w:rsidP="00684EF5">
                      <w:pPr>
                        <w:pStyle w:val="ListParagraph"/>
                        <w:numPr>
                          <w:ilvl w:val="0"/>
                          <w:numId w:val="7"/>
                        </w:numPr>
                        <w:spacing w:after="0"/>
                        <w:ind w:left="426" w:hanging="426"/>
                        <w:rPr>
                          <w:rFonts w:ascii="Arial" w:hAnsi="Arial" w:cs="Arial"/>
                          <w:color w:val="000000" w:themeColor="text1"/>
                          <w:szCs w:val="24"/>
                        </w:rPr>
                      </w:pPr>
                      <w:r w:rsidRPr="00684EF5">
                        <w:rPr>
                          <w:rFonts w:ascii="Arial" w:hAnsi="Arial" w:cs="Arial"/>
                          <w:color w:val="000000" w:themeColor="text1"/>
                          <w:szCs w:val="24"/>
                        </w:rPr>
                        <w:t xml:space="preserve">DSCB Multi Agency Safeguarding Procedures </w:t>
                      </w:r>
                    </w:p>
                    <w:p w:rsidR="00C80A19" w:rsidRPr="00684EF5" w:rsidRDefault="00C80A19" w:rsidP="00684EF5">
                      <w:pPr>
                        <w:pStyle w:val="ListParagraph"/>
                        <w:numPr>
                          <w:ilvl w:val="0"/>
                          <w:numId w:val="7"/>
                        </w:numPr>
                        <w:spacing w:after="0"/>
                        <w:ind w:left="426" w:hanging="426"/>
                        <w:rPr>
                          <w:rFonts w:ascii="Arial" w:hAnsi="Arial" w:cs="Arial"/>
                          <w:color w:val="000000" w:themeColor="text1"/>
                          <w:szCs w:val="24"/>
                        </w:rPr>
                      </w:pPr>
                      <w:r>
                        <w:rPr>
                          <w:rFonts w:ascii="Arial" w:hAnsi="Arial" w:cs="Arial"/>
                          <w:color w:val="000000" w:themeColor="text1"/>
                          <w:szCs w:val="24"/>
                        </w:rPr>
                        <w:t xml:space="preserve">Neglect Toolkit </w:t>
                      </w:r>
                    </w:p>
                    <w:p w:rsidR="009A4722" w:rsidRPr="009154F9" w:rsidRDefault="009A4722" w:rsidP="00B632F2">
                      <w:pPr>
                        <w:spacing w:after="0"/>
                        <w:rPr>
                          <w:rFonts w:ascii="Arial" w:hAnsi="Arial" w:cs="Arial"/>
                          <w:color w:val="000000" w:themeColor="text1"/>
                          <w:szCs w:val="24"/>
                        </w:rPr>
                      </w:pPr>
                    </w:p>
                    <w:p w:rsidR="00B632F2" w:rsidRPr="009154F9" w:rsidRDefault="009A4722" w:rsidP="00B632F2">
                      <w:pPr>
                        <w:spacing w:after="0"/>
                        <w:rPr>
                          <w:rFonts w:ascii="Arial" w:hAnsi="Arial" w:cs="Arial"/>
                          <w:color w:val="000000" w:themeColor="text1"/>
                          <w:szCs w:val="24"/>
                        </w:rPr>
                      </w:pPr>
                      <w:r w:rsidRPr="009154F9">
                        <w:rPr>
                          <w:rFonts w:ascii="Arial" w:hAnsi="Arial" w:cs="Arial"/>
                          <w:color w:val="000000" w:themeColor="text1"/>
                          <w:szCs w:val="24"/>
                        </w:rPr>
                        <w:t>Further information and useful advice can be found on the below websites</w:t>
                      </w:r>
                      <w:r w:rsidR="00B632F2" w:rsidRPr="009154F9">
                        <w:rPr>
                          <w:rFonts w:ascii="Arial" w:hAnsi="Arial" w:cs="Arial"/>
                          <w:color w:val="000000" w:themeColor="text1"/>
                          <w:szCs w:val="24"/>
                        </w:rPr>
                        <w:t>:-</w:t>
                      </w:r>
                    </w:p>
                    <w:p w:rsidR="009A4722" w:rsidRPr="009154F9" w:rsidRDefault="009A4722" w:rsidP="00B632F2">
                      <w:pPr>
                        <w:spacing w:after="0"/>
                        <w:rPr>
                          <w:rFonts w:ascii="Arial" w:hAnsi="Arial" w:cs="Arial"/>
                          <w:szCs w:val="24"/>
                        </w:rPr>
                      </w:pPr>
                      <w:r w:rsidRPr="009154F9">
                        <w:rPr>
                          <w:rFonts w:ascii="Arial" w:hAnsi="Arial" w:cs="Arial"/>
                          <w:color w:val="000000" w:themeColor="text1"/>
                          <w:szCs w:val="24"/>
                        </w:rPr>
                        <w:t xml:space="preserve">NSPCC: </w:t>
                      </w:r>
                      <w:hyperlink r:id="rId20" w:history="1">
                        <w:r w:rsidRPr="009154F9">
                          <w:rPr>
                            <w:rStyle w:val="Hyperlink"/>
                            <w:rFonts w:ascii="Arial" w:hAnsi="Arial" w:cs="Arial"/>
                            <w:szCs w:val="24"/>
                          </w:rPr>
                          <w:t>https://www.nspcc.org.uk/preventing-abuse/signs-symptoms-effects/</w:t>
                        </w:r>
                      </w:hyperlink>
                      <w:r w:rsidRPr="009154F9">
                        <w:rPr>
                          <w:rFonts w:ascii="Arial" w:hAnsi="Arial" w:cs="Arial"/>
                          <w:szCs w:val="24"/>
                        </w:rPr>
                        <w:t xml:space="preserve"> </w:t>
                      </w:r>
                    </w:p>
                    <w:p w:rsidR="00B632F2" w:rsidRPr="009154F9" w:rsidRDefault="009A4722" w:rsidP="00D8466F">
                      <w:pPr>
                        <w:spacing w:after="0"/>
                        <w:rPr>
                          <w:rStyle w:val="Hyperlink"/>
                          <w:rFonts w:ascii="Arial" w:eastAsia="Calibri" w:hAnsi="Arial" w:cs="Arial"/>
                          <w:i/>
                          <w:szCs w:val="24"/>
                        </w:rPr>
                      </w:pPr>
                      <w:r w:rsidRPr="009154F9">
                        <w:rPr>
                          <w:rFonts w:ascii="Arial" w:hAnsi="Arial" w:cs="Arial"/>
                          <w:color w:val="000000" w:themeColor="text1"/>
                          <w:szCs w:val="24"/>
                        </w:rPr>
                        <w:t xml:space="preserve">Signs of Safety: </w:t>
                      </w:r>
                      <w:hyperlink r:id="rId21" w:history="1">
                        <w:r w:rsidRPr="009154F9">
                          <w:rPr>
                            <w:rStyle w:val="Hyperlink"/>
                            <w:rFonts w:ascii="Arial" w:eastAsia="Calibri" w:hAnsi="Arial" w:cs="Arial"/>
                            <w:szCs w:val="24"/>
                          </w:rPr>
                          <w:t>signsofsafety.net</w:t>
                        </w:r>
                      </w:hyperlink>
                      <w:r w:rsidRPr="009154F9">
                        <w:rPr>
                          <w:rStyle w:val="Hyperlink"/>
                          <w:rFonts w:ascii="Arial" w:eastAsia="Calibri" w:hAnsi="Arial" w:cs="Arial"/>
                          <w:i/>
                          <w:szCs w:val="24"/>
                        </w:rPr>
                        <w:t xml:space="preserve"> </w:t>
                      </w: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Default="00115F52" w:rsidP="00D8466F">
                      <w:pPr>
                        <w:spacing w:after="0"/>
                        <w:rPr>
                          <w:rStyle w:val="Hyperlink"/>
                          <w:rFonts w:ascii="Arial" w:eastAsia="Calibri" w:hAnsi="Arial" w:cs="Arial"/>
                          <w:i/>
                        </w:rPr>
                      </w:pPr>
                    </w:p>
                    <w:p w:rsidR="00115F52" w:rsidRPr="00D8466F" w:rsidRDefault="00115F52" w:rsidP="00D8466F">
                      <w:pPr>
                        <w:spacing w:after="0"/>
                        <w:rPr>
                          <w:rFonts w:ascii="Arial" w:eastAsia="Calibri" w:hAnsi="Arial" w:cs="Arial"/>
                          <w:i/>
                          <w:color w:val="0000FF" w:themeColor="hyperlink"/>
                          <w:u w:val="single"/>
                        </w:rPr>
                      </w:pPr>
                    </w:p>
                  </w:txbxContent>
                </v:textbox>
              </v:rect>
            </w:pict>
          </mc:Fallback>
        </mc:AlternateContent>
      </w:r>
    </w:p>
    <w:p w:rsidR="00D22E15" w:rsidRPr="00D22E15" w:rsidRDefault="00D22E15" w:rsidP="00D22E15"/>
    <w:p w:rsidR="00D22E15" w:rsidRPr="00D22E15" w:rsidRDefault="00D22E15" w:rsidP="00D22E15"/>
    <w:p w:rsidR="00D22E15" w:rsidRPr="00D22E15" w:rsidRDefault="00D22E15" w:rsidP="00D22E15"/>
    <w:p w:rsidR="00D22E15" w:rsidRPr="00D22E15" w:rsidRDefault="00D22E15" w:rsidP="00D22E15"/>
    <w:p w:rsidR="00CA58EC" w:rsidRPr="00D22E15" w:rsidRDefault="00D22E15" w:rsidP="00D22E15">
      <w:pPr>
        <w:tabs>
          <w:tab w:val="left" w:pos="6254"/>
        </w:tabs>
      </w:pPr>
      <w:r>
        <w:tab/>
      </w:r>
    </w:p>
    <w:sectPr w:rsidR="00CA58EC" w:rsidRPr="00D22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C5B"/>
    <w:multiLevelType w:val="hybridMultilevel"/>
    <w:tmpl w:val="738E95E0"/>
    <w:lvl w:ilvl="0" w:tplc="E0F22CB4">
      <w:start w:val="1"/>
      <w:numFmt w:val="bullet"/>
      <w:lvlText w:val=""/>
      <w:lvlJc w:val="left"/>
      <w:pPr>
        <w:ind w:left="720" w:hanging="360"/>
      </w:pPr>
      <w:rPr>
        <w:rFonts w:ascii="Symbol" w:hAnsi="Symbol" w:hint="default"/>
        <w:color w:val="FFC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53778D"/>
    <w:multiLevelType w:val="hybridMultilevel"/>
    <w:tmpl w:val="77A09644"/>
    <w:lvl w:ilvl="0" w:tplc="498CFFDC">
      <w:start w:val="1"/>
      <w:numFmt w:val="bullet"/>
      <w:lvlText w:val=""/>
      <w:lvlJc w:val="left"/>
      <w:pPr>
        <w:ind w:left="1080" w:hanging="360"/>
      </w:pPr>
      <w:rPr>
        <w:rFonts w:ascii="Symbol" w:hAnsi="Symbol" w:hint="default"/>
        <w:color w:val="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65D744A"/>
    <w:multiLevelType w:val="hybridMultilevel"/>
    <w:tmpl w:val="D2D0F50A"/>
    <w:lvl w:ilvl="0" w:tplc="E200A0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206785"/>
    <w:multiLevelType w:val="hybridMultilevel"/>
    <w:tmpl w:val="D5DE2DC2"/>
    <w:lvl w:ilvl="0" w:tplc="E5A20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715907"/>
    <w:multiLevelType w:val="hybridMultilevel"/>
    <w:tmpl w:val="13FCF6F2"/>
    <w:lvl w:ilvl="0" w:tplc="4CDC031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AA3A1C"/>
    <w:multiLevelType w:val="hybridMultilevel"/>
    <w:tmpl w:val="4B08F9B4"/>
    <w:lvl w:ilvl="0" w:tplc="14FEC1EA">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ED0079"/>
    <w:multiLevelType w:val="hybridMultilevel"/>
    <w:tmpl w:val="F9362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E1"/>
    <w:rsid w:val="000A34CA"/>
    <w:rsid w:val="00115F52"/>
    <w:rsid w:val="001938EF"/>
    <w:rsid w:val="001B3DA3"/>
    <w:rsid w:val="002F4DA2"/>
    <w:rsid w:val="003713A8"/>
    <w:rsid w:val="0043406C"/>
    <w:rsid w:val="004A4C13"/>
    <w:rsid w:val="00540946"/>
    <w:rsid w:val="00591DDF"/>
    <w:rsid w:val="00607521"/>
    <w:rsid w:val="00684EF5"/>
    <w:rsid w:val="006C2AE1"/>
    <w:rsid w:val="007B2FD3"/>
    <w:rsid w:val="009154F9"/>
    <w:rsid w:val="009A4722"/>
    <w:rsid w:val="00B00CDC"/>
    <w:rsid w:val="00B632F2"/>
    <w:rsid w:val="00B66AA2"/>
    <w:rsid w:val="00C80A19"/>
    <w:rsid w:val="00CA58EC"/>
    <w:rsid w:val="00D02C33"/>
    <w:rsid w:val="00D22E15"/>
    <w:rsid w:val="00D84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AE1"/>
    <w:pPr>
      <w:ind w:left="720"/>
      <w:contextualSpacing/>
    </w:pPr>
  </w:style>
  <w:style w:type="character" w:styleId="Hyperlink">
    <w:name w:val="Hyperlink"/>
    <w:basedOn w:val="DefaultParagraphFont"/>
    <w:uiPriority w:val="99"/>
    <w:unhideWhenUsed/>
    <w:rsid w:val="00B632F2"/>
    <w:rPr>
      <w:color w:val="0000FF" w:themeColor="hyperlink"/>
      <w:u w:val="single"/>
    </w:rPr>
  </w:style>
  <w:style w:type="paragraph" w:customStyle="1" w:styleId="Default">
    <w:name w:val="Default"/>
    <w:rsid w:val="001B3DA3"/>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8466F"/>
  </w:style>
  <w:style w:type="character" w:styleId="Strong">
    <w:name w:val="Strong"/>
    <w:basedOn w:val="DefaultParagraphFont"/>
    <w:uiPriority w:val="22"/>
    <w:qFormat/>
    <w:rsid w:val="00D8466F"/>
    <w:rPr>
      <w:b/>
      <w:bCs/>
    </w:rPr>
  </w:style>
  <w:style w:type="paragraph" w:styleId="BalloonText">
    <w:name w:val="Balloon Text"/>
    <w:basedOn w:val="Normal"/>
    <w:link w:val="BalloonTextChar"/>
    <w:uiPriority w:val="99"/>
    <w:semiHidden/>
    <w:unhideWhenUsed/>
    <w:rsid w:val="004A4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AE1"/>
    <w:pPr>
      <w:ind w:left="720"/>
      <w:contextualSpacing/>
    </w:pPr>
  </w:style>
  <w:style w:type="character" w:styleId="Hyperlink">
    <w:name w:val="Hyperlink"/>
    <w:basedOn w:val="DefaultParagraphFont"/>
    <w:uiPriority w:val="99"/>
    <w:unhideWhenUsed/>
    <w:rsid w:val="00B632F2"/>
    <w:rPr>
      <w:color w:val="0000FF" w:themeColor="hyperlink"/>
      <w:u w:val="single"/>
    </w:rPr>
  </w:style>
  <w:style w:type="paragraph" w:customStyle="1" w:styleId="Default">
    <w:name w:val="Default"/>
    <w:rsid w:val="001B3DA3"/>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8466F"/>
  </w:style>
  <w:style w:type="character" w:styleId="Strong">
    <w:name w:val="Strong"/>
    <w:basedOn w:val="DefaultParagraphFont"/>
    <w:uiPriority w:val="22"/>
    <w:qFormat/>
    <w:rsid w:val="00D8466F"/>
    <w:rPr>
      <w:b/>
      <w:bCs/>
    </w:rPr>
  </w:style>
  <w:style w:type="paragraph" w:styleId="BalloonText">
    <w:name w:val="Balloon Text"/>
    <w:basedOn w:val="Normal"/>
    <w:link w:val="BalloonTextChar"/>
    <w:uiPriority w:val="99"/>
    <w:semiHidden/>
    <w:unhideWhenUsed/>
    <w:rsid w:val="004A4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arlyHelpHub@doncaster.gov.uk" TargetMode="External"/><Relationship Id="rId18" Type="http://schemas.openxmlformats.org/officeDocument/2006/relationships/hyperlink" Target="https://www.nspcc.org.uk/preventing-abuse/signs-symptoms-effects/" TargetMode="External"/><Relationship Id="rId3" Type="http://schemas.openxmlformats.org/officeDocument/2006/relationships/styles" Target="styles.xml"/><Relationship Id="rId21" Type="http://schemas.openxmlformats.org/officeDocument/2006/relationships/hyperlink" Target="https://www.signsofsafety.net/" TargetMode="External"/><Relationship Id="rId7" Type="http://schemas.openxmlformats.org/officeDocument/2006/relationships/image" Target="media/image1.jpeg"/><Relationship Id="rId12" Type="http://schemas.openxmlformats.org/officeDocument/2006/relationships/hyperlink" Target="mailto:childrenassessmentservice@doncaster.gcsx.gov.uk" TargetMode="External"/><Relationship Id="rId17" Type="http://schemas.openxmlformats.org/officeDocument/2006/relationships/hyperlink" Target="mailto:EarlyHelpHub@doncaster.gov.uk" TargetMode="External"/><Relationship Id="rId2" Type="http://schemas.openxmlformats.org/officeDocument/2006/relationships/numbering" Target="numbering.xml"/><Relationship Id="rId16" Type="http://schemas.openxmlformats.org/officeDocument/2006/relationships/hyperlink" Target="mailto:childrenassessmentservice@doncaster.gcsx.gov.uk" TargetMode="External"/><Relationship Id="rId20" Type="http://schemas.openxmlformats.org/officeDocument/2006/relationships/hyperlink" Target="https://www.nspcc.org.uk/preventing-abuse/signs-symptoms-effe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castersafeguardingchildren.co.uk" TargetMode="External"/><Relationship Id="rId5" Type="http://schemas.openxmlformats.org/officeDocument/2006/relationships/settings" Target="settings.xml"/><Relationship Id="rId15" Type="http://schemas.openxmlformats.org/officeDocument/2006/relationships/hyperlink" Target="http://www.doncastersafeguardingchildren.co.uk" TargetMode="External"/><Relationship Id="rId23" Type="http://schemas.openxmlformats.org/officeDocument/2006/relationships/theme" Target="theme/theme1.xml"/><Relationship Id="rId10" Type="http://schemas.openxmlformats.org/officeDocument/2006/relationships/hyperlink" Target="http://www.engagedoncaster.co.uk" TargetMode="External"/><Relationship Id="rId19" Type="http://schemas.openxmlformats.org/officeDocument/2006/relationships/hyperlink" Target="https://www.signsofsafety.net/"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engagedoncaster.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B2AEE9-378E-4126-ADF4-66366491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Ormshaw, Sophie</dc:creator>
  <cp:lastModifiedBy>Ormshaw, Sophie</cp:lastModifiedBy>
  <cp:revision>14</cp:revision>
  <cp:lastPrinted>2016-01-29T10:09:00Z</cp:lastPrinted>
  <dcterms:created xsi:type="dcterms:W3CDTF">2016-01-29T09:50:00Z</dcterms:created>
  <dcterms:modified xsi:type="dcterms:W3CDTF">2017-01-19T14:02:00Z</dcterms:modified>
</cp:coreProperties>
</file>