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FB3" w:rsidRPr="00482FB3" w:rsidRDefault="009E52E6" w:rsidP="00482FB3">
      <w:pPr>
        <w:spacing w:after="200" w:line="276" w:lineRule="auto"/>
        <w:rPr>
          <w:rFonts w:ascii="Calibri" w:eastAsia="Calibri" w:hAnsi="Calibri"/>
          <w:sz w:val="22"/>
          <w:szCs w:val="22"/>
          <w:lang w:eastAsia="en-GB"/>
        </w:rPr>
      </w:pPr>
      <w:r>
        <w:rPr>
          <w:rFonts w:ascii="Calibri" w:eastAsia="Calibri" w:hAnsi="Calibri"/>
          <w:noProof/>
          <w:sz w:val="22"/>
          <w:szCs w:val="22"/>
          <w:lang w:eastAsia="en-GB"/>
        </w:rPr>
        <mc:AlternateContent>
          <mc:Choice Requires="wpg">
            <w:drawing>
              <wp:anchor distT="0" distB="0" distL="114300" distR="114300" simplePos="0" relativeHeight="251787776" behindDoc="0" locked="0" layoutInCell="1" allowOverlap="1">
                <wp:simplePos x="0" y="0"/>
                <wp:positionH relativeFrom="column">
                  <wp:posOffset>-373877</wp:posOffset>
                </wp:positionH>
                <wp:positionV relativeFrom="paragraph">
                  <wp:posOffset>-936266</wp:posOffset>
                </wp:positionV>
                <wp:extent cx="10594423" cy="7216085"/>
                <wp:effectExtent l="0" t="0" r="16510" b="23495"/>
                <wp:wrapNone/>
                <wp:docPr id="1" name="Group 1"/>
                <wp:cNvGraphicFramePr/>
                <a:graphic xmlns:a="http://schemas.openxmlformats.org/drawingml/2006/main">
                  <a:graphicData uri="http://schemas.microsoft.com/office/word/2010/wordprocessingGroup">
                    <wpg:wgp>
                      <wpg:cNvGrpSpPr/>
                      <wpg:grpSpPr>
                        <a:xfrm>
                          <a:off x="0" y="0"/>
                          <a:ext cx="10594423" cy="7216085"/>
                          <a:chOff x="0" y="0"/>
                          <a:chExt cx="10594423" cy="7216085"/>
                        </a:xfrm>
                      </wpg:grpSpPr>
                      <wps:wsp>
                        <wps:cNvPr id="49" name="Text Box 49"/>
                        <wps:cNvSpPr txBox="1"/>
                        <wps:spPr>
                          <a:xfrm>
                            <a:off x="0" y="7951"/>
                            <a:ext cx="2673985" cy="810260"/>
                          </a:xfrm>
                          <a:prstGeom prst="rect">
                            <a:avLst/>
                          </a:prstGeom>
                          <a:solidFill>
                            <a:sysClr val="window" lastClr="FFFFFF"/>
                          </a:solidFill>
                          <a:ln w="6350">
                            <a:noFill/>
                          </a:ln>
                          <a:effectLst/>
                        </wps:spPr>
                        <wps:txbx>
                          <w:txbxContent>
                            <w:p w:rsidR="005D3552" w:rsidRPr="00D13510" w:rsidRDefault="005D3552" w:rsidP="00482FB3">
                              <w:pPr>
                                <w:jc w:val="center"/>
                                <w:rPr>
                                  <w:rFonts w:ascii="Arial" w:hAnsi="Arial" w:cs="Arial"/>
                                  <w:b/>
                                  <w:color w:val="548DD4" w:themeColor="text2" w:themeTint="99"/>
                                  <w:sz w:val="28"/>
                                  <w:szCs w:val="28"/>
                                </w:rPr>
                              </w:pPr>
                              <w:r w:rsidRPr="00D13510">
                                <w:rPr>
                                  <w:rFonts w:ascii="Arial" w:hAnsi="Arial" w:cs="Arial"/>
                                  <w:b/>
                                  <w:color w:val="548DD4" w:themeColor="text2" w:themeTint="99"/>
                                  <w:sz w:val="28"/>
                                  <w:szCs w:val="28"/>
                                </w:rPr>
                                <w:t>Business Plan and</w:t>
                              </w:r>
                            </w:p>
                            <w:p w:rsidR="005D3552" w:rsidRPr="00D13510" w:rsidRDefault="005D3552" w:rsidP="00482FB3">
                              <w:pPr>
                                <w:jc w:val="center"/>
                                <w:rPr>
                                  <w:rFonts w:ascii="Arial" w:hAnsi="Arial" w:cs="Arial"/>
                                  <w:b/>
                                  <w:color w:val="548DD4" w:themeColor="text2" w:themeTint="99"/>
                                  <w:sz w:val="28"/>
                                  <w:szCs w:val="28"/>
                                </w:rPr>
                              </w:pPr>
                              <w:r w:rsidRPr="00D13510">
                                <w:rPr>
                                  <w:rFonts w:ascii="Arial" w:hAnsi="Arial" w:cs="Arial"/>
                                  <w:b/>
                                  <w:color w:val="548DD4" w:themeColor="text2" w:themeTint="99"/>
                                  <w:sz w:val="28"/>
                                  <w:szCs w:val="28"/>
                                </w:rPr>
                                <w:t>Strategic Priorities</w:t>
                              </w:r>
                            </w:p>
                            <w:p w:rsidR="005D3552" w:rsidRPr="00D13510" w:rsidRDefault="00A934DA" w:rsidP="00482FB3">
                              <w:pPr>
                                <w:jc w:val="center"/>
                                <w:rPr>
                                  <w:rFonts w:ascii="Arial" w:hAnsi="Arial" w:cs="Arial"/>
                                  <w:b/>
                                  <w:color w:val="548DD4" w:themeColor="text2" w:themeTint="99"/>
                                  <w:sz w:val="28"/>
                                  <w:szCs w:val="28"/>
                                </w:rPr>
                              </w:pPr>
                              <w:r w:rsidRPr="00D13510">
                                <w:rPr>
                                  <w:rFonts w:ascii="Arial" w:hAnsi="Arial" w:cs="Arial"/>
                                  <w:b/>
                                  <w:color w:val="548DD4" w:themeColor="text2" w:themeTint="99"/>
                                  <w:sz w:val="28"/>
                                  <w:szCs w:val="28"/>
                                </w:rPr>
                                <w:t>201</w:t>
                              </w:r>
                              <w:r w:rsidR="007B3134" w:rsidRPr="00D13510">
                                <w:rPr>
                                  <w:rFonts w:ascii="Arial" w:hAnsi="Arial" w:cs="Arial"/>
                                  <w:b/>
                                  <w:color w:val="548DD4" w:themeColor="text2" w:themeTint="99"/>
                                  <w:sz w:val="28"/>
                                  <w:szCs w:val="28"/>
                                </w:rPr>
                                <w:t>8</w:t>
                              </w:r>
                              <w:r w:rsidRPr="00D13510">
                                <w:rPr>
                                  <w:rFonts w:ascii="Arial" w:hAnsi="Arial" w:cs="Arial"/>
                                  <w:b/>
                                  <w:color w:val="548DD4" w:themeColor="text2" w:themeTint="99"/>
                                  <w:sz w:val="28"/>
                                  <w:szCs w:val="28"/>
                                </w:rPr>
                                <w:t>-1</w:t>
                              </w:r>
                              <w:r w:rsidR="007B3134" w:rsidRPr="00D13510">
                                <w:rPr>
                                  <w:rFonts w:ascii="Arial" w:hAnsi="Arial" w:cs="Arial"/>
                                  <w:b/>
                                  <w:color w:val="548DD4" w:themeColor="text2" w:themeTint="99"/>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2417197" y="0"/>
                            <a:ext cx="6995795" cy="812165"/>
                          </a:xfrm>
                          <a:prstGeom prst="rect">
                            <a:avLst/>
                          </a:prstGeom>
                          <a:solidFill>
                            <a:srgbClr val="92D050"/>
                          </a:solidFill>
                          <a:ln w="6350">
                            <a:solidFill>
                              <a:srgbClr val="92D050"/>
                            </a:solidFill>
                          </a:ln>
                          <a:effectLst/>
                        </wps:spPr>
                        <wps:txbx>
                          <w:txbxContent>
                            <w:p w:rsidR="005D3552" w:rsidRPr="00166BBF" w:rsidRDefault="005D3552" w:rsidP="00482FB3">
                              <w:pPr>
                                <w:rPr>
                                  <w:rFonts w:ascii="Arial" w:hAnsi="Arial" w:cs="Arial"/>
                                  <w:b/>
                                  <w:color w:val="FFFFFF" w:themeColor="background1"/>
                                </w:rPr>
                              </w:pPr>
                              <w:r w:rsidRPr="00166BBF">
                                <w:rPr>
                                  <w:rFonts w:ascii="Arial" w:hAnsi="Arial" w:cs="Arial"/>
                                  <w:b/>
                                  <w:color w:val="FFFFFF" w:themeColor="background1"/>
                                </w:rPr>
                                <w:t xml:space="preserve">DSCB Vision  </w:t>
                              </w:r>
                            </w:p>
                            <w:p w:rsidR="005D3552" w:rsidRPr="00166BBF" w:rsidRDefault="005D3552" w:rsidP="00482FB3">
                              <w:pPr>
                                <w:rPr>
                                  <w:rFonts w:ascii="Arial" w:hAnsi="Arial" w:cs="Arial"/>
                                  <w:b/>
                                  <w:color w:val="FFFFFF" w:themeColor="background1"/>
                                </w:rPr>
                              </w:pPr>
                              <w:r w:rsidRPr="00166BBF">
                                <w:rPr>
                                  <w:rFonts w:ascii="Arial" w:hAnsi="Arial" w:cs="Arial"/>
                                  <w:b/>
                                  <w:color w:val="FFFFFF" w:themeColor="background1"/>
                                </w:rPr>
                                <w:t>In Doncaster safeguarding children</w:t>
                              </w:r>
                              <w:r w:rsidR="00DB0C7D">
                                <w:rPr>
                                  <w:rFonts w:ascii="Arial" w:hAnsi="Arial" w:cs="Arial"/>
                                  <w:b/>
                                  <w:color w:val="FFFFFF" w:themeColor="background1"/>
                                </w:rPr>
                                <w:t xml:space="preserve"> and young people</w:t>
                              </w:r>
                              <w:r w:rsidRPr="00166BBF">
                                <w:rPr>
                                  <w:rFonts w:ascii="Arial" w:hAnsi="Arial" w:cs="Arial"/>
                                  <w:b/>
                                  <w:color w:val="FFFFFF" w:themeColor="background1"/>
                                </w:rPr>
                                <w:t xml:space="preserve"> effectively is everyone’s business: Understanding the needs and views of children</w:t>
                              </w:r>
                              <w:r w:rsidR="00DB0C7D">
                                <w:rPr>
                                  <w:rFonts w:ascii="Arial" w:hAnsi="Arial" w:cs="Arial"/>
                                  <w:b/>
                                  <w:color w:val="FFFFFF" w:themeColor="background1"/>
                                </w:rPr>
                                <w:t xml:space="preserve"> and young people</w:t>
                              </w:r>
                              <w:r w:rsidRPr="00166BBF">
                                <w:rPr>
                                  <w:rFonts w:ascii="Arial" w:hAnsi="Arial" w:cs="Arial"/>
                                  <w:b/>
                                  <w:color w:val="FFFFFF" w:themeColor="background1"/>
                                </w:rPr>
                                <w:t xml:space="preserve"> is at the centre of all we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1" name="Picture 61" descr="log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541565" y="7951"/>
                            <a:ext cx="858741" cy="811033"/>
                          </a:xfrm>
                          <a:prstGeom prst="rect">
                            <a:avLst/>
                          </a:prstGeom>
                          <a:noFill/>
                          <a:ln>
                            <a:noFill/>
                          </a:ln>
                        </pic:spPr>
                      </pic:pic>
                      <wps:wsp>
                        <wps:cNvPr id="50" name="Text Box 50"/>
                        <wps:cNvSpPr txBox="1"/>
                        <wps:spPr>
                          <a:xfrm>
                            <a:off x="246490" y="946205"/>
                            <a:ext cx="3562350" cy="1295400"/>
                          </a:xfrm>
                          <a:prstGeom prst="rect">
                            <a:avLst/>
                          </a:prstGeom>
                          <a:solidFill>
                            <a:srgbClr val="00B0F0"/>
                          </a:solidFill>
                          <a:ln w="6350">
                            <a:solidFill>
                              <a:srgbClr val="00B0F0"/>
                            </a:solidFill>
                          </a:ln>
                          <a:effectLst/>
                        </wps:spPr>
                        <wps:txbx>
                          <w:txbxContent>
                            <w:p w:rsidR="005D3552" w:rsidRPr="00166BBF" w:rsidRDefault="005D3552" w:rsidP="00482FB3">
                              <w:pPr>
                                <w:rPr>
                                  <w:rFonts w:ascii="Arial" w:hAnsi="Arial" w:cs="Arial"/>
                                  <w:color w:val="FFFFFF" w:themeColor="background1"/>
                                  <w:sz w:val="16"/>
                                </w:rPr>
                              </w:pPr>
                              <w:r w:rsidRPr="00166BBF">
                                <w:rPr>
                                  <w:rFonts w:ascii="Arial" w:hAnsi="Arial" w:cs="Arial"/>
                                  <w:color w:val="FFFFFF" w:themeColor="background1"/>
                                  <w:sz w:val="16"/>
                                </w:rPr>
                                <w:t xml:space="preserve">The structure of the Board is: </w:t>
                              </w:r>
                            </w:p>
                            <w:p w:rsidR="00D13510" w:rsidRPr="00166BBF" w:rsidRDefault="00D13510" w:rsidP="00D13510">
                              <w:pPr>
                                <w:pStyle w:val="ListParagraph"/>
                                <w:numPr>
                                  <w:ilvl w:val="0"/>
                                  <w:numId w:val="12"/>
                                </w:numPr>
                                <w:rPr>
                                  <w:rFonts w:ascii="Arial" w:hAnsi="Arial" w:cs="Arial"/>
                                  <w:color w:val="FFFFFF" w:themeColor="background1"/>
                                  <w:sz w:val="16"/>
                                </w:rPr>
                              </w:pPr>
                              <w:r w:rsidRPr="00166BBF">
                                <w:rPr>
                                  <w:rFonts w:ascii="Arial" w:hAnsi="Arial" w:cs="Arial"/>
                                  <w:color w:val="FFFFFF" w:themeColor="background1"/>
                                  <w:sz w:val="16"/>
                                </w:rPr>
                                <w:t xml:space="preserve">Performance Accountability Board </w:t>
                              </w:r>
                            </w:p>
                            <w:p w:rsidR="005D3552" w:rsidRPr="00166BBF" w:rsidRDefault="005D3552" w:rsidP="00482FB3">
                              <w:pPr>
                                <w:pStyle w:val="ListParagraph"/>
                                <w:numPr>
                                  <w:ilvl w:val="0"/>
                                  <w:numId w:val="12"/>
                                </w:numPr>
                                <w:rPr>
                                  <w:rFonts w:ascii="Arial" w:hAnsi="Arial" w:cs="Arial"/>
                                  <w:color w:val="FFFFFF" w:themeColor="background1"/>
                                  <w:sz w:val="16"/>
                                </w:rPr>
                              </w:pPr>
                              <w:r w:rsidRPr="00166BBF">
                                <w:rPr>
                                  <w:rFonts w:ascii="Arial" w:hAnsi="Arial" w:cs="Arial"/>
                                  <w:color w:val="FFFFFF" w:themeColor="background1"/>
                                  <w:sz w:val="16"/>
                                </w:rPr>
                                <w:t xml:space="preserve">Board </w:t>
                              </w:r>
                            </w:p>
                            <w:p w:rsidR="005D3552" w:rsidRPr="00166BBF" w:rsidRDefault="00427A1E" w:rsidP="00482FB3">
                              <w:pPr>
                                <w:pStyle w:val="ListParagraph"/>
                                <w:numPr>
                                  <w:ilvl w:val="0"/>
                                  <w:numId w:val="12"/>
                                </w:numPr>
                                <w:rPr>
                                  <w:rFonts w:ascii="Arial" w:hAnsi="Arial" w:cs="Arial"/>
                                  <w:color w:val="FFFFFF" w:themeColor="background1"/>
                                  <w:sz w:val="16"/>
                                </w:rPr>
                              </w:pPr>
                              <w:r>
                                <w:rPr>
                                  <w:rFonts w:ascii="Arial" w:hAnsi="Arial" w:cs="Arial"/>
                                  <w:color w:val="FFFFFF" w:themeColor="background1"/>
                                  <w:sz w:val="16"/>
                                </w:rPr>
                                <w:t>Business Coordination</w:t>
                              </w:r>
                              <w:r w:rsidR="00A934DA" w:rsidRPr="00166BBF">
                                <w:rPr>
                                  <w:rFonts w:ascii="Arial" w:hAnsi="Arial" w:cs="Arial"/>
                                  <w:color w:val="FFFFFF" w:themeColor="background1"/>
                                  <w:sz w:val="16"/>
                                </w:rPr>
                                <w:t xml:space="preserve"> Group</w:t>
                              </w:r>
                            </w:p>
                            <w:p w:rsidR="005D3552" w:rsidRPr="00166BBF" w:rsidRDefault="005D3552" w:rsidP="00482FB3">
                              <w:pPr>
                                <w:rPr>
                                  <w:rFonts w:ascii="Arial" w:hAnsi="Arial" w:cs="Arial"/>
                                  <w:color w:val="FFFFFF" w:themeColor="background1"/>
                                  <w:sz w:val="16"/>
                                </w:rPr>
                              </w:pPr>
                              <w:r w:rsidRPr="00166BBF">
                                <w:rPr>
                                  <w:rFonts w:ascii="Arial" w:hAnsi="Arial" w:cs="Arial"/>
                                  <w:color w:val="FFFFFF" w:themeColor="background1"/>
                                  <w:sz w:val="16"/>
                                </w:rPr>
                                <w:t xml:space="preserve">The on-going activity of DSCB is undertaken by the following sub groups: </w:t>
                              </w:r>
                            </w:p>
                            <w:p w:rsidR="00D13510" w:rsidRDefault="005D3552" w:rsidP="00B36F0F">
                              <w:pPr>
                                <w:pStyle w:val="ListParagraph"/>
                                <w:numPr>
                                  <w:ilvl w:val="0"/>
                                  <w:numId w:val="12"/>
                                </w:numPr>
                                <w:rPr>
                                  <w:rFonts w:ascii="Arial" w:hAnsi="Arial" w:cs="Arial"/>
                                  <w:color w:val="FFFFFF" w:themeColor="background1"/>
                                  <w:sz w:val="16"/>
                                </w:rPr>
                              </w:pPr>
                              <w:r w:rsidRPr="00D13510">
                                <w:rPr>
                                  <w:rFonts w:ascii="Arial" w:hAnsi="Arial" w:cs="Arial"/>
                                  <w:color w:val="FFFFFF" w:themeColor="background1"/>
                                  <w:sz w:val="16"/>
                                </w:rPr>
                                <w:t xml:space="preserve">Case Review </w:t>
                              </w:r>
                              <w:r w:rsidR="005F684F" w:rsidRPr="00D13510">
                                <w:rPr>
                                  <w:rFonts w:ascii="Arial" w:hAnsi="Arial" w:cs="Arial"/>
                                  <w:color w:val="FFFFFF" w:themeColor="background1"/>
                                  <w:sz w:val="16"/>
                                </w:rPr>
                                <w:t xml:space="preserve"> Group</w:t>
                              </w:r>
                              <w:r w:rsidR="00B36F0F" w:rsidRPr="00D13510">
                                <w:rPr>
                                  <w:rFonts w:ascii="Arial" w:hAnsi="Arial" w:cs="Arial"/>
                                  <w:color w:val="FFFFFF" w:themeColor="background1"/>
                                  <w:sz w:val="16"/>
                                </w:rPr>
                                <w:t xml:space="preserve">  </w:t>
                              </w:r>
                              <w:r w:rsidR="00B36F0F" w:rsidRPr="00D13510">
                                <w:rPr>
                                  <w:rFonts w:ascii="Arial" w:hAnsi="Arial" w:cs="Arial"/>
                                  <w:color w:val="FFFFFF" w:themeColor="background1"/>
                                  <w:sz w:val="16"/>
                                </w:rPr>
                                <w:tab/>
                              </w:r>
                            </w:p>
                            <w:p w:rsidR="00D13510" w:rsidRDefault="00B36F0F" w:rsidP="00B36F0F">
                              <w:pPr>
                                <w:pStyle w:val="ListParagraph"/>
                                <w:numPr>
                                  <w:ilvl w:val="0"/>
                                  <w:numId w:val="12"/>
                                </w:numPr>
                                <w:rPr>
                                  <w:rFonts w:ascii="Arial" w:hAnsi="Arial" w:cs="Arial"/>
                                  <w:color w:val="FFFFFF" w:themeColor="background1"/>
                                  <w:sz w:val="16"/>
                                </w:rPr>
                              </w:pPr>
                              <w:r w:rsidRPr="00D13510">
                                <w:rPr>
                                  <w:rFonts w:ascii="Arial" w:hAnsi="Arial" w:cs="Arial"/>
                                  <w:color w:val="FFFFFF" w:themeColor="background1"/>
                                  <w:sz w:val="16"/>
                                </w:rPr>
                                <w:t>Workforce Development</w:t>
                              </w:r>
                            </w:p>
                            <w:p w:rsidR="00B36F0F" w:rsidRPr="00D13510" w:rsidRDefault="005F684F" w:rsidP="00B36F0F">
                              <w:pPr>
                                <w:pStyle w:val="ListParagraph"/>
                                <w:numPr>
                                  <w:ilvl w:val="0"/>
                                  <w:numId w:val="12"/>
                                </w:numPr>
                                <w:rPr>
                                  <w:rFonts w:ascii="Arial" w:hAnsi="Arial" w:cs="Arial"/>
                                  <w:color w:val="FFFFFF" w:themeColor="background1"/>
                                  <w:sz w:val="16"/>
                                </w:rPr>
                              </w:pPr>
                              <w:r w:rsidRPr="00D13510">
                                <w:rPr>
                                  <w:rFonts w:ascii="Arial" w:hAnsi="Arial" w:cs="Arial"/>
                                  <w:color w:val="FFFFFF" w:themeColor="background1"/>
                                  <w:sz w:val="16"/>
                                </w:rPr>
                                <w:t>Quality and Performance Group</w:t>
                              </w:r>
                              <w:r w:rsidR="00D13510" w:rsidRPr="00D13510">
                                <w:rPr>
                                  <w:rFonts w:ascii="Arial" w:hAnsi="Arial" w:cs="Arial"/>
                                  <w:color w:val="FFFFFF" w:themeColor="background1"/>
                                  <w:sz w:val="16"/>
                                </w:rPr>
                                <w:t xml:space="preserve">   </w:t>
                              </w:r>
                            </w:p>
                            <w:p w:rsidR="00D13510" w:rsidRDefault="00BC405F" w:rsidP="00B36F0F">
                              <w:pPr>
                                <w:pStyle w:val="ListParagraph"/>
                                <w:numPr>
                                  <w:ilvl w:val="0"/>
                                  <w:numId w:val="12"/>
                                </w:numPr>
                                <w:rPr>
                                  <w:rFonts w:ascii="Arial" w:hAnsi="Arial" w:cs="Arial"/>
                                  <w:color w:val="FFFFFF" w:themeColor="background1"/>
                                  <w:sz w:val="16"/>
                                </w:rPr>
                              </w:pPr>
                              <w:r w:rsidRPr="00166BBF">
                                <w:rPr>
                                  <w:rFonts w:ascii="Arial" w:hAnsi="Arial" w:cs="Arial"/>
                                  <w:color w:val="FFFFFF" w:themeColor="background1"/>
                                  <w:sz w:val="16"/>
                                </w:rPr>
                                <w:t>Child Death Overview Panel</w:t>
                              </w:r>
                              <w:r w:rsidR="00B36F0F">
                                <w:rPr>
                                  <w:rFonts w:ascii="Arial" w:hAnsi="Arial" w:cs="Arial"/>
                                  <w:color w:val="FFFFFF" w:themeColor="background1"/>
                                  <w:sz w:val="16"/>
                                </w:rPr>
                                <w:tab/>
                              </w:r>
                            </w:p>
                            <w:p w:rsidR="00166BBF" w:rsidRDefault="00B36F0F" w:rsidP="00B36F0F">
                              <w:pPr>
                                <w:pStyle w:val="ListParagraph"/>
                                <w:numPr>
                                  <w:ilvl w:val="0"/>
                                  <w:numId w:val="12"/>
                                </w:numPr>
                                <w:rPr>
                                  <w:rFonts w:ascii="Arial" w:hAnsi="Arial" w:cs="Arial"/>
                                  <w:color w:val="FFFFFF" w:themeColor="background1"/>
                                  <w:sz w:val="16"/>
                                </w:rPr>
                              </w:pPr>
                              <w:r w:rsidRPr="00166BBF">
                                <w:rPr>
                                  <w:rFonts w:ascii="Arial" w:hAnsi="Arial" w:cs="Arial"/>
                                  <w:color w:val="FFFFFF" w:themeColor="background1"/>
                                  <w:sz w:val="16"/>
                                </w:rPr>
                                <w:t>C</w:t>
                              </w:r>
                              <w:r w:rsidR="003F18CF">
                                <w:rPr>
                                  <w:rFonts w:ascii="Arial" w:hAnsi="Arial" w:cs="Arial"/>
                                  <w:color w:val="FFFFFF" w:themeColor="background1"/>
                                  <w:sz w:val="16"/>
                                </w:rPr>
                                <w:t>C</w:t>
                              </w:r>
                              <w:r w:rsidRPr="00166BBF">
                                <w:rPr>
                                  <w:rFonts w:ascii="Arial" w:hAnsi="Arial" w:cs="Arial"/>
                                  <w:color w:val="FFFFFF" w:themeColor="background1"/>
                                  <w:sz w:val="16"/>
                                </w:rPr>
                                <w:t xml:space="preserve">E and Missing Children </w:t>
                              </w:r>
                            </w:p>
                            <w:p w:rsidR="00DB0C7D" w:rsidRPr="00D13510" w:rsidRDefault="00DB0C7D" w:rsidP="00D13510">
                              <w:pPr>
                                <w:ind w:left="360"/>
                                <w:rPr>
                                  <w:rFonts w:ascii="Arial" w:hAnsi="Arial" w:cs="Arial"/>
                                  <w:color w:val="FFFFFF" w:themeColor="background1"/>
                                  <w:sz w:val="16"/>
                                </w:rPr>
                              </w:pPr>
                            </w:p>
                            <w:p w:rsidR="005D3552" w:rsidRPr="00166BBF" w:rsidRDefault="005D3552" w:rsidP="00166BBF">
                              <w:pPr>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3888188" y="954156"/>
                            <a:ext cx="4092906" cy="1371600"/>
                          </a:xfrm>
                          <a:prstGeom prst="rect">
                            <a:avLst/>
                          </a:prstGeom>
                          <a:solidFill>
                            <a:sysClr val="window" lastClr="FFFFFF"/>
                          </a:solidFill>
                          <a:ln w="6350">
                            <a:noFill/>
                          </a:ln>
                          <a:effectLst/>
                        </wps:spPr>
                        <wps:txbx>
                          <w:txbxContent>
                            <w:p w:rsidR="00EF06E9" w:rsidRPr="00F20FC9" w:rsidRDefault="00EF06E9" w:rsidP="00EF06E9">
                              <w:pPr>
                                <w:rPr>
                                  <w:rFonts w:ascii="Arial" w:hAnsi="Arial" w:cs="Arial"/>
                                  <w:sz w:val="18"/>
                                </w:rPr>
                              </w:pPr>
                              <w:r>
                                <w:rPr>
                                  <w:rFonts w:ascii="Arial" w:hAnsi="Arial" w:cs="Arial"/>
                                  <w:sz w:val="18"/>
                                </w:rPr>
                                <w:t>The key functions</w:t>
                              </w:r>
                              <w:r w:rsidRPr="00F20FC9">
                                <w:rPr>
                                  <w:rFonts w:ascii="Arial" w:hAnsi="Arial" w:cs="Arial"/>
                                  <w:sz w:val="18"/>
                                </w:rPr>
                                <w:t xml:space="preserve"> of</w:t>
                              </w:r>
                              <w:r>
                                <w:rPr>
                                  <w:rFonts w:ascii="Arial" w:hAnsi="Arial" w:cs="Arial"/>
                                  <w:sz w:val="18"/>
                                </w:rPr>
                                <w:t xml:space="preserve"> the</w:t>
                              </w:r>
                              <w:r w:rsidRPr="00F20FC9">
                                <w:rPr>
                                  <w:rFonts w:ascii="Arial" w:hAnsi="Arial" w:cs="Arial"/>
                                  <w:sz w:val="18"/>
                                </w:rPr>
                                <w:t xml:space="preserve"> DSCB include:</w:t>
                              </w:r>
                            </w:p>
                            <w:p w:rsidR="00EF06E9" w:rsidRDefault="00EF06E9" w:rsidP="00EF06E9">
                              <w:pPr>
                                <w:pStyle w:val="ListParagraph"/>
                                <w:numPr>
                                  <w:ilvl w:val="0"/>
                                  <w:numId w:val="13"/>
                                </w:numPr>
                                <w:spacing w:after="160" w:line="259" w:lineRule="auto"/>
                                <w:rPr>
                                  <w:rFonts w:ascii="Arial" w:hAnsi="Arial" w:cs="Arial"/>
                                  <w:sz w:val="18"/>
                                </w:rPr>
                              </w:pPr>
                              <w:r w:rsidRPr="00EF06E9">
                                <w:rPr>
                                  <w:rFonts w:ascii="Arial" w:hAnsi="Arial" w:cs="Arial"/>
                                  <w:sz w:val="18"/>
                                </w:rPr>
                                <w:t>Assess the effectiveness of the help offered to children and families, including early help</w:t>
                              </w:r>
                            </w:p>
                            <w:p w:rsidR="00EF06E9" w:rsidRPr="00EF06E9" w:rsidRDefault="00EF06E9" w:rsidP="00EF06E9">
                              <w:pPr>
                                <w:pStyle w:val="ListParagraph"/>
                                <w:numPr>
                                  <w:ilvl w:val="0"/>
                                  <w:numId w:val="13"/>
                                </w:numPr>
                                <w:spacing w:after="160" w:line="259" w:lineRule="auto"/>
                                <w:rPr>
                                  <w:rFonts w:ascii="Arial" w:hAnsi="Arial" w:cs="Arial"/>
                                  <w:sz w:val="18"/>
                                </w:rPr>
                              </w:pPr>
                              <w:r w:rsidRPr="00EF06E9">
                                <w:rPr>
                                  <w:rFonts w:ascii="Arial" w:hAnsi="Arial" w:cs="Arial"/>
                                  <w:sz w:val="18"/>
                                </w:rPr>
                                <w:t>Assess whether partners are fulfilling their statutory obligations</w:t>
                              </w:r>
                            </w:p>
                            <w:p w:rsidR="00EF06E9" w:rsidRDefault="00EF06E9" w:rsidP="00EF06E9">
                              <w:pPr>
                                <w:pStyle w:val="ListParagraph"/>
                                <w:numPr>
                                  <w:ilvl w:val="0"/>
                                  <w:numId w:val="13"/>
                                </w:numPr>
                                <w:spacing w:after="160" w:line="259" w:lineRule="auto"/>
                                <w:rPr>
                                  <w:rFonts w:ascii="Arial" w:hAnsi="Arial" w:cs="Arial"/>
                                  <w:sz w:val="18"/>
                                </w:rPr>
                              </w:pPr>
                              <w:r>
                                <w:rPr>
                                  <w:rFonts w:ascii="Arial" w:hAnsi="Arial" w:cs="Arial"/>
                                  <w:sz w:val="18"/>
                                </w:rPr>
                                <w:t>Quality assure practice, including through case file audits</w:t>
                              </w:r>
                              <w:r w:rsidR="00EB0BEE">
                                <w:rPr>
                                  <w:rFonts w:ascii="Arial" w:hAnsi="Arial" w:cs="Arial"/>
                                  <w:sz w:val="18"/>
                                </w:rPr>
                                <w:t>, involving practitioners and identifying lessons to be learned</w:t>
                              </w:r>
                            </w:p>
                            <w:p w:rsidR="00EF06E9" w:rsidRPr="00EF06E9" w:rsidRDefault="00EF06E9" w:rsidP="00EF06E9">
                              <w:pPr>
                                <w:pStyle w:val="ListParagraph"/>
                                <w:numPr>
                                  <w:ilvl w:val="0"/>
                                  <w:numId w:val="13"/>
                                </w:numPr>
                                <w:spacing w:after="160" w:line="259" w:lineRule="auto"/>
                                <w:rPr>
                                  <w:rFonts w:ascii="Arial" w:hAnsi="Arial" w:cs="Arial"/>
                                  <w:sz w:val="18"/>
                                </w:rPr>
                              </w:pPr>
                              <w:r w:rsidRPr="00EF06E9">
                                <w:rPr>
                                  <w:rFonts w:ascii="Arial" w:hAnsi="Arial" w:cs="Arial"/>
                                  <w:sz w:val="18"/>
                                </w:rPr>
                                <w:t>Monitor the effectiveness of training to safeguar</w:t>
                              </w:r>
                              <w:r>
                                <w:rPr>
                                  <w:rFonts w:ascii="Arial" w:hAnsi="Arial" w:cs="Arial"/>
                                  <w:sz w:val="18"/>
                                </w:rPr>
                                <w:t>d</w:t>
                              </w:r>
                              <w:r w:rsidRPr="00EF06E9">
                                <w:rPr>
                                  <w:rFonts w:ascii="Arial" w:hAnsi="Arial" w:cs="Arial"/>
                                  <w:sz w:val="18"/>
                                </w:rPr>
                                <w:t xml:space="preserve"> and promote the welfare of children</w:t>
                              </w:r>
                            </w:p>
                            <w:p w:rsidR="00781E54" w:rsidRDefault="00781E54" w:rsidP="00EF06E9">
                              <w:pPr>
                                <w:pStyle w:val="ListParagraph"/>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8110330" y="954156"/>
                            <a:ext cx="2470150" cy="1295400"/>
                          </a:xfrm>
                          <a:prstGeom prst="rect">
                            <a:avLst/>
                          </a:prstGeom>
                          <a:solidFill>
                            <a:srgbClr val="00B0F0"/>
                          </a:solidFill>
                          <a:ln w="6350">
                            <a:solidFill>
                              <a:srgbClr val="00B0F0"/>
                            </a:solidFill>
                          </a:ln>
                          <a:effectLst/>
                        </wps:spPr>
                        <wps:txbx>
                          <w:txbxContent>
                            <w:p w:rsidR="005D3552" w:rsidRPr="00166BBF" w:rsidRDefault="005D3552" w:rsidP="00482FB3">
                              <w:pPr>
                                <w:rPr>
                                  <w:rFonts w:ascii="Arial" w:hAnsi="Arial" w:cs="Arial"/>
                                  <w:color w:val="FFFFFF" w:themeColor="background1"/>
                                  <w:sz w:val="18"/>
                                </w:rPr>
                              </w:pPr>
                              <w:r w:rsidRPr="00166BBF">
                                <w:rPr>
                                  <w:rFonts w:ascii="Arial" w:hAnsi="Arial" w:cs="Arial"/>
                                  <w:color w:val="FFFFFF" w:themeColor="background1"/>
                                  <w:sz w:val="18"/>
                                </w:rPr>
                                <w:t>DSCB will ensure that the work of all partners and agencies within Doncaster meets the needs of a diverse population.  Sub groups will ensure that diversity needs including ethnicity are recognised and addressed in the work of each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5581816" y="2353586"/>
                            <a:ext cx="2441575" cy="3442915"/>
                          </a:xfrm>
                          <a:prstGeom prst="rect">
                            <a:avLst/>
                          </a:prstGeom>
                          <a:solidFill>
                            <a:sysClr val="window" lastClr="FFFFFF"/>
                          </a:solidFill>
                          <a:ln w="6350">
                            <a:solidFill>
                              <a:srgbClr val="00B0F0"/>
                            </a:solidFill>
                          </a:ln>
                          <a:effectLst/>
                        </wps:spPr>
                        <wps:txbx>
                          <w:txbxContent>
                            <w:p w:rsidR="005D3552" w:rsidRPr="00166BBF" w:rsidRDefault="005D3552" w:rsidP="00482FB3">
                              <w:pPr>
                                <w:rPr>
                                  <w:rFonts w:ascii="Arial" w:hAnsi="Arial" w:cs="Arial"/>
                                  <w:b/>
                                  <w:color w:val="00B0F0"/>
                                  <w:sz w:val="18"/>
                                  <w:szCs w:val="16"/>
                                </w:rPr>
                              </w:pPr>
                              <w:r w:rsidRPr="00166BBF">
                                <w:rPr>
                                  <w:rFonts w:ascii="Arial" w:hAnsi="Arial" w:cs="Arial"/>
                                  <w:b/>
                                  <w:color w:val="00B0F0"/>
                                  <w:sz w:val="18"/>
                                  <w:szCs w:val="16"/>
                                </w:rPr>
                                <w:t>S</w:t>
                              </w:r>
                              <w:r w:rsidR="00DB0C7D">
                                <w:rPr>
                                  <w:rFonts w:ascii="Arial" w:hAnsi="Arial" w:cs="Arial"/>
                                  <w:b/>
                                  <w:color w:val="00B0F0"/>
                                  <w:sz w:val="18"/>
                                  <w:szCs w:val="16"/>
                                </w:rPr>
                                <w:t>trategic Priority 3</w:t>
                              </w:r>
                            </w:p>
                            <w:p w:rsidR="005D3552" w:rsidRPr="00A934DA" w:rsidRDefault="005D3552" w:rsidP="00482FB3">
                              <w:pPr>
                                <w:rPr>
                                  <w:rFonts w:ascii="Arial" w:hAnsi="Arial" w:cs="Arial"/>
                                  <w:b/>
                                  <w:color w:val="92D050"/>
                                  <w:sz w:val="20"/>
                                  <w:szCs w:val="16"/>
                                </w:rPr>
                              </w:pPr>
                            </w:p>
                            <w:p w:rsidR="005D3552" w:rsidRPr="00DB0C7D" w:rsidRDefault="005D3552" w:rsidP="00482FB3">
                              <w:pPr>
                                <w:suppressOverlap/>
                                <w:rPr>
                                  <w:rFonts w:ascii="Arial" w:hAnsi="Arial" w:cs="Arial"/>
                                  <w:b/>
                                  <w:sz w:val="18"/>
                                  <w:szCs w:val="16"/>
                                </w:rPr>
                              </w:pPr>
                              <w:r w:rsidRPr="00DB0C7D">
                                <w:rPr>
                                  <w:rFonts w:ascii="Arial" w:hAnsi="Arial" w:cs="Arial"/>
                                  <w:b/>
                                  <w:sz w:val="18"/>
                                  <w:szCs w:val="16"/>
                                </w:rPr>
                                <w:t>SP</w:t>
                              </w:r>
                              <w:r w:rsidR="00DB0C7D" w:rsidRPr="00DB0C7D">
                                <w:rPr>
                                  <w:rFonts w:ascii="Arial" w:hAnsi="Arial" w:cs="Arial"/>
                                  <w:b/>
                                  <w:sz w:val="18"/>
                                  <w:szCs w:val="16"/>
                                </w:rPr>
                                <w:t xml:space="preserve">3 </w:t>
                              </w:r>
                              <w:r w:rsidR="00A934DA" w:rsidRPr="00DB0C7D">
                                <w:rPr>
                                  <w:rFonts w:ascii="Arial" w:hAnsi="Arial" w:cs="Arial"/>
                                  <w:b/>
                                  <w:sz w:val="18"/>
                                  <w:szCs w:val="16"/>
                                </w:rPr>
                                <w:t>DSCB communicates effectively to ensure that the work of the Board is well publicised, that learning is disseminated and that the voice of children, young people, practitioners and the wider community(including minority groups and faith groups)  are able to influence the Board’s work.</w:t>
                              </w:r>
                            </w:p>
                            <w:p w:rsidR="005D3552" w:rsidRPr="00DB0C7D" w:rsidRDefault="005D3552" w:rsidP="00482FB3">
                              <w:pPr>
                                <w:suppressOverlap/>
                                <w:rPr>
                                  <w:rFonts w:ascii="Arial" w:hAnsi="Arial" w:cs="Arial"/>
                                  <w:b/>
                                  <w:sz w:val="16"/>
                                  <w:szCs w:val="16"/>
                                </w:rPr>
                              </w:pPr>
                            </w:p>
                            <w:p w:rsidR="00A934DA" w:rsidRPr="001511E1" w:rsidRDefault="000C52A5" w:rsidP="00166BBF">
                              <w:pPr>
                                <w:pStyle w:val="ListParagraph"/>
                                <w:numPr>
                                  <w:ilvl w:val="0"/>
                                  <w:numId w:val="46"/>
                                </w:numPr>
                                <w:ind w:left="284" w:hanging="284"/>
                                <w:contextualSpacing w:val="0"/>
                                <w:rPr>
                                  <w:rFonts w:ascii="Arial" w:hAnsi="Arial" w:cs="Arial"/>
                                  <w:sz w:val="18"/>
                                  <w:szCs w:val="18"/>
                                </w:rPr>
                              </w:pPr>
                              <w:r w:rsidRPr="001511E1">
                                <w:rPr>
                                  <w:rFonts w:ascii="Arial" w:hAnsi="Arial" w:cs="Arial"/>
                                  <w:sz w:val="18"/>
                                  <w:szCs w:val="18"/>
                                </w:rPr>
                                <w:t>P</w:t>
                              </w:r>
                              <w:r w:rsidR="005F684F" w:rsidRPr="001511E1">
                                <w:rPr>
                                  <w:rFonts w:ascii="Arial" w:hAnsi="Arial" w:cs="Arial"/>
                                  <w:sz w:val="18"/>
                                  <w:szCs w:val="18"/>
                                </w:rPr>
                                <w:t>artners demonstrate how they are communicating with children and young people and how this influences service provision</w:t>
                              </w:r>
                            </w:p>
                            <w:p w:rsidR="00F8564E" w:rsidRPr="001511E1" w:rsidRDefault="00A934DA" w:rsidP="00166BBF">
                              <w:pPr>
                                <w:pStyle w:val="ListParagraph"/>
                                <w:numPr>
                                  <w:ilvl w:val="0"/>
                                  <w:numId w:val="46"/>
                                </w:numPr>
                                <w:ind w:left="284" w:hanging="284"/>
                                <w:contextualSpacing w:val="0"/>
                                <w:rPr>
                                  <w:rFonts w:ascii="Arial" w:hAnsi="Arial" w:cs="Arial"/>
                                  <w:sz w:val="18"/>
                                  <w:szCs w:val="18"/>
                                </w:rPr>
                              </w:pPr>
                              <w:r w:rsidRPr="001511E1">
                                <w:rPr>
                                  <w:rFonts w:ascii="Arial" w:hAnsi="Arial" w:cs="Arial"/>
                                  <w:sz w:val="18"/>
                                  <w:szCs w:val="18"/>
                                </w:rPr>
                                <w:t xml:space="preserve">DSCB </w:t>
                              </w:r>
                              <w:r w:rsidR="00F8564E" w:rsidRPr="001511E1">
                                <w:rPr>
                                  <w:rFonts w:ascii="Arial" w:hAnsi="Arial" w:cs="Arial"/>
                                  <w:sz w:val="18"/>
                                  <w:szCs w:val="18"/>
                                </w:rPr>
                                <w:t>ensures community groups such as Faith and cultural groups</w:t>
                              </w:r>
                              <w:r w:rsidR="00C92BC0" w:rsidRPr="001511E1">
                                <w:rPr>
                                  <w:rFonts w:ascii="Arial" w:hAnsi="Arial" w:cs="Arial"/>
                                  <w:sz w:val="18"/>
                                  <w:szCs w:val="18"/>
                                </w:rPr>
                                <w:t xml:space="preserve"> and</w:t>
                              </w:r>
                              <w:r w:rsidR="00F8564E" w:rsidRPr="001511E1">
                                <w:rPr>
                                  <w:rFonts w:ascii="Arial" w:hAnsi="Arial" w:cs="Arial"/>
                                  <w:sz w:val="18"/>
                                  <w:szCs w:val="18"/>
                                </w:rPr>
                                <w:t xml:space="preserve"> sports clubs underst</w:t>
                              </w:r>
                              <w:r w:rsidR="00C92BC0" w:rsidRPr="001511E1">
                                <w:rPr>
                                  <w:rFonts w:ascii="Arial" w:hAnsi="Arial" w:cs="Arial"/>
                                  <w:sz w:val="18"/>
                                  <w:szCs w:val="18"/>
                                </w:rPr>
                                <w:t xml:space="preserve">and </w:t>
                              </w:r>
                              <w:r w:rsidR="00F8564E" w:rsidRPr="001511E1">
                                <w:rPr>
                                  <w:rFonts w:ascii="Arial" w:hAnsi="Arial" w:cs="Arial"/>
                                  <w:sz w:val="18"/>
                                  <w:szCs w:val="18"/>
                                </w:rPr>
                                <w:t xml:space="preserve">safeguarding issues and can demonstrate that they have key safeguarding standards in place as identified by the DSCB </w:t>
                              </w:r>
                            </w:p>
                            <w:p w:rsidR="00A45CF5" w:rsidRPr="001511E1" w:rsidRDefault="00A45CF5" w:rsidP="00166BBF">
                              <w:pPr>
                                <w:pStyle w:val="ListParagraph"/>
                                <w:numPr>
                                  <w:ilvl w:val="0"/>
                                  <w:numId w:val="46"/>
                                </w:numPr>
                                <w:ind w:left="284" w:hanging="284"/>
                                <w:contextualSpacing w:val="0"/>
                                <w:rPr>
                                  <w:rFonts w:ascii="Arial" w:hAnsi="Arial" w:cs="Arial"/>
                                  <w:sz w:val="18"/>
                                  <w:szCs w:val="18"/>
                                </w:rPr>
                              </w:pPr>
                              <w:r w:rsidRPr="001511E1">
                                <w:rPr>
                                  <w:rFonts w:ascii="Arial" w:hAnsi="Arial" w:cs="Arial"/>
                                  <w:sz w:val="18"/>
                                  <w:szCs w:val="18"/>
                                </w:rPr>
                                <w:t>DSCB</w:t>
                              </w:r>
                              <w:r w:rsidR="00F8564E" w:rsidRPr="001511E1">
                                <w:rPr>
                                  <w:rFonts w:ascii="Arial" w:hAnsi="Arial" w:cs="Arial"/>
                                  <w:sz w:val="18"/>
                                  <w:szCs w:val="18"/>
                                </w:rPr>
                                <w:t xml:space="preserve"> partners demonstrate how they are</w:t>
                              </w:r>
                              <w:r w:rsidRPr="001511E1">
                                <w:rPr>
                                  <w:rFonts w:ascii="Arial" w:hAnsi="Arial" w:cs="Arial"/>
                                  <w:sz w:val="18"/>
                                  <w:szCs w:val="18"/>
                                </w:rPr>
                                <w:t xml:space="preserve"> ensur</w:t>
                              </w:r>
                              <w:r w:rsidR="00F8564E" w:rsidRPr="001511E1">
                                <w:rPr>
                                  <w:rFonts w:ascii="Arial" w:hAnsi="Arial" w:cs="Arial"/>
                                  <w:sz w:val="18"/>
                                  <w:szCs w:val="18"/>
                                </w:rPr>
                                <w:t>ing</w:t>
                              </w:r>
                              <w:r w:rsidRPr="001511E1">
                                <w:rPr>
                                  <w:rFonts w:ascii="Arial" w:hAnsi="Arial" w:cs="Arial"/>
                                  <w:sz w:val="18"/>
                                  <w:szCs w:val="18"/>
                                </w:rPr>
                                <w:t xml:space="preserve"> that</w:t>
                              </w:r>
                              <w:r w:rsidR="00F8564E" w:rsidRPr="001511E1">
                                <w:rPr>
                                  <w:rFonts w:ascii="Arial" w:hAnsi="Arial" w:cs="Arial"/>
                                  <w:sz w:val="18"/>
                                  <w:szCs w:val="18"/>
                                </w:rPr>
                                <w:t xml:space="preserve"> the</w:t>
                              </w:r>
                              <w:r w:rsidRPr="001511E1">
                                <w:rPr>
                                  <w:rFonts w:ascii="Arial" w:hAnsi="Arial" w:cs="Arial"/>
                                  <w:sz w:val="18"/>
                                  <w:szCs w:val="18"/>
                                </w:rPr>
                                <w:t xml:space="preserve"> children’s workforce </w:t>
                              </w:r>
                              <w:r w:rsidR="000C52A5" w:rsidRPr="001511E1">
                                <w:rPr>
                                  <w:rFonts w:ascii="Arial" w:hAnsi="Arial" w:cs="Arial"/>
                                  <w:sz w:val="18"/>
                                  <w:szCs w:val="18"/>
                                </w:rPr>
                                <w:t>is appropriately trained</w:t>
                              </w:r>
                            </w:p>
                            <w:p w:rsidR="005D3552" w:rsidRPr="006A33D1" w:rsidRDefault="005D3552" w:rsidP="00482FB3">
                              <w:pPr>
                                <w:pStyle w:val="Default"/>
                                <w:suppressOverlap/>
                                <w:rPr>
                                  <w:sz w:val="16"/>
                                  <w:szCs w:val="16"/>
                                </w:rPr>
                              </w:pPr>
                            </w:p>
                            <w:p w:rsidR="005D3552" w:rsidRPr="006A33D1" w:rsidRDefault="005D3552" w:rsidP="00482FB3">
                              <w:pPr>
                                <w:suppressOverlap/>
                                <w:rPr>
                                  <w:sz w:val="16"/>
                                  <w:szCs w:val="16"/>
                                </w:rPr>
                              </w:pPr>
                            </w:p>
                            <w:p w:rsidR="005D3552" w:rsidRPr="006A33D1" w:rsidRDefault="005D3552" w:rsidP="00482FB3">
                              <w:pPr>
                                <w:suppressOverlap/>
                                <w:rPr>
                                  <w:sz w:val="16"/>
                                  <w:szCs w:val="16"/>
                                </w:rPr>
                              </w:pPr>
                            </w:p>
                            <w:p w:rsidR="005D3552" w:rsidRPr="006A33D1" w:rsidRDefault="005D3552" w:rsidP="00482FB3">
                              <w:pPr>
                                <w:suppressOverlap/>
                                <w:rPr>
                                  <w:sz w:val="16"/>
                                  <w:szCs w:val="16"/>
                                </w:rPr>
                              </w:pPr>
                            </w:p>
                            <w:p w:rsidR="005D3552" w:rsidRPr="006A33D1" w:rsidRDefault="005D3552" w:rsidP="00482FB3">
                              <w:pPr>
                                <w:suppressOverlap/>
                                <w:rPr>
                                  <w:sz w:val="16"/>
                                  <w:szCs w:val="16"/>
                                </w:rPr>
                              </w:pPr>
                            </w:p>
                            <w:p w:rsidR="005D3552" w:rsidRPr="006A33D1" w:rsidRDefault="005D3552" w:rsidP="00482FB3">
                              <w:pPr>
                                <w:suppressOverlap/>
                                <w:rPr>
                                  <w:sz w:val="16"/>
                                  <w:szCs w:val="16"/>
                                </w:rPr>
                              </w:pPr>
                            </w:p>
                            <w:p w:rsidR="005D3552" w:rsidRPr="006A33D1" w:rsidRDefault="005D3552" w:rsidP="00482FB3">
                              <w:pPr>
                                <w:suppressOverlap/>
                                <w:rPr>
                                  <w:sz w:val="16"/>
                                  <w:szCs w:val="16"/>
                                </w:rPr>
                              </w:pPr>
                            </w:p>
                            <w:p w:rsidR="005D3552" w:rsidRPr="006A33D1" w:rsidRDefault="005D3552" w:rsidP="00482FB3">
                              <w:pPr>
                                <w:suppressOverlap/>
                                <w:rPr>
                                  <w:sz w:val="16"/>
                                  <w:szCs w:val="16"/>
                                </w:rPr>
                              </w:pPr>
                            </w:p>
                            <w:p w:rsidR="005D3552" w:rsidRPr="006A33D1" w:rsidRDefault="005D3552" w:rsidP="00482FB3">
                              <w:pPr>
                                <w:suppressOverlap/>
                                <w:rPr>
                                  <w:sz w:val="16"/>
                                  <w:szCs w:val="16"/>
                                </w:rPr>
                              </w:pPr>
                            </w:p>
                            <w:p w:rsidR="005D3552" w:rsidRPr="006A33D1" w:rsidRDefault="005D3552" w:rsidP="00482FB3">
                              <w:pPr>
                                <w:suppressOverlap/>
                                <w:rPr>
                                  <w:sz w:val="16"/>
                                  <w:szCs w:val="16"/>
                                </w:rPr>
                              </w:pPr>
                            </w:p>
                            <w:p w:rsidR="005D3552" w:rsidRPr="006A33D1" w:rsidRDefault="005D3552" w:rsidP="00482FB3">
                              <w:pPr>
                                <w:suppressOverlap/>
                                <w:rPr>
                                  <w:sz w:val="16"/>
                                  <w:szCs w:val="16"/>
                                </w:rPr>
                              </w:pPr>
                            </w:p>
                            <w:p w:rsidR="005D3552" w:rsidRPr="006A33D1" w:rsidRDefault="005D3552" w:rsidP="00482FB3">
                              <w:pPr>
                                <w:suppressOverlap/>
                                <w:rPr>
                                  <w:sz w:val="16"/>
                                  <w:szCs w:val="16"/>
                                </w:rPr>
                              </w:pPr>
                            </w:p>
                            <w:p w:rsidR="005D3552" w:rsidRPr="006A33D1" w:rsidRDefault="005D3552" w:rsidP="00482FB3">
                              <w:pPr>
                                <w:suppressOverlap/>
                                <w:rPr>
                                  <w:sz w:val="16"/>
                                  <w:szCs w:val="16"/>
                                </w:rPr>
                              </w:pPr>
                            </w:p>
                            <w:p w:rsidR="005D3552" w:rsidRPr="006A33D1" w:rsidRDefault="005D3552" w:rsidP="00482FB3">
                              <w:pPr>
                                <w:suppressOverlap/>
                                <w:rPr>
                                  <w:sz w:val="16"/>
                                  <w:szCs w:val="16"/>
                                </w:rPr>
                              </w:pPr>
                            </w:p>
                            <w:p w:rsidR="005D3552" w:rsidRPr="006A33D1" w:rsidRDefault="005D3552" w:rsidP="00482FB3">
                              <w:pPr>
                                <w:suppressOverlap/>
                                <w:rPr>
                                  <w:sz w:val="16"/>
                                  <w:szCs w:val="16"/>
                                </w:rPr>
                              </w:pPr>
                            </w:p>
                            <w:p w:rsidR="005D3552" w:rsidRPr="006A33D1" w:rsidRDefault="005D3552" w:rsidP="00482FB3">
                              <w:pPr>
                                <w:rPr>
                                  <w:rFonts w:ascii="Arial" w:hAnsi="Arial" w:cs="Arial"/>
                                  <w:b/>
                                  <w:color w:val="92D05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246490" y="2345635"/>
                            <a:ext cx="2562225" cy="4870450"/>
                          </a:xfrm>
                          <a:prstGeom prst="rect">
                            <a:avLst/>
                          </a:prstGeom>
                          <a:solidFill>
                            <a:sysClr val="window" lastClr="FFFFFF"/>
                          </a:solidFill>
                          <a:ln w="6350">
                            <a:solidFill>
                              <a:srgbClr val="00B0F0"/>
                            </a:solidFill>
                          </a:ln>
                          <a:effectLst/>
                        </wps:spPr>
                        <wps:txbx>
                          <w:txbxContent>
                            <w:p w:rsidR="005D3552" w:rsidRPr="00166BBF" w:rsidRDefault="005D3552" w:rsidP="00482FB3">
                              <w:pPr>
                                <w:rPr>
                                  <w:rFonts w:ascii="Arial" w:hAnsi="Arial" w:cs="Arial"/>
                                  <w:b/>
                                  <w:color w:val="00B0F0"/>
                                  <w:sz w:val="18"/>
                                </w:rPr>
                              </w:pPr>
                              <w:r w:rsidRPr="00166BBF">
                                <w:rPr>
                                  <w:rFonts w:ascii="Arial" w:hAnsi="Arial" w:cs="Arial"/>
                                  <w:b/>
                                  <w:color w:val="00B0F0"/>
                                  <w:sz w:val="18"/>
                                </w:rPr>
                                <w:t>S</w:t>
                              </w:r>
                              <w:r w:rsidR="00DB0C7D">
                                <w:rPr>
                                  <w:rFonts w:ascii="Arial" w:hAnsi="Arial" w:cs="Arial"/>
                                  <w:b/>
                                  <w:color w:val="00B0F0"/>
                                  <w:sz w:val="18"/>
                                </w:rPr>
                                <w:t>trategic Priority 1</w:t>
                              </w:r>
                            </w:p>
                            <w:p w:rsidR="005D3552" w:rsidRPr="00A934DA" w:rsidRDefault="005D3552" w:rsidP="00A934DA">
                              <w:pPr>
                                <w:suppressOverlap/>
                                <w:rPr>
                                  <w:b/>
                                  <w:sz w:val="14"/>
                                  <w:szCs w:val="16"/>
                                </w:rPr>
                              </w:pPr>
                            </w:p>
                            <w:p w:rsidR="005D3552" w:rsidRPr="00A934DA" w:rsidRDefault="00A934DA" w:rsidP="00482FB3">
                              <w:pPr>
                                <w:rPr>
                                  <w:rFonts w:ascii="Arial" w:hAnsi="Arial" w:cs="Arial"/>
                                  <w:b/>
                                  <w:color w:val="92D050"/>
                                  <w:sz w:val="18"/>
                                </w:rPr>
                              </w:pPr>
                              <w:r w:rsidRPr="00DB0C7D">
                                <w:rPr>
                                  <w:rFonts w:ascii="Arial" w:hAnsi="Arial" w:cs="Arial"/>
                                  <w:b/>
                                  <w:sz w:val="18"/>
                                </w:rPr>
                                <w:t>SP</w:t>
                              </w:r>
                              <w:r w:rsidR="00DB0C7D" w:rsidRPr="00DB0C7D">
                                <w:rPr>
                                  <w:rFonts w:ascii="Arial" w:hAnsi="Arial" w:cs="Arial"/>
                                  <w:b/>
                                  <w:sz w:val="18"/>
                                </w:rPr>
                                <w:t>1</w:t>
                              </w:r>
                              <w:r w:rsidRPr="00DB0C7D">
                                <w:rPr>
                                  <w:rFonts w:ascii="Arial" w:hAnsi="Arial" w:cs="Arial"/>
                                  <w:b/>
                                  <w:sz w:val="18"/>
                                </w:rPr>
                                <w:t xml:space="preserve"> DSCB is assured that effective arrangements are in place for responding to key safeguarding risks and that there is consistently good practice across safeguarding services.</w:t>
                              </w:r>
                              <w:bookmarkStart w:id="0" w:name="_GoBack"/>
                              <w:bookmarkEnd w:id="0"/>
                            </w:p>
                            <w:p w:rsidR="00A934DA" w:rsidRPr="001511E1" w:rsidRDefault="00DB0C7D" w:rsidP="00B678B0">
                              <w:pPr>
                                <w:pStyle w:val="ListParagraph"/>
                                <w:numPr>
                                  <w:ilvl w:val="0"/>
                                  <w:numId w:val="47"/>
                                </w:numPr>
                                <w:ind w:left="284"/>
                                <w:contextualSpacing w:val="0"/>
                                <w:rPr>
                                  <w:rFonts w:ascii="Arial" w:hAnsi="Arial" w:cs="Arial"/>
                                  <w:sz w:val="18"/>
                                  <w:szCs w:val="18"/>
                                </w:rPr>
                              </w:pPr>
                              <w:r w:rsidRPr="001511E1">
                                <w:rPr>
                                  <w:rFonts w:ascii="Arial" w:hAnsi="Arial" w:cs="Arial"/>
                                  <w:sz w:val="18"/>
                                  <w:szCs w:val="18"/>
                                </w:rPr>
                                <w:t>The</w:t>
                              </w:r>
                              <w:r w:rsidR="00A934DA" w:rsidRPr="001511E1">
                                <w:rPr>
                                  <w:rFonts w:ascii="Arial" w:hAnsi="Arial" w:cs="Arial"/>
                                  <w:sz w:val="18"/>
                                  <w:szCs w:val="18"/>
                                </w:rPr>
                                <w:t xml:space="preserve"> early help strategy is effectively implemented and there is evidence of the impact this has had on outcomes for children, young people and their families</w:t>
                              </w:r>
                            </w:p>
                            <w:p w:rsidR="00A934DA" w:rsidRPr="001511E1" w:rsidRDefault="00055619" w:rsidP="00B678B0">
                              <w:pPr>
                                <w:pStyle w:val="ListParagraph"/>
                                <w:numPr>
                                  <w:ilvl w:val="0"/>
                                  <w:numId w:val="47"/>
                                </w:numPr>
                                <w:ind w:left="284"/>
                                <w:contextualSpacing w:val="0"/>
                                <w:rPr>
                                  <w:rFonts w:ascii="Arial" w:hAnsi="Arial" w:cs="Arial"/>
                                  <w:sz w:val="18"/>
                                  <w:szCs w:val="18"/>
                                </w:rPr>
                              </w:pPr>
                              <w:r w:rsidRPr="001511E1">
                                <w:rPr>
                                  <w:rFonts w:ascii="Arial" w:hAnsi="Arial" w:cs="Arial"/>
                                  <w:sz w:val="18"/>
                                  <w:szCs w:val="18"/>
                                </w:rPr>
                                <w:t>DSCB thresholds are</w:t>
                              </w:r>
                              <w:r w:rsidR="00A934DA" w:rsidRPr="001511E1">
                                <w:rPr>
                                  <w:rFonts w:ascii="Arial" w:hAnsi="Arial" w:cs="Arial"/>
                                  <w:sz w:val="18"/>
                                  <w:szCs w:val="18"/>
                                </w:rPr>
                                <w:t xml:space="preserve"> understood by practitioners and is embedded in practice</w:t>
                              </w:r>
                            </w:p>
                            <w:p w:rsidR="000C52A5" w:rsidRPr="001511E1" w:rsidRDefault="00DB0C7D" w:rsidP="00B678B0">
                              <w:pPr>
                                <w:pStyle w:val="ListParagraph"/>
                                <w:numPr>
                                  <w:ilvl w:val="0"/>
                                  <w:numId w:val="47"/>
                                </w:numPr>
                                <w:ind w:left="284"/>
                                <w:contextualSpacing w:val="0"/>
                                <w:rPr>
                                  <w:rFonts w:ascii="Arial" w:hAnsi="Arial" w:cs="Arial"/>
                                  <w:sz w:val="18"/>
                                  <w:szCs w:val="18"/>
                                </w:rPr>
                              </w:pPr>
                              <w:r w:rsidRPr="001511E1">
                                <w:rPr>
                                  <w:rFonts w:ascii="Arial" w:hAnsi="Arial" w:cs="Arial"/>
                                  <w:sz w:val="18"/>
                                  <w:szCs w:val="18"/>
                                </w:rPr>
                                <w:t>Systems</w:t>
                              </w:r>
                              <w:r w:rsidR="008E09C3" w:rsidRPr="001511E1">
                                <w:rPr>
                                  <w:rFonts w:ascii="Arial" w:hAnsi="Arial" w:cs="Arial"/>
                                  <w:sz w:val="18"/>
                                  <w:szCs w:val="18"/>
                                </w:rPr>
                                <w:t xml:space="preserve"> are in place to effectively  meet the needs of victims of </w:t>
                              </w:r>
                              <w:r w:rsidR="000C52A5" w:rsidRPr="001511E1">
                                <w:rPr>
                                  <w:rFonts w:ascii="Arial" w:hAnsi="Arial" w:cs="Arial"/>
                                  <w:sz w:val="18"/>
                                  <w:szCs w:val="18"/>
                                </w:rPr>
                                <w:t>child</w:t>
                              </w:r>
                              <w:r w:rsidR="008E09C3" w:rsidRPr="001511E1">
                                <w:rPr>
                                  <w:rFonts w:ascii="Arial" w:hAnsi="Arial" w:cs="Arial"/>
                                  <w:sz w:val="18"/>
                                  <w:szCs w:val="18"/>
                                </w:rPr>
                                <w:t xml:space="preserve"> </w:t>
                              </w:r>
                              <w:r w:rsidR="009071AA" w:rsidRPr="001511E1">
                                <w:rPr>
                                  <w:rFonts w:ascii="Arial" w:hAnsi="Arial" w:cs="Arial"/>
                                  <w:sz w:val="18"/>
                                  <w:szCs w:val="18"/>
                                </w:rPr>
                                <w:t>exploitation</w:t>
                              </w:r>
                              <w:r w:rsidR="008E09C3" w:rsidRPr="001511E1">
                                <w:rPr>
                                  <w:rFonts w:ascii="Arial" w:hAnsi="Arial" w:cs="Arial"/>
                                  <w:sz w:val="18"/>
                                  <w:szCs w:val="18"/>
                                </w:rPr>
                                <w:t>, including an understanding of the scope of</w:t>
                              </w:r>
                              <w:r w:rsidR="009071AA" w:rsidRPr="001511E1">
                                <w:rPr>
                                  <w:rFonts w:ascii="Arial" w:hAnsi="Arial" w:cs="Arial"/>
                                  <w:sz w:val="18"/>
                                  <w:szCs w:val="18"/>
                                </w:rPr>
                                <w:t xml:space="preserve"> </w:t>
                              </w:r>
                              <w:r w:rsidR="000C52A5" w:rsidRPr="001511E1">
                                <w:rPr>
                                  <w:rFonts w:ascii="Arial" w:hAnsi="Arial" w:cs="Arial"/>
                                  <w:sz w:val="18"/>
                                  <w:szCs w:val="18"/>
                                </w:rPr>
                                <w:t>criminal exploitation and online abuse</w:t>
                              </w:r>
                              <w:r w:rsidR="008E09C3" w:rsidRPr="001511E1">
                                <w:rPr>
                                  <w:rFonts w:ascii="Arial" w:hAnsi="Arial" w:cs="Arial"/>
                                  <w:sz w:val="18"/>
                                  <w:szCs w:val="18"/>
                                </w:rPr>
                                <w:t xml:space="preserve"> </w:t>
                              </w:r>
                            </w:p>
                            <w:p w:rsidR="00A934DA" w:rsidRPr="001511E1" w:rsidRDefault="000C52A5" w:rsidP="00B678B0">
                              <w:pPr>
                                <w:pStyle w:val="ListParagraph"/>
                                <w:numPr>
                                  <w:ilvl w:val="0"/>
                                  <w:numId w:val="47"/>
                                </w:numPr>
                                <w:ind w:left="284"/>
                                <w:contextualSpacing w:val="0"/>
                                <w:rPr>
                                  <w:rFonts w:ascii="Arial" w:hAnsi="Arial" w:cs="Arial"/>
                                  <w:sz w:val="18"/>
                                  <w:szCs w:val="18"/>
                                </w:rPr>
                              </w:pPr>
                              <w:r w:rsidRPr="001511E1">
                                <w:rPr>
                                  <w:rFonts w:ascii="Arial" w:hAnsi="Arial" w:cs="Arial"/>
                                  <w:sz w:val="18"/>
                                  <w:szCs w:val="18"/>
                                </w:rPr>
                                <w:t xml:space="preserve">The DSCB is assured of the effectiveness of plans to tackle </w:t>
                              </w:r>
                              <w:r w:rsidR="00A934DA" w:rsidRPr="001511E1">
                                <w:rPr>
                                  <w:rFonts w:ascii="Arial" w:hAnsi="Arial" w:cs="Arial"/>
                                  <w:sz w:val="18"/>
                                  <w:szCs w:val="18"/>
                                </w:rPr>
                                <w:t>Domestic abuse</w:t>
                              </w:r>
                              <w:r w:rsidR="00B678B0">
                                <w:rPr>
                                  <w:rFonts w:ascii="Arial" w:hAnsi="Arial" w:cs="Arial"/>
                                  <w:sz w:val="18"/>
                                  <w:szCs w:val="18"/>
                                </w:rPr>
                                <w:t>.</w:t>
                              </w:r>
                              <w:r w:rsidRPr="001511E1">
                                <w:rPr>
                                  <w:rFonts w:ascii="Arial" w:hAnsi="Arial" w:cs="Arial"/>
                                  <w:sz w:val="18"/>
                                  <w:szCs w:val="18"/>
                                </w:rPr>
                                <w:t xml:space="preserve"> </w:t>
                              </w:r>
                            </w:p>
                            <w:p w:rsidR="00A934DA" w:rsidRPr="001511E1" w:rsidRDefault="00A934DA" w:rsidP="00B678B0">
                              <w:pPr>
                                <w:pStyle w:val="ListParagraph"/>
                                <w:numPr>
                                  <w:ilvl w:val="0"/>
                                  <w:numId w:val="47"/>
                                </w:numPr>
                                <w:ind w:left="284"/>
                                <w:contextualSpacing w:val="0"/>
                                <w:rPr>
                                  <w:rFonts w:ascii="Arial" w:hAnsi="Arial" w:cs="Arial"/>
                                  <w:sz w:val="18"/>
                                  <w:szCs w:val="18"/>
                                </w:rPr>
                              </w:pPr>
                              <w:r w:rsidRPr="001511E1">
                                <w:rPr>
                                  <w:rFonts w:ascii="Arial" w:hAnsi="Arial" w:cs="Arial"/>
                                  <w:sz w:val="18"/>
                                  <w:szCs w:val="18"/>
                                </w:rPr>
                                <w:t xml:space="preserve">Practitioners are able to respond </w:t>
                              </w:r>
                              <w:r w:rsidR="00B678B0">
                                <w:rPr>
                                  <w:rFonts w:ascii="Arial" w:hAnsi="Arial" w:cs="Arial"/>
                                  <w:sz w:val="18"/>
                                  <w:szCs w:val="18"/>
                                </w:rPr>
                                <w:t xml:space="preserve">appropriately </w:t>
                              </w:r>
                              <w:r w:rsidRPr="001511E1">
                                <w:rPr>
                                  <w:rFonts w:ascii="Arial" w:hAnsi="Arial" w:cs="Arial"/>
                                  <w:sz w:val="18"/>
                                  <w:szCs w:val="18"/>
                                </w:rPr>
                                <w:t xml:space="preserve">to the early signs of neglect and </w:t>
                              </w:r>
                              <w:r w:rsidR="00B678B0">
                                <w:rPr>
                                  <w:rFonts w:ascii="Arial" w:hAnsi="Arial" w:cs="Arial"/>
                                  <w:sz w:val="18"/>
                                  <w:szCs w:val="18"/>
                                </w:rPr>
                                <w:t>evidenced through multi-agency audits</w:t>
                              </w:r>
                            </w:p>
                            <w:p w:rsidR="00A934DA" w:rsidRPr="001511E1" w:rsidRDefault="00A934DA" w:rsidP="00B678B0">
                              <w:pPr>
                                <w:pStyle w:val="ListParagraph"/>
                                <w:numPr>
                                  <w:ilvl w:val="0"/>
                                  <w:numId w:val="47"/>
                                </w:numPr>
                                <w:ind w:left="284"/>
                                <w:contextualSpacing w:val="0"/>
                                <w:rPr>
                                  <w:rFonts w:ascii="Arial" w:hAnsi="Arial" w:cs="Arial"/>
                                  <w:sz w:val="18"/>
                                  <w:szCs w:val="18"/>
                                </w:rPr>
                              </w:pPr>
                              <w:r w:rsidRPr="001511E1">
                                <w:rPr>
                                  <w:rFonts w:ascii="Arial" w:hAnsi="Arial" w:cs="Arial"/>
                                  <w:sz w:val="18"/>
                                  <w:szCs w:val="18"/>
                                </w:rPr>
                                <w:t>Services are in place to support young people’s mental health and the impact of these services can be seen in a reduction of hospital admissions for self-harm and attempted suicide</w:t>
                              </w:r>
                            </w:p>
                            <w:p w:rsidR="000C52A5" w:rsidRPr="00B678B0" w:rsidRDefault="000C52A5" w:rsidP="00B678B0">
                              <w:pPr>
                                <w:pStyle w:val="ListParagraph"/>
                                <w:numPr>
                                  <w:ilvl w:val="0"/>
                                  <w:numId w:val="47"/>
                                </w:numPr>
                                <w:ind w:left="284"/>
                                <w:contextualSpacing w:val="0"/>
                                <w:rPr>
                                  <w:rFonts w:ascii="Arial" w:hAnsi="Arial" w:cs="Arial"/>
                                  <w:sz w:val="16"/>
                                  <w:szCs w:val="18"/>
                                </w:rPr>
                              </w:pPr>
                              <w:r w:rsidRPr="001511E1">
                                <w:rPr>
                                  <w:rFonts w:ascii="Arial" w:hAnsi="Arial" w:cs="Arial"/>
                                  <w:sz w:val="18"/>
                                  <w:szCs w:val="18"/>
                                </w:rPr>
                                <w:t>The DSCB is assured that services provided to support children with special educational needs and disabilities are effectively safeguarding the children they support</w:t>
                              </w:r>
                            </w:p>
                            <w:p w:rsidR="00B678B0" w:rsidRPr="00A934DA" w:rsidRDefault="00B678B0" w:rsidP="00B678B0">
                              <w:pPr>
                                <w:pStyle w:val="ListParagraph"/>
                                <w:numPr>
                                  <w:ilvl w:val="0"/>
                                  <w:numId w:val="47"/>
                                </w:numPr>
                                <w:ind w:left="284"/>
                                <w:contextualSpacing w:val="0"/>
                                <w:rPr>
                                  <w:rFonts w:ascii="Arial" w:hAnsi="Arial" w:cs="Arial"/>
                                  <w:sz w:val="16"/>
                                  <w:szCs w:val="18"/>
                                </w:rPr>
                              </w:pPr>
                              <w:r>
                                <w:rPr>
                                  <w:rFonts w:ascii="Arial" w:hAnsi="Arial" w:cs="Arial"/>
                                  <w:sz w:val="18"/>
                                  <w:szCs w:val="18"/>
                                </w:rPr>
                                <w:t xml:space="preserve">There is a plan in place to address the issues raised </w:t>
                              </w:r>
                              <w:r w:rsidR="00C46D9C">
                                <w:rPr>
                                  <w:rFonts w:ascii="Arial" w:hAnsi="Arial" w:cs="Arial"/>
                                  <w:sz w:val="18"/>
                                  <w:szCs w:val="18"/>
                                </w:rPr>
                                <w:t>as a result of</w:t>
                              </w:r>
                              <w:r>
                                <w:rPr>
                                  <w:rFonts w:ascii="Arial" w:hAnsi="Arial" w:cs="Arial"/>
                                  <w:sz w:val="18"/>
                                  <w:szCs w:val="18"/>
                                </w:rPr>
                                <w:t xml:space="preserve"> children being placed </w:t>
                              </w:r>
                              <w:r w:rsidR="00C46D9C">
                                <w:rPr>
                                  <w:rFonts w:ascii="Arial" w:hAnsi="Arial" w:cs="Arial"/>
                                  <w:sz w:val="18"/>
                                  <w:szCs w:val="18"/>
                                </w:rPr>
                                <w:t xml:space="preserve">in Doncaster </w:t>
                              </w:r>
                              <w:r>
                                <w:rPr>
                                  <w:rFonts w:ascii="Arial" w:hAnsi="Arial" w:cs="Arial"/>
                                  <w:sz w:val="18"/>
                                  <w:szCs w:val="18"/>
                                </w:rPr>
                                <w:t>by external Local Authorities</w:t>
                              </w:r>
                            </w:p>
                            <w:p w:rsidR="00A934DA" w:rsidRPr="003C0F58" w:rsidRDefault="00A934DA" w:rsidP="00482FB3">
                              <w:pPr>
                                <w:rPr>
                                  <w:rFonts w:ascii="Arial" w:hAnsi="Arial" w:cs="Arial"/>
                                  <w:b/>
                                  <w:color w:val="92D05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2902226" y="2353586"/>
                            <a:ext cx="2562225" cy="3441700"/>
                          </a:xfrm>
                          <a:prstGeom prst="rect">
                            <a:avLst/>
                          </a:prstGeom>
                          <a:solidFill>
                            <a:sysClr val="window" lastClr="FFFFFF"/>
                          </a:solidFill>
                          <a:ln w="6350">
                            <a:solidFill>
                              <a:srgbClr val="00B0F0"/>
                            </a:solidFill>
                          </a:ln>
                          <a:effectLst/>
                        </wps:spPr>
                        <wps:txbx>
                          <w:txbxContent>
                            <w:p w:rsidR="005D3552" w:rsidRPr="00166BBF" w:rsidRDefault="005D3552" w:rsidP="00482FB3">
                              <w:pPr>
                                <w:rPr>
                                  <w:rFonts w:ascii="Arial" w:hAnsi="Arial" w:cs="Arial"/>
                                  <w:b/>
                                  <w:color w:val="00B0F0"/>
                                  <w:sz w:val="18"/>
                                  <w:szCs w:val="16"/>
                                </w:rPr>
                              </w:pPr>
                              <w:r w:rsidRPr="00166BBF">
                                <w:rPr>
                                  <w:rFonts w:ascii="Arial" w:hAnsi="Arial" w:cs="Arial"/>
                                  <w:b/>
                                  <w:color w:val="00B0F0"/>
                                  <w:sz w:val="18"/>
                                  <w:szCs w:val="16"/>
                                </w:rPr>
                                <w:t>S</w:t>
                              </w:r>
                              <w:r w:rsidR="00DB0C7D">
                                <w:rPr>
                                  <w:rFonts w:ascii="Arial" w:hAnsi="Arial" w:cs="Arial"/>
                                  <w:b/>
                                  <w:color w:val="00B0F0"/>
                                  <w:sz w:val="18"/>
                                  <w:szCs w:val="16"/>
                                </w:rPr>
                                <w:t>trategic Priority 2</w:t>
                              </w:r>
                            </w:p>
                            <w:p w:rsidR="005D3552" w:rsidRPr="00B337A5" w:rsidRDefault="005D3552" w:rsidP="00482FB3">
                              <w:pPr>
                                <w:rPr>
                                  <w:rFonts w:ascii="Arial" w:hAnsi="Arial" w:cs="Arial"/>
                                  <w:b/>
                                  <w:color w:val="92D050"/>
                                  <w:sz w:val="16"/>
                                  <w:szCs w:val="16"/>
                                </w:rPr>
                              </w:pPr>
                            </w:p>
                            <w:p w:rsidR="00A934DA" w:rsidRDefault="00DB0C7D" w:rsidP="00A934DA">
                              <w:pPr>
                                <w:rPr>
                                  <w:rFonts w:ascii="Arial" w:hAnsi="Arial" w:cs="Arial"/>
                                  <w:b/>
                                  <w:sz w:val="18"/>
                                  <w:szCs w:val="18"/>
                                </w:rPr>
                              </w:pPr>
                              <w:r>
                                <w:rPr>
                                  <w:rFonts w:ascii="Arial" w:hAnsi="Arial" w:cs="Arial"/>
                                  <w:b/>
                                  <w:sz w:val="18"/>
                                  <w:szCs w:val="18"/>
                                </w:rPr>
                                <w:t>SP2</w:t>
                              </w:r>
                              <w:r w:rsidR="00A934DA" w:rsidRPr="00A934DA">
                                <w:rPr>
                                  <w:rFonts w:ascii="Arial" w:hAnsi="Arial" w:cs="Arial"/>
                                  <w:b/>
                                  <w:sz w:val="18"/>
                                  <w:szCs w:val="18"/>
                                </w:rPr>
                                <w:t xml:space="preserve"> DSCB has a clear understanding of the effectiveness of the safeguarding system in Doncaster and can evidence how this is used to influence the Boards priorities</w:t>
                              </w:r>
                            </w:p>
                            <w:p w:rsidR="00A934DA" w:rsidRPr="00A934DA" w:rsidRDefault="00A934DA" w:rsidP="00A934DA">
                              <w:pPr>
                                <w:rPr>
                                  <w:rFonts w:ascii="Arial" w:hAnsi="Arial" w:cs="Arial"/>
                                  <w:b/>
                                  <w:sz w:val="18"/>
                                  <w:szCs w:val="18"/>
                                </w:rPr>
                              </w:pPr>
                            </w:p>
                            <w:p w:rsidR="00A934DA" w:rsidRPr="00A934DA" w:rsidRDefault="00A934DA" w:rsidP="00A934DA">
                              <w:pPr>
                                <w:pStyle w:val="ListParagraph"/>
                                <w:numPr>
                                  <w:ilvl w:val="0"/>
                                  <w:numId w:val="48"/>
                                </w:numPr>
                                <w:contextualSpacing w:val="0"/>
                                <w:rPr>
                                  <w:rFonts w:ascii="Arial" w:hAnsi="Arial" w:cs="Arial"/>
                                  <w:sz w:val="18"/>
                                </w:rPr>
                              </w:pPr>
                              <w:r w:rsidRPr="00A934DA">
                                <w:rPr>
                                  <w:rFonts w:ascii="Arial" w:hAnsi="Arial" w:cs="Arial"/>
                                  <w:sz w:val="18"/>
                                </w:rPr>
                                <w:t>DSCB data set provides the Board with appropriate information to enable it to identify the key safeguarding issues in Doncaster</w:t>
                              </w:r>
                            </w:p>
                            <w:p w:rsidR="00A934DA" w:rsidRPr="00A934DA" w:rsidRDefault="00A934DA" w:rsidP="00A934DA">
                              <w:pPr>
                                <w:pStyle w:val="ListParagraph"/>
                                <w:numPr>
                                  <w:ilvl w:val="0"/>
                                  <w:numId w:val="48"/>
                                </w:numPr>
                                <w:contextualSpacing w:val="0"/>
                                <w:rPr>
                                  <w:rFonts w:ascii="Arial" w:hAnsi="Arial" w:cs="Arial"/>
                                  <w:sz w:val="18"/>
                                </w:rPr>
                              </w:pPr>
                              <w:r w:rsidRPr="00A934DA">
                                <w:rPr>
                                  <w:rFonts w:ascii="Arial" w:hAnsi="Arial" w:cs="Arial"/>
                                  <w:sz w:val="18"/>
                                </w:rPr>
                                <w:t>DSCB disseminates the lessons from case reviews, audits and complaints to practitioners and can evidence the impact this has had on practice</w:t>
                              </w:r>
                            </w:p>
                            <w:p w:rsidR="00A934DA" w:rsidRPr="00A934DA" w:rsidRDefault="00A934DA" w:rsidP="00A934DA">
                              <w:pPr>
                                <w:pStyle w:val="ListParagraph"/>
                                <w:numPr>
                                  <w:ilvl w:val="0"/>
                                  <w:numId w:val="48"/>
                                </w:numPr>
                                <w:contextualSpacing w:val="0"/>
                                <w:rPr>
                                  <w:rFonts w:ascii="Arial" w:hAnsi="Arial" w:cs="Arial"/>
                                  <w:sz w:val="18"/>
                                </w:rPr>
                              </w:pPr>
                              <w:r w:rsidRPr="00A934DA">
                                <w:rPr>
                                  <w:rFonts w:ascii="Arial" w:hAnsi="Arial" w:cs="Arial"/>
                                  <w:sz w:val="18"/>
                                </w:rPr>
                                <w:t>DSCB members have an understanding of the issues affecting front-line practitioners and can evidence how this has influenced the development of services</w:t>
                              </w:r>
                            </w:p>
                            <w:p w:rsidR="005D3552" w:rsidRPr="003C0F58" w:rsidRDefault="005D3552" w:rsidP="00482FB3">
                              <w:pPr>
                                <w:rPr>
                                  <w:rFonts w:ascii="Arial" w:hAnsi="Arial" w:cs="Arial"/>
                                  <w:b/>
                                  <w:color w:val="92D05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8110330" y="2345635"/>
                            <a:ext cx="2476500" cy="3449955"/>
                          </a:xfrm>
                          <a:prstGeom prst="rect">
                            <a:avLst/>
                          </a:prstGeom>
                          <a:solidFill>
                            <a:sysClr val="window" lastClr="FFFFFF"/>
                          </a:solidFill>
                          <a:ln w="6350">
                            <a:solidFill>
                              <a:srgbClr val="00B0F0"/>
                            </a:solidFill>
                          </a:ln>
                          <a:effectLst/>
                        </wps:spPr>
                        <wps:txbx>
                          <w:txbxContent>
                            <w:p w:rsidR="005D3552" w:rsidRPr="00166BBF" w:rsidRDefault="005D3552" w:rsidP="00482FB3">
                              <w:pPr>
                                <w:rPr>
                                  <w:rFonts w:ascii="Arial" w:hAnsi="Arial" w:cs="Arial"/>
                                  <w:b/>
                                  <w:color w:val="00B0F0"/>
                                  <w:sz w:val="18"/>
                                  <w:szCs w:val="16"/>
                                </w:rPr>
                              </w:pPr>
                              <w:r w:rsidRPr="00166BBF">
                                <w:rPr>
                                  <w:rFonts w:ascii="Arial" w:hAnsi="Arial" w:cs="Arial"/>
                                  <w:b/>
                                  <w:color w:val="00B0F0"/>
                                  <w:sz w:val="18"/>
                                  <w:szCs w:val="16"/>
                                </w:rPr>
                                <w:t>Strategic Priority 4</w:t>
                              </w:r>
                            </w:p>
                            <w:p w:rsidR="005D3552" w:rsidRPr="00B337A5" w:rsidRDefault="005D3552" w:rsidP="00482FB3">
                              <w:pPr>
                                <w:rPr>
                                  <w:rFonts w:ascii="Arial" w:hAnsi="Arial" w:cs="Arial"/>
                                  <w:b/>
                                  <w:color w:val="92D050"/>
                                  <w:sz w:val="16"/>
                                  <w:szCs w:val="16"/>
                                </w:rPr>
                              </w:pPr>
                            </w:p>
                            <w:p w:rsidR="00A934DA" w:rsidRPr="00A934DA" w:rsidRDefault="00A934DA" w:rsidP="00A934DA">
                              <w:pPr>
                                <w:rPr>
                                  <w:rFonts w:ascii="Arial" w:hAnsi="Arial" w:cs="Arial"/>
                                  <w:b/>
                                  <w:sz w:val="18"/>
                                </w:rPr>
                              </w:pPr>
                              <w:r w:rsidRPr="00A934DA">
                                <w:rPr>
                                  <w:rFonts w:ascii="Arial" w:hAnsi="Arial" w:cs="Arial"/>
                                  <w:b/>
                                  <w:sz w:val="18"/>
                                </w:rPr>
                                <w:t>SP4 DSCB is aware of emerging issues which have implications across the partnership and works effectively to ensure appropriate action is taken</w:t>
                              </w:r>
                            </w:p>
                            <w:p w:rsidR="005D3552" w:rsidRDefault="005D3552" w:rsidP="00482FB3">
                              <w:pPr>
                                <w:pStyle w:val="Default"/>
                                <w:rPr>
                                  <w:rFonts w:ascii="Arial" w:hAnsi="Arial" w:cs="Arial"/>
                                  <w:b/>
                                  <w:sz w:val="16"/>
                                  <w:szCs w:val="16"/>
                                </w:rPr>
                              </w:pPr>
                            </w:p>
                            <w:p w:rsidR="00A934DA" w:rsidRPr="00A934DA" w:rsidRDefault="003E30E3" w:rsidP="00A934DA">
                              <w:pPr>
                                <w:pStyle w:val="ListParagraph"/>
                                <w:numPr>
                                  <w:ilvl w:val="0"/>
                                  <w:numId w:val="49"/>
                                </w:numPr>
                                <w:ind w:left="426"/>
                                <w:contextualSpacing w:val="0"/>
                                <w:rPr>
                                  <w:rFonts w:ascii="Arial" w:hAnsi="Arial" w:cs="Arial"/>
                                  <w:sz w:val="18"/>
                                </w:rPr>
                              </w:pPr>
                              <w:r>
                                <w:rPr>
                                  <w:rFonts w:ascii="Arial" w:hAnsi="Arial" w:cs="Arial"/>
                                  <w:sz w:val="18"/>
                                </w:rPr>
                                <w:t xml:space="preserve">The </w:t>
                              </w:r>
                              <w:r w:rsidR="001511E1">
                                <w:rPr>
                                  <w:rFonts w:ascii="Arial" w:hAnsi="Arial" w:cs="Arial"/>
                                  <w:sz w:val="18"/>
                                </w:rPr>
                                <w:t>DSCB has in place arrangements to safeguard children in line with the requirements of the Children and Social Work Act 2017</w:t>
                              </w:r>
                              <w:r w:rsidR="00A934DA" w:rsidRPr="00A934DA">
                                <w:rPr>
                                  <w:rFonts w:ascii="Arial" w:hAnsi="Arial" w:cs="Arial"/>
                                  <w:sz w:val="18"/>
                                </w:rPr>
                                <w:t>.</w:t>
                              </w:r>
                            </w:p>
                            <w:p w:rsidR="00A934DA" w:rsidRDefault="00C92BC0" w:rsidP="00A934DA">
                              <w:pPr>
                                <w:pStyle w:val="ListParagraph"/>
                                <w:numPr>
                                  <w:ilvl w:val="0"/>
                                  <w:numId w:val="49"/>
                                </w:numPr>
                                <w:ind w:left="426"/>
                                <w:contextualSpacing w:val="0"/>
                                <w:rPr>
                                  <w:rFonts w:ascii="Arial" w:hAnsi="Arial" w:cs="Arial"/>
                                  <w:sz w:val="18"/>
                                </w:rPr>
                              </w:pPr>
                              <w:r w:rsidRPr="00A934DA">
                                <w:rPr>
                                  <w:rFonts w:ascii="Arial" w:hAnsi="Arial" w:cs="Arial"/>
                                  <w:sz w:val="18"/>
                                </w:rPr>
                                <w:t>DSCB promotes opportunities for working across geographical areas where this would provide a more cost-effective response or improvement to current working arrangements</w:t>
                              </w:r>
                            </w:p>
                            <w:p w:rsidR="00C92BC0" w:rsidRDefault="00C92BC0" w:rsidP="00A934DA">
                              <w:pPr>
                                <w:pStyle w:val="ListParagraph"/>
                                <w:numPr>
                                  <w:ilvl w:val="0"/>
                                  <w:numId w:val="49"/>
                                </w:numPr>
                                <w:ind w:left="426"/>
                                <w:contextualSpacing w:val="0"/>
                                <w:rPr>
                                  <w:rFonts w:ascii="Arial" w:hAnsi="Arial" w:cs="Arial"/>
                                  <w:sz w:val="18"/>
                                </w:rPr>
                              </w:pPr>
                              <w:r w:rsidRPr="00A934DA">
                                <w:rPr>
                                  <w:rFonts w:ascii="Arial" w:hAnsi="Arial" w:cs="Arial"/>
                                  <w:sz w:val="18"/>
                                </w:rPr>
                                <w:t xml:space="preserve">DSCB promotes opportunities for working </w:t>
                              </w:r>
                              <w:r>
                                <w:rPr>
                                  <w:rFonts w:ascii="Arial" w:hAnsi="Arial" w:cs="Arial"/>
                                  <w:sz w:val="18"/>
                                </w:rPr>
                                <w:t>with other strategic partnerships</w:t>
                              </w:r>
                              <w:r w:rsidRPr="00A934DA">
                                <w:rPr>
                                  <w:rFonts w:ascii="Arial" w:hAnsi="Arial" w:cs="Arial"/>
                                  <w:sz w:val="18"/>
                                </w:rPr>
                                <w:t xml:space="preserve"> where this would provide a more cost-effective response or improvement to current working arrangements</w:t>
                              </w:r>
                            </w:p>
                            <w:p w:rsidR="005D3552" w:rsidRPr="00CB3AC4" w:rsidRDefault="005D3552" w:rsidP="00482FB3">
                              <w:pPr>
                                <w:rPr>
                                  <w:rFonts w:cstheme="minorHAnsi"/>
                                  <w:b/>
                                  <w:sz w:val="16"/>
                                  <w:szCs w:val="16"/>
                                </w:rPr>
                              </w:pPr>
                            </w:p>
                            <w:p w:rsidR="005D3552" w:rsidRPr="004333A8" w:rsidRDefault="005D3552" w:rsidP="00482FB3">
                              <w:pPr>
                                <w:rPr>
                                  <w:rFonts w:ascii="Arial" w:hAnsi="Arial" w:cs="Arial"/>
                                  <w:b/>
                                  <w:color w:val="92D05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2902226" y="5915770"/>
                            <a:ext cx="7692197" cy="1297305"/>
                          </a:xfrm>
                          <a:prstGeom prst="rect">
                            <a:avLst/>
                          </a:prstGeom>
                          <a:solidFill>
                            <a:sysClr val="window" lastClr="FFFFFF"/>
                          </a:solidFill>
                          <a:ln w="6350">
                            <a:solidFill>
                              <a:srgbClr val="00B0F0"/>
                            </a:solidFill>
                          </a:ln>
                          <a:effectLst/>
                        </wps:spPr>
                        <wps:txbx>
                          <w:txbxContent>
                            <w:p w:rsidR="00A934DA" w:rsidRDefault="00D13510" w:rsidP="00862863">
                              <w:pPr>
                                <w:rPr>
                                  <w:rFonts w:ascii="Arial" w:hAnsi="Arial" w:cs="Arial"/>
                                  <w:b/>
                                  <w:color w:val="00B0F0"/>
                                  <w:sz w:val="18"/>
                                  <w:szCs w:val="16"/>
                                </w:rPr>
                              </w:pPr>
                              <w:r>
                                <w:rPr>
                                  <w:rFonts w:ascii="Arial" w:hAnsi="Arial" w:cs="Arial"/>
                                  <w:b/>
                                  <w:color w:val="00B0F0"/>
                                  <w:sz w:val="18"/>
                                  <w:szCs w:val="16"/>
                                </w:rPr>
                                <w:t xml:space="preserve">Assurance </w:t>
                              </w:r>
                              <w:r w:rsidR="00862863" w:rsidRPr="00166BBF">
                                <w:rPr>
                                  <w:rFonts w:ascii="Arial" w:hAnsi="Arial" w:cs="Arial"/>
                                  <w:b/>
                                  <w:color w:val="00B0F0"/>
                                  <w:sz w:val="18"/>
                                  <w:szCs w:val="16"/>
                                </w:rPr>
                                <w:t>reports: DSCB receive</w:t>
                              </w:r>
                              <w:r w:rsidR="00B36F0F">
                                <w:rPr>
                                  <w:rFonts w:ascii="Arial" w:hAnsi="Arial" w:cs="Arial"/>
                                  <w:b/>
                                  <w:color w:val="00B0F0"/>
                                  <w:sz w:val="18"/>
                                  <w:szCs w:val="16"/>
                                </w:rPr>
                                <w:t>s</w:t>
                              </w:r>
                              <w:r w:rsidR="00862863" w:rsidRPr="00166BBF">
                                <w:rPr>
                                  <w:rFonts w:ascii="Arial" w:hAnsi="Arial" w:cs="Arial"/>
                                  <w:b/>
                                  <w:color w:val="00B0F0"/>
                                  <w:sz w:val="18"/>
                                  <w:szCs w:val="16"/>
                                </w:rPr>
                                <w:t xml:space="preserve"> </w:t>
                              </w:r>
                              <w:r w:rsidR="001511E1">
                                <w:rPr>
                                  <w:rFonts w:ascii="Arial" w:hAnsi="Arial" w:cs="Arial"/>
                                  <w:b/>
                                  <w:color w:val="00B0F0"/>
                                  <w:sz w:val="18"/>
                                  <w:szCs w:val="16"/>
                                </w:rPr>
                                <w:t>regular assurance r</w:t>
                              </w:r>
                              <w:r w:rsidR="00862863" w:rsidRPr="00166BBF">
                                <w:rPr>
                                  <w:rFonts w:ascii="Arial" w:hAnsi="Arial" w:cs="Arial"/>
                                  <w:b/>
                                  <w:color w:val="00B0F0"/>
                                  <w:sz w:val="18"/>
                                  <w:szCs w:val="16"/>
                                </w:rPr>
                                <w:t>eports to ensure that specific areas of work across partner agencies are effectively meeting the needs of children and young people. These reports include:</w:t>
                              </w:r>
                            </w:p>
                            <w:p w:rsidR="001511E1" w:rsidRDefault="001511E1" w:rsidP="00862863">
                              <w:pPr>
                                <w:rPr>
                                  <w:rFonts w:ascii="Arial" w:hAnsi="Arial" w:cs="Arial"/>
                                  <w:b/>
                                  <w:color w:val="92D050"/>
                                  <w:sz w:val="16"/>
                                  <w:szCs w:val="16"/>
                                </w:rPr>
                              </w:pPr>
                            </w:p>
                            <w:p w:rsidR="001511E1" w:rsidRPr="001511E1" w:rsidRDefault="001511E1" w:rsidP="001511E1">
                              <w:pPr>
                                <w:rPr>
                                  <w:rFonts w:ascii="Arial" w:hAnsi="Arial" w:cs="Arial"/>
                                  <w:sz w:val="16"/>
                                  <w:szCs w:val="16"/>
                                </w:rPr>
                              </w:pPr>
                              <w:r w:rsidRPr="001511E1">
                                <w:rPr>
                                  <w:rFonts w:ascii="Arial" w:hAnsi="Arial" w:cs="Arial"/>
                                  <w:sz w:val="16"/>
                                  <w:szCs w:val="16"/>
                                </w:rPr>
                                <w:tab/>
                              </w:r>
                              <w:r w:rsidRPr="001511E1">
                                <w:rPr>
                                  <w:rFonts w:ascii="Arial" w:hAnsi="Arial" w:cs="Arial"/>
                                  <w:sz w:val="16"/>
                                  <w:szCs w:val="16"/>
                                </w:rPr>
                                <w:tab/>
                              </w:r>
                              <w:r w:rsidR="00862863" w:rsidRPr="001511E1">
                                <w:rPr>
                                  <w:rFonts w:ascii="Arial" w:hAnsi="Arial" w:cs="Arial"/>
                                  <w:sz w:val="16"/>
                                  <w:szCs w:val="1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5954"/>
                              </w:tblGrid>
                              <w:tr w:rsidR="00D13510" w:rsidTr="00D13510">
                                <w:tc>
                                  <w:tcPr>
                                    <w:tcW w:w="5920" w:type="dxa"/>
                                  </w:tcPr>
                                  <w:p w:rsidR="00D13510" w:rsidRDefault="00D13510" w:rsidP="001511E1">
                                    <w:pPr>
                                      <w:pStyle w:val="ListParagraph"/>
                                      <w:numPr>
                                        <w:ilvl w:val="0"/>
                                        <w:numId w:val="14"/>
                                      </w:numPr>
                                      <w:rPr>
                                        <w:rFonts w:ascii="Arial" w:hAnsi="Arial" w:cs="Arial"/>
                                        <w:sz w:val="18"/>
                                        <w:szCs w:val="18"/>
                                      </w:rPr>
                                    </w:pPr>
                                    <w:r>
                                      <w:rPr>
                                        <w:rFonts w:ascii="Arial" w:hAnsi="Arial" w:cs="Arial"/>
                                        <w:sz w:val="18"/>
                                        <w:szCs w:val="18"/>
                                      </w:rPr>
                                      <w:t>S11 assurance from partners</w:t>
                                    </w:r>
                                  </w:p>
                                  <w:p w:rsidR="00D13510" w:rsidRPr="00D13510" w:rsidRDefault="00D13510" w:rsidP="001511E1">
                                    <w:pPr>
                                      <w:pStyle w:val="ListParagraph"/>
                                      <w:numPr>
                                        <w:ilvl w:val="0"/>
                                        <w:numId w:val="14"/>
                                      </w:numPr>
                                      <w:rPr>
                                        <w:rFonts w:ascii="Arial" w:hAnsi="Arial" w:cs="Arial"/>
                                        <w:sz w:val="18"/>
                                        <w:szCs w:val="18"/>
                                      </w:rPr>
                                    </w:pPr>
                                    <w:r w:rsidRPr="00D13510">
                                      <w:rPr>
                                        <w:rFonts w:ascii="Arial" w:hAnsi="Arial" w:cs="Arial"/>
                                        <w:sz w:val="18"/>
                                        <w:szCs w:val="18"/>
                                      </w:rPr>
                                      <w:t>LADO (Allegations) Annual Reports CDOP Annual Report</w:t>
                                    </w:r>
                                  </w:p>
                                  <w:p w:rsidR="00D13510" w:rsidRPr="00D13510" w:rsidRDefault="00D13510" w:rsidP="001511E1">
                                    <w:pPr>
                                      <w:pStyle w:val="ListParagraph"/>
                                      <w:numPr>
                                        <w:ilvl w:val="0"/>
                                        <w:numId w:val="14"/>
                                      </w:numPr>
                                      <w:rPr>
                                        <w:sz w:val="18"/>
                                        <w:szCs w:val="18"/>
                                      </w:rPr>
                                    </w:pPr>
                                    <w:r w:rsidRPr="00D13510">
                                      <w:rPr>
                                        <w:rFonts w:ascii="Arial" w:hAnsi="Arial" w:cs="Arial"/>
                                        <w:sz w:val="18"/>
                                        <w:szCs w:val="18"/>
                                      </w:rPr>
                                      <w:t>Private Fostering</w:t>
                                    </w:r>
                                    <w:r w:rsidRPr="00D13510">
                                      <w:rPr>
                                        <w:rFonts w:ascii="Arial" w:hAnsi="Arial" w:cs="Arial"/>
                                        <w:sz w:val="18"/>
                                        <w:szCs w:val="18"/>
                                      </w:rPr>
                                      <w:tab/>
                                    </w:r>
                                  </w:p>
                                  <w:p w:rsidR="00D13510" w:rsidRPr="00D13510" w:rsidRDefault="00D13510" w:rsidP="001511E1">
                                    <w:pPr>
                                      <w:pStyle w:val="ListParagraph"/>
                                      <w:numPr>
                                        <w:ilvl w:val="0"/>
                                        <w:numId w:val="14"/>
                                      </w:numPr>
                                      <w:rPr>
                                        <w:sz w:val="18"/>
                                        <w:szCs w:val="18"/>
                                      </w:rPr>
                                    </w:pPr>
                                    <w:r w:rsidRPr="00D13510">
                                      <w:rPr>
                                        <w:rFonts w:ascii="Arial" w:hAnsi="Arial" w:cs="Arial"/>
                                        <w:sz w:val="18"/>
                                        <w:szCs w:val="18"/>
                                      </w:rPr>
                                      <w:t>Early Help Services</w:t>
                                    </w:r>
                                  </w:p>
                                  <w:p w:rsidR="00D13510" w:rsidRPr="00D13510" w:rsidRDefault="00D13510" w:rsidP="001511E1">
                                    <w:pPr>
                                      <w:pStyle w:val="ListParagraph"/>
                                      <w:numPr>
                                        <w:ilvl w:val="0"/>
                                        <w:numId w:val="14"/>
                                      </w:numPr>
                                      <w:rPr>
                                        <w:sz w:val="18"/>
                                        <w:szCs w:val="18"/>
                                      </w:rPr>
                                    </w:pPr>
                                    <w:r w:rsidRPr="00D13510">
                                      <w:rPr>
                                        <w:rFonts w:ascii="Arial" w:hAnsi="Arial" w:cs="Arial"/>
                                        <w:sz w:val="18"/>
                                        <w:szCs w:val="18"/>
                                      </w:rPr>
                                      <w:t>Protecting Vulnerable Young People Assurance Report</w:t>
                                    </w:r>
                                  </w:p>
                                  <w:p w:rsidR="00D13510" w:rsidRPr="00D13510" w:rsidRDefault="00D13510" w:rsidP="001511E1">
                                    <w:pPr>
                                      <w:pStyle w:val="ListParagraph"/>
                                      <w:ind w:left="0"/>
                                      <w:rPr>
                                        <w:rFonts w:ascii="Arial" w:hAnsi="Arial" w:cs="Arial"/>
                                        <w:sz w:val="18"/>
                                        <w:szCs w:val="18"/>
                                      </w:rPr>
                                    </w:pPr>
                                  </w:p>
                                </w:tc>
                                <w:tc>
                                  <w:tcPr>
                                    <w:tcW w:w="5954" w:type="dxa"/>
                                  </w:tcPr>
                                  <w:p w:rsidR="00D13510" w:rsidRPr="00D13510" w:rsidRDefault="00D13510" w:rsidP="00862863">
                                    <w:pPr>
                                      <w:pStyle w:val="ListParagraph"/>
                                      <w:numPr>
                                        <w:ilvl w:val="0"/>
                                        <w:numId w:val="14"/>
                                      </w:numPr>
                                      <w:ind w:left="0" w:firstLine="0"/>
                                      <w:rPr>
                                        <w:rFonts w:ascii="Arial" w:hAnsi="Arial" w:cs="Arial"/>
                                        <w:sz w:val="18"/>
                                        <w:szCs w:val="18"/>
                                      </w:rPr>
                                    </w:pPr>
                                    <w:r w:rsidRPr="00D13510">
                                      <w:rPr>
                                        <w:rFonts w:ascii="Arial" w:hAnsi="Arial" w:cs="Arial"/>
                                        <w:sz w:val="18"/>
                                        <w:szCs w:val="18"/>
                                      </w:rPr>
                                      <w:t>MASH assurance report</w:t>
                                    </w:r>
                                  </w:p>
                                  <w:p w:rsidR="00D13510" w:rsidRPr="00D13510" w:rsidRDefault="00D13510" w:rsidP="00862863">
                                    <w:pPr>
                                      <w:pStyle w:val="ListParagraph"/>
                                      <w:numPr>
                                        <w:ilvl w:val="0"/>
                                        <w:numId w:val="14"/>
                                      </w:numPr>
                                      <w:ind w:left="0" w:firstLine="0"/>
                                      <w:rPr>
                                        <w:rFonts w:ascii="Arial" w:hAnsi="Arial" w:cs="Arial"/>
                                        <w:sz w:val="18"/>
                                        <w:szCs w:val="18"/>
                                      </w:rPr>
                                    </w:pPr>
                                    <w:r w:rsidRPr="00D13510">
                                      <w:rPr>
                                        <w:rFonts w:ascii="Arial" w:hAnsi="Arial" w:cs="Arial"/>
                                        <w:sz w:val="18"/>
                                        <w:szCs w:val="18"/>
                                      </w:rPr>
                                      <w:t>MAPPA Annual Report</w:t>
                                    </w:r>
                                  </w:p>
                                  <w:p w:rsidR="00D13510" w:rsidRPr="00D13510" w:rsidRDefault="00D13510" w:rsidP="00862863">
                                    <w:pPr>
                                      <w:pStyle w:val="ListParagraph"/>
                                      <w:numPr>
                                        <w:ilvl w:val="0"/>
                                        <w:numId w:val="14"/>
                                      </w:numPr>
                                      <w:ind w:left="0" w:firstLine="0"/>
                                      <w:rPr>
                                        <w:rFonts w:ascii="Arial" w:hAnsi="Arial" w:cs="Arial"/>
                                        <w:sz w:val="18"/>
                                        <w:szCs w:val="18"/>
                                      </w:rPr>
                                    </w:pPr>
                                    <w:r w:rsidRPr="00D13510">
                                      <w:rPr>
                                        <w:rFonts w:ascii="Arial" w:hAnsi="Arial" w:cs="Arial"/>
                                        <w:sz w:val="18"/>
                                        <w:szCs w:val="18"/>
                                      </w:rPr>
                                      <w:t>NPS/CRC Annual report</w:t>
                                    </w:r>
                                  </w:p>
                                  <w:p w:rsidR="00D13510" w:rsidRPr="00D13510" w:rsidRDefault="00D13510" w:rsidP="00862863">
                                    <w:pPr>
                                      <w:pStyle w:val="ListParagraph"/>
                                      <w:numPr>
                                        <w:ilvl w:val="0"/>
                                        <w:numId w:val="14"/>
                                      </w:numPr>
                                      <w:ind w:left="0" w:firstLine="0"/>
                                      <w:rPr>
                                        <w:rFonts w:ascii="Arial" w:hAnsi="Arial" w:cs="Arial"/>
                                        <w:sz w:val="18"/>
                                        <w:szCs w:val="18"/>
                                      </w:rPr>
                                    </w:pPr>
                                    <w:r w:rsidRPr="00D13510">
                                      <w:rPr>
                                        <w:rFonts w:ascii="Arial" w:hAnsi="Arial" w:cs="Arial"/>
                                        <w:sz w:val="18"/>
                                        <w:szCs w:val="18"/>
                                      </w:rPr>
                                      <w:t>Safeguarding in Sports Assurance report</w:t>
                                    </w:r>
                                  </w:p>
                                </w:tc>
                              </w:tr>
                            </w:tbl>
                            <w:p w:rsidR="001511E1" w:rsidRDefault="001511E1" w:rsidP="00862863">
                              <w:pPr>
                                <w:pStyle w:val="ListParagraph"/>
                                <w:numPr>
                                  <w:ilvl w:val="0"/>
                                  <w:numId w:val="14"/>
                                </w:numPr>
                                <w:rPr>
                                  <w:rFonts w:ascii="Arial" w:hAnsi="Arial" w:cs="Arial"/>
                                  <w:sz w:val="16"/>
                                  <w:szCs w:val="16"/>
                                </w:rPr>
                              </w:pPr>
                            </w:p>
                            <w:p w:rsidR="00862863" w:rsidRDefault="001511E1" w:rsidP="00862863">
                              <w:pPr>
                                <w:pStyle w:val="ListParagraph"/>
                                <w:numPr>
                                  <w:ilvl w:val="0"/>
                                  <w:numId w:val="14"/>
                                </w:numPr>
                              </w:pPr>
                              <w:r>
                                <w:rPr>
                                  <w:rFonts w:ascii="Arial" w:hAnsi="Arial" w:cs="Arial"/>
                                  <w:sz w:val="16"/>
                                  <w:szCs w:val="16"/>
                                </w:rPr>
                                <w:t>Mental health and Wellbeing Plan</w:t>
                              </w:r>
                              <w:r w:rsidR="00862863">
                                <w:rPr>
                                  <w:rFonts w:ascii="Arial" w:hAnsi="Arial" w:cs="Arial"/>
                                  <w:sz w:val="16"/>
                                  <w:szCs w:val="16"/>
                                </w:rPr>
                                <w:tab/>
                              </w:r>
                              <w:r w:rsidR="00862863">
                                <w:rPr>
                                  <w:rFonts w:ascii="Arial" w:hAnsi="Arial" w:cs="Arial"/>
                                  <w:sz w:val="16"/>
                                  <w:szCs w:val="16"/>
                                </w:rPr>
                                <w:tab/>
                              </w:r>
                              <w:r w:rsidR="00862863">
                                <w:rPr>
                                  <w:rFonts w:ascii="Arial" w:hAnsi="Arial" w:cs="Arial"/>
                                  <w:sz w:val="16"/>
                                  <w:szCs w:val="16"/>
                                </w:rPr>
                                <w:tab/>
                                <w:t xml:space="preserve">-   IRO/CPA Annual Report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 o:spid="_x0000_s1026" style="position:absolute;margin-left:-29.45pt;margin-top:-73.7pt;width:834.2pt;height:568.2pt;z-index:251787776" coordsize="105944,721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">
                <v:shapetype id="_x0000_t202" coordsize="21600,21600" o:spt="202" path="m,l,21600r21600,l21600,xe">
                  <v:stroke joinstyle="miter"/>
                  <v:path gradientshapeok="t" o:connecttype="rect"/>
                </v:shapetype>
                <v:shape id="Text Box 49" o:spid="_x0000_s1027" type="#_x0000_t202" style="position:absolute;top:79;width:26739;height:8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p+sYA&#10;AADbAAAADwAAAGRycy9kb3ducmV2LnhtbESPQWvCQBSE70L/w/IK3uqmRUqNrlJKRYUGaxS8PrLP&#10;JDb7NuxuTeqv7xYKHoeZ+YaZLXrTiAs5X1tW8DhKQBAXVtdcKjjslw8vIHxA1thYJgU/5GExvxvM&#10;MNW24x1d8lCKCGGfooIqhDaV0hcVGfQj2xJH72SdwRClK6V22EW4aeRTkjxLgzXHhQpbequo+Mq/&#10;jYJjl6/cdrM5f7br7Lq95tkHvWdKDe/71ymIQH24hf/ba61gPIG/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p+sYAAADbAAAADwAAAAAAAAAAAAAAAACYAgAAZHJz&#10;L2Rvd25yZXYueG1sUEsFBgAAAAAEAAQA9QAAAIsDAAAAAA==&#10;" fillcolor="window" stroked="f" strokeweight=".5pt">
                  <v:textbox>
                    <w:txbxContent>
                      <w:p w:rsidR="005D3552" w:rsidRPr="00D13510" w:rsidRDefault="005D3552" w:rsidP="00482FB3">
                        <w:pPr>
                          <w:jc w:val="center"/>
                          <w:rPr>
                            <w:rFonts w:ascii="Arial" w:hAnsi="Arial" w:cs="Arial"/>
                            <w:b/>
                            <w:color w:val="548DD4" w:themeColor="text2" w:themeTint="99"/>
                            <w:sz w:val="28"/>
                            <w:szCs w:val="28"/>
                          </w:rPr>
                        </w:pPr>
                        <w:r w:rsidRPr="00D13510">
                          <w:rPr>
                            <w:rFonts w:ascii="Arial" w:hAnsi="Arial" w:cs="Arial"/>
                            <w:b/>
                            <w:color w:val="548DD4" w:themeColor="text2" w:themeTint="99"/>
                            <w:sz w:val="28"/>
                            <w:szCs w:val="28"/>
                          </w:rPr>
                          <w:t>Business Plan and</w:t>
                        </w:r>
                      </w:p>
                      <w:p w:rsidR="005D3552" w:rsidRPr="00D13510" w:rsidRDefault="005D3552" w:rsidP="00482FB3">
                        <w:pPr>
                          <w:jc w:val="center"/>
                          <w:rPr>
                            <w:rFonts w:ascii="Arial" w:hAnsi="Arial" w:cs="Arial"/>
                            <w:b/>
                            <w:color w:val="548DD4" w:themeColor="text2" w:themeTint="99"/>
                            <w:sz w:val="28"/>
                            <w:szCs w:val="28"/>
                          </w:rPr>
                        </w:pPr>
                        <w:r w:rsidRPr="00D13510">
                          <w:rPr>
                            <w:rFonts w:ascii="Arial" w:hAnsi="Arial" w:cs="Arial"/>
                            <w:b/>
                            <w:color w:val="548DD4" w:themeColor="text2" w:themeTint="99"/>
                            <w:sz w:val="28"/>
                            <w:szCs w:val="28"/>
                          </w:rPr>
                          <w:t>Strategic Priorities</w:t>
                        </w:r>
                      </w:p>
                      <w:p w:rsidR="005D3552" w:rsidRPr="00D13510" w:rsidRDefault="00A934DA" w:rsidP="00482FB3">
                        <w:pPr>
                          <w:jc w:val="center"/>
                          <w:rPr>
                            <w:rFonts w:ascii="Arial" w:hAnsi="Arial" w:cs="Arial"/>
                            <w:b/>
                            <w:color w:val="548DD4" w:themeColor="text2" w:themeTint="99"/>
                            <w:sz w:val="28"/>
                            <w:szCs w:val="28"/>
                          </w:rPr>
                        </w:pPr>
                        <w:r w:rsidRPr="00D13510">
                          <w:rPr>
                            <w:rFonts w:ascii="Arial" w:hAnsi="Arial" w:cs="Arial"/>
                            <w:b/>
                            <w:color w:val="548DD4" w:themeColor="text2" w:themeTint="99"/>
                            <w:sz w:val="28"/>
                            <w:szCs w:val="28"/>
                          </w:rPr>
                          <w:t>201</w:t>
                        </w:r>
                        <w:r w:rsidR="007B3134" w:rsidRPr="00D13510">
                          <w:rPr>
                            <w:rFonts w:ascii="Arial" w:hAnsi="Arial" w:cs="Arial"/>
                            <w:b/>
                            <w:color w:val="548DD4" w:themeColor="text2" w:themeTint="99"/>
                            <w:sz w:val="28"/>
                            <w:szCs w:val="28"/>
                          </w:rPr>
                          <w:t>8</w:t>
                        </w:r>
                        <w:r w:rsidRPr="00D13510">
                          <w:rPr>
                            <w:rFonts w:ascii="Arial" w:hAnsi="Arial" w:cs="Arial"/>
                            <w:b/>
                            <w:color w:val="548DD4" w:themeColor="text2" w:themeTint="99"/>
                            <w:sz w:val="28"/>
                            <w:szCs w:val="28"/>
                          </w:rPr>
                          <w:t>-1</w:t>
                        </w:r>
                        <w:r w:rsidR="007B3134" w:rsidRPr="00D13510">
                          <w:rPr>
                            <w:rFonts w:ascii="Arial" w:hAnsi="Arial" w:cs="Arial"/>
                            <w:b/>
                            <w:color w:val="548DD4" w:themeColor="text2" w:themeTint="99"/>
                            <w:sz w:val="28"/>
                            <w:szCs w:val="28"/>
                          </w:rPr>
                          <w:t>9</w:t>
                        </w:r>
                      </w:p>
                    </w:txbxContent>
                  </v:textbox>
                </v:shape>
                <v:shape id="Text Box 53" o:spid="_x0000_s1028" type="#_x0000_t202" style="position:absolute;left:24171;width:69958;height:8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wghcYA&#10;AADbAAAADwAAAGRycy9kb3ducmV2LnhtbESPT2vCQBTE7wW/w/KEXopuVKqSZiMiBuyhB/9A6e2R&#10;fU1ism/D7lbTb98tFHocZuY3TLYZTCdu5HxjWcFsmoAgLq1uuFJwOReTNQgfkDV2lknBN3nY5KOH&#10;DFNt73yk2ylUIkLYp6igDqFPpfRlTQb91PbE0fu0zmCI0lVSO7xHuOnkPEmW0mDDcaHGnnY1le3p&#10;yyjYe2m663vbPLniY71arN5eD04r9Tgeti8gAg3hP/zXPmgFzwv4/RJ/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wghcYAAADbAAAADwAAAAAAAAAAAAAAAACYAgAAZHJz&#10;L2Rvd25yZXYueG1sUEsFBgAAAAAEAAQA9QAAAIsDAAAAAA==&#10;" fillcolor="#92d050" strokecolor="#92d050" strokeweight=".5pt">
                  <v:textbox>
                    <w:txbxContent>
                      <w:p w:rsidR="005D3552" w:rsidRPr="00166BBF" w:rsidRDefault="005D3552" w:rsidP="00482FB3">
                        <w:pPr>
                          <w:rPr>
                            <w:rFonts w:ascii="Arial" w:hAnsi="Arial" w:cs="Arial"/>
                            <w:b/>
                            <w:color w:val="FFFFFF" w:themeColor="background1"/>
                          </w:rPr>
                        </w:pPr>
                        <w:r w:rsidRPr="00166BBF">
                          <w:rPr>
                            <w:rFonts w:ascii="Arial" w:hAnsi="Arial" w:cs="Arial"/>
                            <w:b/>
                            <w:color w:val="FFFFFF" w:themeColor="background1"/>
                          </w:rPr>
                          <w:t xml:space="preserve">DSCB Vision  </w:t>
                        </w:r>
                      </w:p>
                      <w:p w:rsidR="005D3552" w:rsidRPr="00166BBF" w:rsidRDefault="005D3552" w:rsidP="00482FB3">
                        <w:pPr>
                          <w:rPr>
                            <w:rFonts w:ascii="Arial" w:hAnsi="Arial" w:cs="Arial"/>
                            <w:b/>
                            <w:color w:val="FFFFFF" w:themeColor="background1"/>
                          </w:rPr>
                        </w:pPr>
                        <w:r w:rsidRPr="00166BBF">
                          <w:rPr>
                            <w:rFonts w:ascii="Arial" w:hAnsi="Arial" w:cs="Arial"/>
                            <w:b/>
                            <w:color w:val="FFFFFF" w:themeColor="background1"/>
                          </w:rPr>
                          <w:t>In Doncaster safeguarding children</w:t>
                        </w:r>
                        <w:r w:rsidR="00DB0C7D">
                          <w:rPr>
                            <w:rFonts w:ascii="Arial" w:hAnsi="Arial" w:cs="Arial"/>
                            <w:b/>
                            <w:color w:val="FFFFFF" w:themeColor="background1"/>
                          </w:rPr>
                          <w:t xml:space="preserve"> and young people</w:t>
                        </w:r>
                        <w:r w:rsidRPr="00166BBF">
                          <w:rPr>
                            <w:rFonts w:ascii="Arial" w:hAnsi="Arial" w:cs="Arial"/>
                            <w:b/>
                            <w:color w:val="FFFFFF" w:themeColor="background1"/>
                          </w:rPr>
                          <w:t xml:space="preserve"> effectively is everyone’s business: Understanding the needs and views of children</w:t>
                        </w:r>
                        <w:r w:rsidR="00DB0C7D">
                          <w:rPr>
                            <w:rFonts w:ascii="Arial" w:hAnsi="Arial" w:cs="Arial"/>
                            <w:b/>
                            <w:color w:val="FFFFFF" w:themeColor="background1"/>
                          </w:rPr>
                          <w:t xml:space="preserve"> and young people</w:t>
                        </w:r>
                        <w:r w:rsidRPr="00166BBF">
                          <w:rPr>
                            <w:rFonts w:ascii="Arial" w:hAnsi="Arial" w:cs="Arial"/>
                            <w:b/>
                            <w:color w:val="FFFFFF" w:themeColor="background1"/>
                          </w:rPr>
                          <w:t xml:space="preserve"> is at the centre of all we do.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29" type="#_x0000_t75" alt="logo" style="position:absolute;left:95415;top:79;width:8588;height:8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VcQrBAAAA2wAAAA8AAABkcnMvZG93bnJldi54bWxEj9GKwjAURN8X/IdwBd/WtOIWqUYRQRB8&#10;2tYPuCTXttrclCba7n69WVjwcZiZM8xmN9pWPKn3jWMF6TwBQaydabhScCmPnysQPiAbbB2Tgh/y&#10;sNtOPjaYGzfwNz2LUIkIYZ+jgjqELpfS65os+rnriKN3db3FEGVfSdPjEOG2lYskyaTFhuNCjR0d&#10;atL34mEV6KL8DfqWZcPpkJ7L67CSX0uv1Gw67tcgAo3hHf5vn4yCLIW/L/EHyO0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3VcQrBAAAA2wAAAA8AAAAAAAAAAAAAAAAAnwIA&#10;AGRycy9kb3ducmV2LnhtbFBLBQYAAAAABAAEAPcAAACNAwAAAAA=&#10;">
                  <v:imagedata r:id="rId10" o:title="logo"/>
                  <v:path arrowok="t"/>
                </v:shape>
                <v:shape id="Text Box 50" o:spid="_x0000_s1030" type="#_x0000_t202" style="position:absolute;left:2464;top:9462;width:35624;height:12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6H4cIA&#10;AADbAAAADwAAAGRycy9kb3ducmV2LnhtbERPTU8CMRC9k/AfmiHhBl1AkSwUYjSIRDiAeh/aYbtx&#10;O91sC6z/nh5MPL6878WqdZW4UhNKzwpGwwwEsfam5ELB1+d6MAMRIrLByjMp+KUAq2W3s8Dc+Bsf&#10;6HqMhUghHHJUYGOscymDtuQwDH1NnLizbxzGBJtCmgZvKdxVcpxlU+mw5NRgsaYXS/rneHEKvuVp&#10;rF+n9vCx2283T2U9e3uYaKX6vfZ5DiJSG//Ff+53o+AxrU9f0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nofhwgAAANsAAAAPAAAAAAAAAAAAAAAAAJgCAABkcnMvZG93&#10;bnJldi54bWxQSwUGAAAAAAQABAD1AAAAhwMAAAAA&#10;" fillcolor="#00b0f0" strokecolor="#00b0f0" strokeweight=".5pt">
                  <v:textbox>
                    <w:txbxContent>
                      <w:p w:rsidR="005D3552" w:rsidRPr="00166BBF" w:rsidRDefault="005D3552" w:rsidP="00482FB3">
                        <w:pPr>
                          <w:rPr>
                            <w:rFonts w:ascii="Arial" w:hAnsi="Arial" w:cs="Arial"/>
                            <w:color w:val="FFFFFF" w:themeColor="background1"/>
                            <w:sz w:val="16"/>
                          </w:rPr>
                        </w:pPr>
                        <w:r w:rsidRPr="00166BBF">
                          <w:rPr>
                            <w:rFonts w:ascii="Arial" w:hAnsi="Arial" w:cs="Arial"/>
                            <w:color w:val="FFFFFF" w:themeColor="background1"/>
                            <w:sz w:val="16"/>
                          </w:rPr>
                          <w:t xml:space="preserve">The structure of the Board is: </w:t>
                        </w:r>
                      </w:p>
                      <w:p w:rsidR="00D13510" w:rsidRPr="00166BBF" w:rsidRDefault="00D13510" w:rsidP="00D13510">
                        <w:pPr>
                          <w:pStyle w:val="ListParagraph"/>
                          <w:numPr>
                            <w:ilvl w:val="0"/>
                            <w:numId w:val="12"/>
                          </w:numPr>
                          <w:rPr>
                            <w:rFonts w:ascii="Arial" w:hAnsi="Arial" w:cs="Arial"/>
                            <w:color w:val="FFFFFF" w:themeColor="background1"/>
                            <w:sz w:val="16"/>
                          </w:rPr>
                        </w:pPr>
                        <w:r w:rsidRPr="00166BBF">
                          <w:rPr>
                            <w:rFonts w:ascii="Arial" w:hAnsi="Arial" w:cs="Arial"/>
                            <w:color w:val="FFFFFF" w:themeColor="background1"/>
                            <w:sz w:val="16"/>
                          </w:rPr>
                          <w:t xml:space="preserve">Performance Accountability Board </w:t>
                        </w:r>
                      </w:p>
                      <w:p w:rsidR="005D3552" w:rsidRPr="00166BBF" w:rsidRDefault="005D3552" w:rsidP="00482FB3">
                        <w:pPr>
                          <w:pStyle w:val="ListParagraph"/>
                          <w:numPr>
                            <w:ilvl w:val="0"/>
                            <w:numId w:val="12"/>
                          </w:numPr>
                          <w:rPr>
                            <w:rFonts w:ascii="Arial" w:hAnsi="Arial" w:cs="Arial"/>
                            <w:color w:val="FFFFFF" w:themeColor="background1"/>
                            <w:sz w:val="16"/>
                          </w:rPr>
                        </w:pPr>
                        <w:r w:rsidRPr="00166BBF">
                          <w:rPr>
                            <w:rFonts w:ascii="Arial" w:hAnsi="Arial" w:cs="Arial"/>
                            <w:color w:val="FFFFFF" w:themeColor="background1"/>
                            <w:sz w:val="16"/>
                          </w:rPr>
                          <w:t xml:space="preserve">Board </w:t>
                        </w:r>
                      </w:p>
                      <w:p w:rsidR="005D3552" w:rsidRPr="00166BBF" w:rsidRDefault="00427A1E" w:rsidP="00482FB3">
                        <w:pPr>
                          <w:pStyle w:val="ListParagraph"/>
                          <w:numPr>
                            <w:ilvl w:val="0"/>
                            <w:numId w:val="12"/>
                          </w:numPr>
                          <w:rPr>
                            <w:rFonts w:ascii="Arial" w:hAnsi="Arial" w:cs="Arial"/>
                            <w:color w:val="FFFFFF" w:themeColor="background1"/>
                            <w:sz w:val="16"/>
                          </w:rPr>
                        </w:pPr>
                        <w:r>
                          <w:rPr>
                            <w:rFonts w:ascii="Arial" w:hAnsi="Arial" w:cs="Arial"/>
                            <w:color w:val="FFFFFF" w:themeColor="background1"/>
                            <w:sz w:val="16"/>
                          </w:rPr>
                          <w:t>Business Coordination</w:t>
                        </w:r>
                        <w:r w:rsidR="00A934DA" w:rsidRPr="00166BBF">
                          <w:rPr>
                            <w:rFonts w:ascii="Arial" w:hAnsi="Arial" w:cs="Arial"/>
                            <w:color w:val="FFFFFF" w:themeColor="background1"/>
                            <w:sz w:val="16"/>
                          </w:rPr>
                          <w:t xml:space="preserve"> Group</w:t>
                        </w:r>
                      </w:p>
                      <w:p w:rsidR="005D3552" w:rsidRPr="00166BBF" w:rsidRDefault="005D3552" w:rsidP="00482FB3">
                        <w:pPr>
                          <w:rPr>
                            <w:rFonts w:ascii="Arial" w:hAnsi="Arial" w:cs="Arial"/>
                            <w:color w:val="FFFFFF" w:themeColor="background1"/>
                            <w:sz w:val="16"/>
                          </w:rPr>
                        </w:pPr>
                        <w:r w:rsidRPr="00166BBF">
                          <w:rPr>
                            <w:rFonts w:ascii="Arial" w:hAnsi="Arial" w:cs="Arial"/>
                            <w:color w:val="FFFFFF" w:themeColor="background1"/>
                            <w:sz w:val="16"/>
                          </w:rPr>
                          <w:t xml:space="preserve">The on-going activity of DSCB is undertaken by the following sub groups: </w:t>
                        </w:r>
                      </w:p>
                      <w:p w:rsidR="00D13510" w:rsidRDefault="005D3552" w:rsidP="00B36F0F">
                        <w:pPr>
                          <w:pStyle w:val="ListParagraph"/>
                          <w:numPr>
                            <w:ilvl w:val="0"/>
                            <w:numId w:val="12"/>
                          </w:numPr>
                          <w:rPr>
                            <w:rFonts w:ascii="Arial" w:hAnsi="Arial" w:cs="Arial"/>
                            <w:color w:val="FFFFFF" w:themeColor="background1"/>
                            <w:sz w:val="16"/>
                          </w:rPr>
                        </w:pPr>
                        <w:r w:rsidRPr="00D13510">
                          <w:rPr>
                            <w:rFonts w:ascii="Arial" w:hAnsi="Arial" w:cs="Arial"/>
                            <w:color w:val="FFFFFF" w:themeColor="background1"/>
                            <w:sz w:val="16"/>
                          </w:rPr>
                          <w:t xml:space="preserve">Case Review </w:t>
                        </w:r>
                        <w:r w:rsidR="005F684F" w:rsidRPr="00D13510">
                          <w:rPr>
                            <w:rFonts w:ascii="Arial" w:hAnsi="Arial" w:cs="Arial"/>
                            <w:color w:val="FFFFFF" w:themeColor="background1"/>
                            <w:sz w:val="16"/>
                          </w:rPr>
                          <w:t xml:space="preserve"> Group</w:t>
                        </w:r>
                        <w:r w:rsidR="00B36F0F" w:rsidRPr="00D13510">
                          <w:rPr>
                            <w:rFonts w:ascii="Arial" w:hAnsi="Arial" w:cs="Arial"/>
                            <w:color w:val="FFFFFF" w:themeColor="background1"/>
                            <w:sz w:val="16"/>
                          </w:rPr>
                          <w:t xml:space="preserve">  </w:t>
                        </w:r>
                        <w:r w:rsidR="00B36F0F" w:rsidRPr="00D13510">
                          <w:rPr>
                            <w:rFonts w:ascii="Arial" w:hAnsi="Arial" w:cs="Arial"/>
                            <w:color w:val="FFFFFF" w:themeColor="background1"/>
                            <w:sz w:val="16"/>
                          </w:rPr>
                          <w:tab/>
                        </w:r>
                      </w:p>
                      <w:p w:rsidR="00D13510" w:rsidRDefault="00B36F0F" w:rsidP="00B36F0F">
                        <w:pPr>
                          <w:pStyle w:val="ListParagraph"/>
                          <w:numPr>
                            <w:ilvl w:val="0"/>
                            <w:numId w:val="12"/>
                          </w:numPr>
                          <w:rPr>
                            <w:rFonts w:ascii="Arial" w:hAnsi="Arial" w:cs="Arial"/>
                            <w:color w:val="FFFFFF" w:themeColor="background1"/>
                            <w:sz w:val="16"/>
                          </w:rPr>
                        </w:pPr>
                        <w:r w:rsidRPr="00D13510">
                          <w:rPr>
                            <w:rFonts w:ascii="Arial" w:hAnsi="Arial" w:cs="Arial"/>
                            <w:color w:val="FFFFFF" w:themeColor="background1"/>
                            <w:sz w:val="16"/>
                          </w:rPr>
                          <w:t>Workforce Development</w:t>
                        </w:r>
                      </w:p>
                      <w:p w:rsidR="00B36F0F" w:rsidRPr="00D13510" w:rsidRDefault="005F684F" w:rsidP="00B36F0F">
                        <w:pPr>
                          <w:pStyle w:val="ListParagraph"/>
                          <w:numPr>
                            <w:ilvl w:val="0"/>
                            <w:numId w:val="12"/>
                          </w:numPr>
                          <w:rPr>
                            <w:rFonts w:ascii="Arial" w:hAnsi="Arial" w:cs="Arial"/>
                            <w:color w:val="FFFFFF" w:themeColor="background1"/>
                            <w:sz w:val="16"/>
                          </w:rPr>
                        </w:pPr>
                        <w:r w:rsidRPr="00D13510">
                          <w:rPr>
                            <w:rFonts w:ascii="Arial" w:hAnsi="Arial" w:cs="Arial"/>
                            <w:color w:val="FFFFFF" w:themeColor="background1"/>
                            <w:sz w:val="16"/>
                          </w:rPr>
                          <w:t>Quality and Performance Group</w:t>
                        </w:r>
                        <w:r w:rsidR="00D13510" w:rsidRPr="00D13510">
                          <w:rPr>
                            <w:rFonts w:ascii="Arial" w:hAnsi="Arial" w:cs="Arial"/>
                            <w:color w:val="FFFFFF" w:themeColor="background1"/>
                            <w:sz w:val="16"/>
                          </w:rPr>
                          <w:t xml:space="preserve">   </w:t>
                        </w:r>
                      </w:p>
                      <w:p w:rsidR="00D13510" w:rsidRDefault="00BC405F" w:rsidP="00B36F0F">
                        <w:pPr>
                          <w:pStyle w:val="ListParagraph"/>
                          <w:numPr>
                            <w:ilvl w:val="0"/>
                            <w:numId w:val="12"/>
                          </w:numPr>
                          <w:rPr>
                            <w:rFonts w:ascii="Arial" w:hAnsi="Arial" w:cs="Arial"/>
                            <w:color w:val="FFFFFF" w:themeColor="background1"/>
                            <w:sz w:val="16"/>
                          </w:rPr>
                        </w:pPr>
                        <w:r w:rsidRPr="00166BBF">
                          <w:rPr>
                            <w:rFonts w:ascii="Arial" w:hAnsi="Arial" w:cs="Arial"/>
                            <w:color w:val="FFFFFF" w:themeColor="background1"/>
                            <w:sz w:val="16"/>
                          </w:rPr>
                          <w:t>Child Death Overview Panel</w:t>
                        </w:r>
                        <w:r w:rsidR="00B36F0F">
                          <w:rPr>
                            <w:rFonts w:ascii="Arial" w:hAnsi="Arial" w:cs="Arial"/>
                            <w:color w:val="FFFFFF" w:themeColor="background1"/>
                            <w:sz w:val="16"/>
                          </w:rPr>
                          <w:tab/>
                        </w:r>
                      </w:p>
                      <w:p w:rsidR="00166BBF" w:rsidRDefault="00B36F0F" w:rsidP="00B36F0F">
                        <w:pPr>
                          <w:pStyle w:val="ListParagraph"/>
                          <w:numPr>
                            <w:ilvl w:val="0"/>
                            <w:numId w:val="12"/>
                          </w:numPr>
                          <w:rPr>
                            <w:rFonts w:ascii="Arial" w:hAnsi="Arial" w:cs="Arial"/>
                            <w:color w:val="FFFFFF" w:themeColor="background1"/>
                            <w:sz w:val="16"/>
                          </w:rPr>
                        </w:pPr>
                        <w:r w:rsidRPr="00166BBF">
                          <w:rPr>
                            <w:rFonts w:ascii="Arial" w:hAnsi="Arial" w:cs="Arial"/>
                            <w:color w:val="FFFFFF" w:themeColor="background1"/>
                            <w:sz w:val="16"/>
                          </w:rPr>
                          <w:t>C</w:t>
                        </w:r>
                        <w:r w:rsidR="003F18CF">
                          <w:rPr>
                            <w:rFonts w:ascii="Arial" w:hAnsi="Arial" w:cs="Arial"/>
                            <w:color w:val="FFFFFF" w:themeColor="background1"/>
                            <w:sz w:val="16"/>
                          </w:rPr>
                          <w:t>C</w:t>
                        </w:r>
                        <w:r w:rsidRPr="00166BBF">
                          <w:rPr>
                            <w:rFonts w:ascii="Arial" w:hAnsi="Arial" w:cs="Arial"/>
                            <w:color w:val="FFFFFF" w:themeColor="background1"/>
                            <w:sz w:val="16"/>
                          </w:rPr>
                          <w:t xml:space="preserve">E and Missing Children </w:t>
                        </w:r>
                      </w:p>
                      <w:p w:rsidR="00DB0C7D" w:rsidRPr="00D13510" w:rsidRDefault="00DB0C7D" w:rsidP="00D13510">
                        <w:pPr>
                          <w:ind w:left="360"/>
                          <w:rPr>
                            <w:rFonts w:ascii="Arial" w:hAnsi="Arial" w:cs="Arial"/>
                            <w:color w:val="FFFFFF" w:themeColor="background1"/>
                            <w:sz w:val="16"/>
                          </w:rPr>
                        </w:pPr>
                      </w:p>
                      <w:p w:rsidR="005D3552" w:rsidRPr="00166BBF" w:rsidRDefault="005D3552" w:rsidP="00166BBF">
                        <w:pPr>
                          <w:rPr>
                            <w:rFonts w:ascii="Arial" w:hAnsi="Arial" w:cs="Arial"/>
                            <w:sz w:val="18"/>
                          </w:rPr>
                        </w:pPr>
                      </w:p>
                    </w:txbxContent>
                  </v:textbox>
                </v:shape>
                <v:shape id="Text Box 51" o:spid="_x0000_s1031" type="#_x0000_t202" style="position:absolute;left:38881;top:9541;width:40929;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AzIcUA&#10;AADbAAAADwAAAGRycy9kb3ducmV2LnhtbESPQWvCQBSE74X+h+UVeqsbCy0SXUWkpQoNahS8PrLP&#10;JJp9G3a3JvXXdwuCx2FmvmEms9404kLO15YVDAcJCOLC6ppLBfvd58sIhA/IGhvLpOCXPMymjw8T&#10;TLXteEuXPJQiQtinqKAKoU2l9EVFBv3AtsTRO1pnMETpSqkddhFuGvmaJO/SYM1xocKWFhUV5/zH&#10;KDh0+Zdbr1anTbvMrutrnn3TR6bU81M/H4MI1Id7+NZeagVvQ/j/En+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8DMhxQAAANsAAAAPAAAAAAAAAAAAAAAAAJgCAABkcnMv&#10;ZG93bnJldi54bWxQSwUGAAAAAAQABAD1AAAAigMAAAAA&#10;" fillcolor="window" stroked="f" strokeweight=".5pt">
                  <v:textbox>
                    <w:txbxContent>
                      <w:p w:rsidR="00EF06E9" w:rsidRPr="00F20FC9" w:rsidRDefault="00EF06E9" w:rsidP="00EF06E9">
                        <w:pPr>
                          <w:rPr>
                            <w:rFonts w:ascii="Arial" w:hAnsi="Arial" w:cs="Arial"/>
                            <w:sz w:val="18"/>
                          </w:rPr>
                        </w:pPr>
                        <w:r>
                          <w:rPr>
                            <w:rFonts w:ascii="Arial" w:hAnsi="Arial" w:cs="Arial"/>
                            <w:sz w:val="18"/>
                          </w:rPr>
                          <w:t>The key functions</w:t>
                        </w:r>
                        <w:r w:rsidRPr="00F20FC9">
                          <w:rPr>
                            <w:rFonts w:ascii="Arial" w:hAnsi="Arial" w:cs="Arial"/>
                            <w:sz w:val="18"/>
                          </w:rPr>
                          <w:t xml:space="preserve"> of</w:t>
                        </w:r>
                        <w:r>
                          <w:rPr>
                            <w:rFonts w:ascii="Arial" w:hAnsi="Arial" w:cs="Arial"/>
                            <w:sz w:val="18"/>
                          </w:rPr>
                          <w:t xml:space="preserve"> the</w:t>
                        </w:r>
                        <w:r w:rsidRPr="00F20FC9">
                          <w:rPr>
                            <w:rFonts w:ascii="Arial" w:hAnsi="Arial" w:cs="Arial"/>
                            <w:sz w:val="18"/>
                          </w:rPr>
                          <w:t xml:space="preserve"> DSCB include:</w:t>
                        </w:r>
                      </w:p>
                      <w:p w:rsidR="00EF06E9" w:rsidRDefault="00EF06E9" w:rsidP="00EF06E9">
                        <w:pPr>
                          <w:pStyle w:val="ListParagraph"/>
                          <w:numPr>
                            <w:ilvl w:val="0"/>
                            <w:numId w:val="13"/>
                          </w:numPr>
                          <w:spacing w:after="160" w:line="259" w:lineRule="auto"/>
                          <w:rPr>
                            <w:rFonts w:ascii="Arial" w:hAnsi="Arial" w:cs="Arial"/>
                            <w:sz w:val="18"/>
                          </w:rPr>
                        </w:pPr>
                        <w:r w:rsidRPr="00EF06E9">
                          <w:rPr>
                            <w:rFonts w:ascii="Arial" w:hAnsi="Arial" w:cs="Arial"/>
                            <w:sz w:val="18"/>
                          </w:rPr>
                          <w:t>Assess the effectiveness of the help offered to children and families, including early help</w:t>
                        </w:r>
                      </w:p>
                      <w:p w:rsidR="00EF06E9" w:rsidRPr="00EF06E9" w:rsidRDefault="00EF06E9" w:rsidP="00EF06E9">
                        <w:pPr>
                          <w:pStyle w:val="ListParagraph"/>
                          <w:numPr>
                            <w:ilvl w:val="0"/>
                            <w:numId w:val="13"/>
                          </w:numPr>
                          <w:spacing w:after="160" w:line="259" w:lineRule="auto"/>
                          <w:rPr>
                            <w:rFonts w:ascii="Arial" w:hAnsi="Arial" w:cs="Arial"/>
                            <w:sz w:val="18"/>
                          </w:rPr>
                        </w:pPr>
                        <w:r w:rsidRPr="00EF06E9">
                          <w:rPr>
                            <w:rFonts w:ascii="Arial" w:hAnsi="Arial" w:cs="Arial"/>
                            <w:sz w:val="18"/>
                          </w:rPr>
                          <w:t>Assess whether partners are fulfilling their statutory obligations</w:t>
                        </w:r>
                      </w:p>
                      <w:p w:rsidR="00EF06E9" w:rsidRDefault="00EF06E9" w:rsidP="00EF06E9">
                        <w:pPr>
                          <w:pStyle w:val="ListParagraph"/>
                          <w:numPr>
                            <w:ilvl w:val="0"/>
                            <w:numId w:val="13"/>
                          </w:numPr>
                          <w:spacing w:after="160" w:line="259" w:lineRule="auto"/>
                          <w:rPr>
                            <w:rFonts w:ascii="Arial" w:hAnsi="Arial" w:cs="Arial"/>
                            <w:sz w:val="18"/>
                          </w:rPr>
                        </w:pPr>
                        <w:r>
                          <w:rPr>
                            <w:rFonts w:ascii="Arial" w:hAnsi="Arial" w:cs="Arial"/>
                            <w:sz w:val="18"/>
                          </w:rPr>
                          <w:t>Quality assure practice, including through case file audits</w:t>
                        </w:r>
                        <w:r w:rsidR="00EB0BEE">
                          <w:rPr>
                            <w:rFonts w:ascii="Arial" w:hAnsi="Arial" w:cs="Arial"/>
                            <w:sz w:val="18"/>
                          </w:rPr>
                          <w:t>, involving practitioners and identifying lessons to be learned</w:t>
                        </w:r>
                      </w:p>
                      <w:p w:rsidR="00EF06E9" w:rsidRPr="00EF06E9" w:rsidRDefault="00EF06E9" w:rsidP="00EF06E9">
                        <w:pPr>
                          <w:pStyle w:val="ListParagraph"/>
                          <w:numPr>
                            <w:ilvl w:val="0"/>
                            <w:numId w:val="13"/>
                          </w:numPr>
                          <w:spacing w:after="160" w:line="259" w:lineRule="auto"/>
                          <w:rPr>
                            <w:rFonts w:ascii="Arial" w:hAnsi="Arial" w:cs="Arial"/>
                            <w:sz w:val="18"/>
                          </w:rPr>
                        </w:pPr>
                        <w:r w:rsidRPr="00EF06E9">
                          <w:rPr>
                            <w:rFonts w:ascii="Arial" w:hAnsi="Arial" w:cs="Arial"/>
                            <w:sz w:val="18"/>
                          </w:rPr>
                          <w:t>Monitor the effectiveness of training to safeguar</w:t>
                        </w:r>
                        <w:r>
                          <w:rPr>
                            <w:rFonts w:ascii="Arial" w:hAnsi="Arial" w:cs="Arial"/>
                            <w:sz w:val="18"/>
                          </w:rPr>
                          <w:t>d</w:t>
                        </w:r>
                        <w:r w:rsidRPr="00EF06E9">
                          <w:rPr>
                            <w:rFonts w:ascii="Arial" w:hAnsi="Arial" w:cs="Arial"/>
                            <w:sz w:val="18"/>
                          </w:rPr>
                          <w:t xml:space="preserve"> and promote the welfare of children</w:t>
                        </w:r>
                      </w:p>
                      <w:p w:rsidR="00781E54" w:rsidRDefault="00781E54" w:rsidP="00EF06E9">
                        <w:pPr>
                          <w:pStyle w:val="ListParagraph"/>
                          <w:rPr>
                            <w:rFonts w:ascii="Arial" w:hAnsi="Arial" w:cs="Arial"/>
                            <w:sz w:val="18"/>
                          </w:rPr>
                        </w:pPr>
                      </w:p>
                    </w:txbxContent>
                  </v:textbox>
                </v:shape>
                <v:shape id="Text Box 54" o:spid="_x0000_s1032" type="#_x0000_t202" style="position:absolute;left:81103;top:9541;width:24701;height:12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WB4sUA&#10;AADbAAAADwAAAGRycy9kb3ducmV2LnhtbESPT2sCMRTE7wW/Q3hCbzVba1VWo5SWaqV68N/9mbxu&#10;lm5elk2q67c3hUKPw8z8hpnOW1eJMzWh9KzgsZeBINbelFwoOOzfH8YgQkQ2WHkmBVcKMJ917qaY&#10;G3/hLZ13sRAJwiFHBTbGOpcyaEsOQ8/XxMn78o3DmGRTSNPgJcFdJftZNpQOS04LFmt6taS/dz9O&#10;wVGe+vptaLef681qOSrr8WLwpJW677YvExCR2vgf/mt/GAXPA/j9kn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YHixQAAANsAAAAPAAAAAAAAAAAAAAAAAJgCAABkcnMv&#10;ZG93bnJldi54bWxQSwUGAAAAAAQABAD1AAAAigMAAAAA&#10;" fillcolor="#00b0f0" strokecolor="#00b0f0" strokeweight=".5pt">
                  <v:textbox>
                    <w:txbxContent>
                      <w:p w:rsidR="005D3552" w:rsidRPr="00166BBF" w:rsidRDefault="005D3552" w:rsidP="00482FB3">
                        <w:pPr>
                          <w:rPr>
                            <w:rFonts w:ascii="Arial" w:hAnsi="Arial" w:cs="Arial"/>
                            <w:color w:val="FFFFFF" w:themeColor="background1"/>
                            <w:sz w:val="18"/>
                          </w:rPr>
                        </w:pPr>
                        <w:r w:rsidRPr="00166BBF">
                          <w:rPr>
                            <w:rFonts w:ascii="Arial" w:hAnsi="Arial" w:cs="Arial"/>
                            <w:color w:val="FFFFFF" w:themeColor="background1"/>
                            <w:sz w:val="18"/>
                          </w:rPr>
                          <w:t>DSCB will ensure that the work of all partners and agencies within Doncaster meets the needs of a diverse population.  Sub groups will ensure that diversity needs including ethnicity are recognised and addressed in the work of each group.</w:t>
                        </w:r>
                      </w:p>
                    </w:txbxContent>
                  </v:textbox>
                </v:shape>
                <v:shape id="Text Box 58" o:spid="_x0000_s1033" type="#_x0000_t202" style="position:absolute;left:55818;top:23535;width:24415;height:34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7SMAA&#10;AADbAAAADwAAAGRycy9kb3ducmV2LnhtbERPPW/CMBDdK/EfrEPqVmwqlZaAQbQSahYGoAPjKT6S&#10;iPgcxdck/fd4QOr49L7X29E3qqcu1oEtzGcGFHERXM2lhZ/z/uUDVBRkh01gsvBHEbabydMaMxcG&#10;PlJ/klKlEI4ZWqhE2kzrWFTkMc5CS5y4a+g8SoJdqV2HQwr3jX41ZqE91pwaKmzpq6Lidvr1FvDb&#10;fObmkvf74XJY1ot36edLsfZ5Ou5WoIRG+Rc/3Lmz8JbGpi/pB+jN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YT7SMAAAADbAAAADwAAAAAAAAAAAAAAAACYAgAAZHJzL2Rvd25y&#10;ZXYueG1sUEsFBgAAAAAEAAQA9QAAAIUDAAAAAA==&#10;" fillcolor="window" strokecolor="#00b0f0" strokeweight=".5pt">
                  <v:textbox>
                    <w:txbxContent>
                      <w:p w:rsidR="005D3552" w:rsidRPr="00166BBF" w:rsidRDefault="005D3552" w:rsidP="00482FB3">
                        <w:pPr>
                          <w:rPr>
                            <w:rFonts w:ascii="Arial" w:hAnsi="Arial" w:cs="Arial"/>
                            <w:b/>
                            <w:color w:val="00B0F0"/>
                            <w:sz w:val="18"/>
                            <w:szCs w:val="16"/>
                          </w:rPr>
                        </w:pPr>
                        <w:r w:rsidRPr="00166BBF">
                          <w:rPr>
                            <w:rFonts w:ascii="Arial" w:hAnsi="Arial" w:cs="Arial"/>
                            <w:b/>
                            <w:color w:val="00B0F0"/>
                            <w:sz w:val="18"/>
                            <w:szCs w:val="16"/>
                          </w:rPr>
                          <w:t>S</w:t>
                        </w:r>
                        <w:r w:rsidR="00DB0C7D">
                          <w:rPr>
                            <w:rFonts w:ascii="Arial" w:hAnsi="Arial" w:cs="Arial"/>
                            <w:b/>
                            <w:color w:val="00B0F0"/>
                            <w:sz w:val="18"/>
                            <w:szCs w:val="16"/>
                          </w:rPr>
                          <w:t>trategic Priority 3</w:t>
                        </w:r>
                      </w:p>
                      <w:p w:rsidR="005D3552" w:rsidRPr="00A934DA" w:rsidRDefault="005D3552" w:rsidP="00482FB3">
                        <w:pPr>
                          <w:rPr>
                            <w:rFonts w:ascii="Arial" w:hAnsi="Arial" w:cs="Arial"/>
                            <w:b/>
                            <w:color w:val="92D050"/>
                            <w:sz w:val="20"/>
                            <w:szCs w:val="16"/>
                          </w:rPr>
                        </w:pPr>
                      </w:p>
                      <w:p w:rsidR="005D3552" w:rsidRPr="00DB0C7D" w:rsidRDefault="005D3552" w:rsidP="00482FB3">
                        <w:pPr>
                          <w:suppressOverlap/>
                          <w:rPr>
                            <w:rFonts w:ascii="Arial" w:hAnsi="Arial" w:cs="Arial"/>
                            <w:b/>
                            <w:sz w:val="18"/>
                            <w:szCs w:val="16"/>
                          </w:rPr>
                        </w:pPr>
                        <w:r w:rsidRPr="00DB0C7D">
                          <w:rPr>
                            <w:rFonts w:ascii="Arial" w:hAnsi="Arial" w:cs="Arial"/>
                            <w:b/>
                            <w:sz w:val="18"/>
                            <w:szCs w:val="16"/>
                          </w:rPr>
                          <w:t>SP</w:t>
                        </w:r>
                        <w:r w:rsidR="00DB0C7D" w:rsidRPr="00DB0C7D">
                          <w:rPr>
                            <w:rFonts w:ascii="Arial" w:hAnsi="Arial" w:cs="Arial"/>
                            <w:b/>
                            <w:sz w:val="18"/>
                            <w:szCs w:val="16"/>
                          </w:rPr>
                          <w:t xml:space="preserve">3 </w:t>
                        </w:r>
                        <w:r w:rsidR="00A934DA" w:rsidRPr="00DB0C7D">
                          <w:rPr>
                            <w:rFonts w:ascii="Arial" w:hAnsi="Arial" w:cs="Arial"/>
                            <w:b/>
                            <w:sz w:val="18"/>
                            <w:szCs w:val="16"/>
                          </w:rPr>
                          <w:t>DSCB communicates effectively to ensure that the work of the Board is well publicised, that learning is disseminated and that the voice of children, young people, practitioners and the wider community(including minority groups and faith groups)  are able to influence the Board’s work.</w:t>
                        </w:r>
                      </w:p>
                      <w:p w:rsidR="005D3552" w:rsidRPr="00DB0C7D" w:rsidRDefault="005D3552" w:rsidP="00482FB3">
                        <w:pPr>
                          <w:suppressOverlap/>
                          <w:rPr>
                            <w:rFonts w:ascii="Arial" w:hAnsi="Arial" w:cs="Arial"/>
                            <w:b/>
                            <w:sz w:val="16"/>
                            <w:szCs w:val="16"/>
                          </w:rPr>
                        </w:pPr>
                      </w:p>
                      <w:p w:rsidR="00A934DA" w:rsidRPr="001511E1" w:rsidRDefault="000C52A5" w:rsidP="00166BBF">
                        <w:pPr>
                          <w:pStyle w:val="ListParagraph"/>
                          <w:numPr>
                            <w:ilvl w:val="0"/>
                            <w:numId w:val="46"/>
                          </w:numPr>
                          <w:ind w:left="284" w:hanging="284"/>
                          <w:contextualSpacing w:val="0"/>
                          <w:rPr>
                            <w:rFonts w:ascii="Arial" w:hAnsi="Arial" w:cs="Arial"/>
                            <w:sz w:val="18"/>
                            <w:szCs w:val="18"/>
                          </w:rPr>
                        </w:pPr>
                        <w:r w:rsidRPr="001511E1">
                          <w:rPr>
                            <w:rFonts w:ascii="Arial" w:hAnsi="Arial" w:cs="Arial"/>
                            <w:sz w:val="18"/>
                            <w:szCs w:val="18"/>
                          </w:rPr>
                          <w:t>P</w:t>
                        </w:r>
                        <w:r w:rsidR="005F684F" w:rsidRPr="001511E1">
                          <w:rPr>
                            <w:rFonts w:ascii="Arial" w:hAnsi="Arial" w:cs="Arial"/>
                            <w:sz w:val="18"/>
                            <w:szCs w:val="18"/>
                          </w:rPr>
                          <w:t>artners demonstrate how they are communicating with children and young people and how this influences service provision</w:t>
                        </w:r>
                      </w:p>
                      <w:p w:rsidR="00F8564E" w:rsidRPr="001511E1" w:rsidRDefault="00A934DA" w:rsidP="00166BBF">
                        <w:pPr>
                          <w:pStyle w:val="ListParagraph"/>
                          <w:numPr>
                            <w:ilvl w:val="0"/>
                            <w:numId w:val="46"/>
                          </w:numPr>
                          <w:ind w:left="284" w:hanging="284"/>
                          <w:contextualSpacing w:val="0"/>
                          <w:rPr>
                            <w:rFonts w:ascii="Arial" w:hAnsi="Arial" w:cs="Arial"/>
                            <w:sz w:val="18"/>
                            <w:szCs w:val="18"/>
                          </w:rPr>
                        </w:pPr>
                        <w:r w:rsidRPr="001511E1">
                          <w:rPr>
                            <w:rFonts w:ascii="Arial" w:hAnsi="Arial" w:cs="Arial"/>
                            <w:sz w:val="18"/>
                            <w:szCs w:val="18"/>
                          </w:rPr>
                          <w:t xml:space="preserve">DSCB </w:t>
                        </w:r>
                        <w:r w:rsidR="00F8564E" w:rsidRPr="001511E1">
                          <w:rPr>
                            <w:rFonts w:ascii="Arial" w:hAnsi="Arial" w:cs="Arial"/>
                            <w:sz w:val="18"/>
                            <w:szCs w:val="18"/>
                          </w:rPr>
                          <w:t>ensures community groups such as Faith and cultural groups</w:t>
                        </w:r>
                        <w:r w:rsidR="00C92BC0" w:rsidRPr="001511E1">
                          <w:rPr>
                            <w:rFonts w:ascii="Arial" w:hAnsi="Arial" w:cs="Arial"/>
                            <w:sz w:val="18"/>
                            <w:szCs w:val="18"/>
                          </w:rPr>
                          <w:t xml:space="preserve"> and</w:t>
                        </w:r>
                        <w:r w:rsidR="00F8564E" w:rsidRPr="001511E1">
                          <w:rPr>
                            <w:rFonts w:ascii="Arial" w:hAnsi="Arial" w:cs="Arial"/>
                            <w:sz w:val="18"/>
                            <w:szCs w:val="18"/>
                          </w:rPr>
                          <w:t xml:space="preserve"> sports clubs underst</w:t>
                        </w:r>
                        <w:r w:rsidR="00C92BC0" w:rsidRPr="001511E1">
                          <w:rPr>
                            <w:rFonts w:ascii="Arial" w:hAnsi="Arial" w:cs="Arial"/>
                            <w:sz w:val="18"/>
                            <w:szCs w:val="18"/>
                          </w:rPr>
                          <w:t xml:space="preserve">and </w:t>
                        </w:r>
                        <w:r w:rsidR="00F8564E" w:rsidRPr="001511E1">
                          <w:rPr>
                            <w:rFonts w:ascii="Arial" w:hAnsi="Arial" w:cs="Arial"/>
                            <w:sz w:val="18"/>
                            <w:szCs w:val="18"/>
                          </w:rPr>
                          <w:t xml:space="preserve">safeguarding issues and can demonstrate that they have key safeguarding standards in place as identified by the DSCB </w:t>
                        </w:r>
                      </w:p>
                      <w:p w:rsidR="00A45CF5" w:rsidRPr="001511E1" w:rsidRDefault="00A45CF5" w:rsidP="00166BBF">
                        <w:pPr>
                          <w:pStyle w:val="ListParagraph"/>
                          <w:numPr>
                            <w:ilvl w:val="0"/>
                            <w:numId w:val="46"/>
                          </w:numPr>
                          <w:ind w:left="284" w:hanging="284"/>
                          <w:contextualSpacing w:val="0"/>
                          <w:rPr>
                            <w:rFonts w:ascii="Arial" w:hAnsi="Arial" w:cs="Arial"/>
                            <w:sz w:val="18"/>
                            <w:szCs w:val="18"/>
                          </w:rPr>
                        </w:pPr>
                        <w:r w:rsidRPr="001511E1">
                          <w:rPr>
                            <w:rFonts w:ascii="Arial" w:hAnsi="Arial" w:cs="Arial"/>
                            <w:sz w:val="18"/>
                            <w:szCs w:val="18"/>
                          </w:rPr>
                          <w:t>DSCB</w:t>
                        </w:r>
                        <w:r w:rsidR="00F8564E" w:rsidRPr="001511E1">
                          <w:rPr>
                            <w:rFonts w:ascii="Arial" w:hAnsi="Arial" w:cs="Arial"/>
                            <w:sz w:val="18"/>
                            <w:szCs w:val="18"/>
                          </w:rPr>
                          <w:t xml:space="preserve"> partners demonstrate how they are</w:t>
                        </w:r>
                        <w:r w:rsidRPr="001511E1">
                          <w:rPr>
                            <w:rFonts w:ascii="Arial" w:hAnsi="Arial" w:cs="Arial"/>
                            <w:sz w:val="18"/>
                            <w:szCs w:val="18"/>
                          </w:rPr>
                          <w:t xml:space="preserve"> ensur</w:t>
                        </w:r>
                        <w:r w:rsidR="00F8564E" w:rsidRPr="001511E1">
                          <w:rPr>
                            <w:rFonts w:ascii="Arial" w:hAnsi="Arial" w:cs="Arial"/>
                            <w:sz w:val="18"/>
                            <w:szCs w:val="18"/>
                          </w:rPr>
                          <w:t>ing</w:t>
                        </w:r>
                        <w:r w:rsidRPr="001511E1">
                          <w:rPr>
                            <w:rFonts w:ascii="Arial" w:hAnsi="Arial" w:cs="Arial"/>
                            <w:sz w:val="18"/>
                            <w:szCs w:val="18"/>
                          </w:rPr>
                          <w:t xml:space="preserve"> that</w:t>
                        </w:r>
                        <w:r w:rsidR="00F8564E" w:rsidRPr="001511E1">
                          <w:rPr>
                            <w:rFonts w:ascii="Arial" w:hAnsi="Arial" w:cs="Arial"/>
                            <w:sz w:val="18"/>
                            <w:szCs w:val="18"/>
                          </w:rPr>
                          <w:t xml:space="preserve"> the</w:t>
                        </w:r>
                        <w:r w:rsidRPr="001511E1">
                          <w:rPr>
                            <w:rFonts w:ascii="Arial" w:hAnsi="Arial" w:cs="Arial"/>
                            <w:sz w:val="18"/>
                            <w:szCs w:val="18"/>
                          </w:rPr>
                          <w:t xml:space="preserve"> children’s workforce </w:t>
                        </w:r>
                        <w:r w:rsidR="000C52A5" w:rsidRPr="001511E1">
                          <w:rPr>
                            <w:rFonts w:ascii="Arial" w:hAnsi="Arial" w:cs="Arial"/>
                            <w:sz w:val="18"/>
                            <w:szCs w:val="18"/>
                          </w:rPr>
                          <w:t>is appropriately trained</w:t>
                        </w:r>
                      </w:p>
                      <w:p w:rsidR="005D3552" w:rsidRPr="006A33D1" w:rsidRDefault="005D3552" w:rsidP="00482FB3">
                        <w:pPr>
                          <w:pStyle w:val="Default"/>
                          <w:suppressOverlap/>
                          <w:rPr>
                            <w:sz w:val="16"/>
                            <w:szCs w:val="16"/>
                          </w:rPr>
                        </w:pPr>
                      </w:p>
                      <w:p w:rsidR="005D3552" w:rsidRPr="006A33D1" w:rsidRDefault="005D3552" w:rsidP="00482FB3">
                        <w:pPr>
                          <w:suppressOverlap/>
                          <w:rPr>
                            <w:sz w:val="16"/>
                            <w:szCs w:val="16"/>
                          </w:rPr>
                        </w:pPr>
                      </w:p>
                      <w:p w:rsidR="005D3552" w:rsidRPr="006A33D1" w:rsidRDefault="005D3552" w:rsidP="00482FB3">
                        <w:pPr>
                          <w:suppressOverlap/>
                          <w:rPr>
                            <w:sz w:val="16"/>
                            <w:szCs w:val="16"/>
                          </w:rPr>
                        </w:pPr>
                      </w:p>
                      <w:p w:rsidR="005D3552" w:rsidRPr="006A33D1" w:rsidRDefault="005D3552" w:rsidP="00482FB3">
                        <w:pPr>
                          <w:suppressOverlap/>
                          <w:rPr>
                            <w:sz w:val="16"/>
                            <w:szCs w:val="16"/>
                          </w:rPr>
                        </w:pPr>
                      </w:p>
                      <w:p w:rsidR="005D3552" w:rsidRPr="006A33D1" w:rsidRDefault="005D3552" w:rsidP="00482FB3">
                        <w:pPr>
                          <w:suppressOverlap/>
                          <w:rPr>
                            <w:sz w:val="16"/>
                            <w:szCs w:val="16"/>
                          </w:rPr>
                        </w:pPr>
                      </w:p>
                      <w:p w:rsidR="005D3552" w:rsidRPr="006A33D1" w:rsidRDefault="005D3552" w:rsidP="00482FB3">
                        <w:pPr>
                          <w:suppressOverlap/>
                          <w:rPr>
                            <w:sz w:val="16"/>
                            <w:szCs w:val="16"/>
                          </w:rPr>
                        </w:pPr>
                      </w:p>
                      <w:p w:rsidR="005D3552" w:rsidRPr="006A33D1" w:rsidRDefault="005D3552" w:rsidP="00482FB3">
                        <w:pPr>
                          <w:suppressOverlap/>
                          <w:rPr>
                            <w:sz w:val="16"/>
                            <w:szCs w:val="16"/>
                          </w:rPr>
                        </w:pPr>
                      </w:p>
                      <w:p w:rsidR="005D3552" w:rsidRPr="006A33D1" w:rsidRDefault="005D3552" w:rsidP="00482FB3">
                        <w:pPr>
                          <w:suppressOverlap/>
                          <w:rPr>
                            <w:sz w:val="16"/>
                            <w:szCs w:val="16"/>
                          </w:rPr>
                        </w:pPr>
                      </w:p>
                      <w:p w:rsidR="005D3552" w:rsidRPr="006A33D1" w:rsidRDefault="005D3552" w:rsidP="00482FB3">
                        <w:pPr>
                          <w:suppressOverlap/>
                          <w:rPr>
                            <w:sz w:val="16"/>
                            <w:szCs w:val="16"/>
                          </w:rPr>
                        </w:pPr>
                      </w:p>
                      <w:p w:rsidR="005D3552" w:rsidRPr="006A33D1" w:rsidRDefault="005D3552" w:rsidP="00482FB3">
                        <w:pPr>
                          <w:suppressOverlap/>
                          <w:rPr>
                            <w:sz w:val="16"/>
                            <w:szCs w:val="16"/>
                          </w:rPr>
                        </w:pPr>
                      </w:p>
                      <w:p w:rsidR="005D3552" w:rsidRPr="006A33D1" w:rsidRDefault="005D3552" w:rsidP="00482FB3">
                        <w:pPr>
                          <w:suppressOverlap/>
                          <w:rPr>
                            <w:sz w:val="16"/>
                            <w:szCs w:val="16"/>
                          </w:rPr>
                        </w:pPr>
                      </w:p>
                      <w:p w:rsidR="005D3552" w:rsidRPr="006A33D1" w:rsidRDefault="005D3552" w:rsidP="00482FB3">
                        <w:pPr>
                          <w:suppressOverlap/>
                          <w:rPr>
                            <w:sz w:val="16"/>
                            <w:szCs w:val="16"/>
                          </w:rPr>
                        </w:pPr>
                      </w:p>
                      <w:p w:rsidR="005D3552" w:rsidRPr="006A33D1" w:rsidRDefault="005D3552" w:rsidP="00482FB3">
                        <w:pPr>
                          <w:suppressOverlap/>
                          <w:rPr>
                            <w:sz w:val="16"/>
                            <w:szCs w:val="16"/>
                          </w:rPr>
                        </w:pPr>
                      </w:p>
                      <w:p w:rsidR="005D3552" w:rsidRPr="006A33D1" w:rsidRDefault="005D3552" w:rsidP="00482FB3">
                        <w:pPr>
                          <w:suppressOverlap/>
                          <w:rPr>
                            <w:sz w:val="16"/>
                            <w:szCs w:val="16"/>
                          </w:rPr>
                        </w:pPr>
                      </w:p>
                      <w:p w:rsidR="005D3552" w:rsidRPr="006A33D1" w:rsidRDefault="005D3552" w:rsidP="00482FB3">
                        <w:pPr>
                          <w:suppressOverlap/>
                          <w:rPr>
                            <w:sz w:val="16"/>
                            <w:szCs w:val="16"/>
                          </w:rPr>
                        </w:pPr>
                      </w:p>
                      <w:p w:rsidR="005D3552" w:rsidRPr="006A33D1" w:rsidRDefault="005D3552" w:rsidP="00482FB3">
                        <w:pPr>
                          <w:rPr>
                            <w:rFonts w:ascii="Arial" w:hAnsi="Arial" w:cs="Arial"/>
                            <w:b/>
                            <w:color w:val="92D050"/>
                            <w:sz w:val="16"/>
                            <w:szCs w:val="16"/>
                          </w:rPr>
                        </w:pPr>
                      </w:p>
                    </w:txbxContent>
                  </v:textbox>
                </v:shape>
                <v:shape id="Text Box 59" o:spid="_x0000_s1034" type="#_x0000_t202" style="position:absolute;left:2464;top:23456;width:25623;height:48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he08QA&#10;AADbAAAADwAAAGRycy9kb3ducmV2LnhtbESPQUvDQBSE74L/YXlCb3a3BVsTuy0qFHPx0Oqhx0f2&#10;mQSzb0P2NUn/vVsoeBxm5htms5t8qwbqYxPYwmJuQBGXwTVcWfj+2j8+g4qC7LANTBYuFGG3vb/b&#10;YO7CyAcajlKpBOGYo4VapMu1jmVNHuM8dMTJ+wm9R0myr7TrcUxw3+qlMSvtseG0UGNH7zWVv8ez&#10;t4Af5q0wp2LYj6fPrFmtZVhkYu3sYXp9ASU0yX/41i6chacMrl/SD9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IXtPEAAAA2wAAAA8AAAAAAAAAAAAAAAAAmAIAAGRycy9k&#10;b3ducmV2LnhtbFBLBQYAAAAABAAEAPUAAACJAwAAAAA=&#10;" fillcolor="window" strokecolor="#00b0f0" strokeweight=".5pt">
                  <v:textbox>
                    <w:txbxContent>
                      <w:p w:rsidR="005D3552" w:rsidRPr="00166BBF" w:rsidRDefault="005D3552" w:rsidP="00482FB3">
                        <w:pPr>
                          <w:rPr>
                            <w:rFonts w:ascii="Arial" w:hAnsi="Arial" w:cs="Arial"/>
                            <w:b/>
                            <w:color w:val="00B0F0"/>
                            <w:sz w:val="18"/>
                          </w:rPr>
                        </w:pPr>
                        <w:r w:rsidRPr="00166BBF">
                          <w:rPr>
                            <w:rFonts w:ascii="Arial" w:hAnsi="Arial" w:cs="Arial"/>
                            <w:b/>
                            <w:color w:val="00B0F0"/>
                            <w:sz w:val="18"/>
                          </w:rPr>
                          <w:t>S</w:t>
                        </w:r>
                        <w:r w:rsidR="00DB0C7D">
                          <w:rPr>
                            <w:rFonts w:ascii="Arial" w:hAnsi="Arial" w:cs="Arial"/>
                            <w:b/>
                            <w:color w:val="00B0F0"/>
                            <w:sz w:val="18"/>
                          </w:rPr>
                          <w:t>trategic Priority 1</w:t>
                        </w:r>
                      </w:p>
                      <w:p w:rsidR="005D3552" w:rsidRPr="00A934DA" w:rsidRDefault="005D3552" w:rsidP="00A934DA">
                        <w:pPr>
                          <w:suppressOverlap/>
                          <w:rPr>
                            <w:b/>
                            <w:sz w:val="14"/>
                            <w:szCs w:val="16"/>
                          </w:rPr>
                        </w:pPr>
                      </w:p>
                      <w:p w:rsidR="005D3552" w:rsidRPr="00A934DA" w:rsidRDefault="00A934DA" w:rsidP="00482FB3">
                        <w:pPr>
                          <w:rPr>
                            <w:rFonts w:ascii="Arial" w:hAnsi="Arial" w:cs="Arial"/>
                            <w:b/>
                            <w:color w:val="92D050"/>
                            <w:sz w:val="18"/>
                          </w:rPr>
                        </w:pPr>
                        <w:r w:rsidRPr="00DB0C7D">
                          <w:rPr>
                            <w:rFonts w:ascii="Arial" w:hAnsi="Arial" w:cs="Arial"/>
                            <w:b/>
                            <w:sz w:val="18"/>
                          </w:rPr>
                          <w:t>SP</w:t>
                        </w:r>
                        <w:r w:rsidR="00DB0C7D" w:rsidRPr="00DB0C7D">
                          <w:rPr>
                            <w:rFonts w:ascii="Arial" w:hAnsi="Arial" w:cs="Arial"/>
                            <w:b/>
                            <w:sz w:val="18"/>
                          </w:rPr>
                          <w:t>1</w:t>
                        </w:r>
                        <w:r w:rsidRPr="00DB0C7D">
                          <w:rPr>
                            <w:rFonts w:ascii="Arial" w:hAnsi="Arial" w:cs="Arial"/>
                            <w:b/>
                            <w:sz w:val="18"/>
                          </w:rPr>
                          <w:t xml:space="preserve"> DSCB is assured that effective arrangements are in place for responding to key safeguarding risks and that there is consistently good practice across safeguarding services.</w:t>
                        </w:r>
                        <w:bookmarkStart w:id="1" w:name="_GoBack"/>
                        <w:bookmarkEnd w:id="1"/>
                      </w:p>
                      <w:p w:rsidR="00A934DA" w:rsidRPr="001511E1" w:rsidRDefault="00DB0C7D" w:rsidP="00B678B0">
                        <w:pPr>
                          <w:pStyle w:val="ListParagraph"/>
                          <w:numPr>
                            <w:ilvl w:val="0"/>
                            <w:numId w:val="47"/>
                          </w:numPr>
                          <w:ind w:left="284"/>
                          <w:contextualSpacing w:val="0"/>
                          <w:rPr>
                            <w:rFonts w:ascii="Arial" w:hAnsi="Arial" w:cs="Arial"/>
                            <w:sz w:val="18"/>
                            <w:szCs w:val="18"/>
                          </w:rPr>
                        </w:pPr>
                        <w:r w:rsidRPr="001511E1">
                          <w:rPr>
                            <w:rFonts w:ascii="Arial" w:hAnsi="Arial" w:cs="Arial"/>
                            <w:sz w:val="18"/>
                            <w:szCs w:val="18"/>
                          </w:rPr>
                          <w:t>The</w:t>
                        </w:r>
                        <w:r w:rsidR="00A934DA" w:rsidRPr="001511E1">
                          <w:rPr>
                            <w:rFonts w:ascii="Arial" w:hAnsi="Arial" w:cs="Arial"/>
                            <w:sz w:val="18"/>
                            <w:szCs w:val="18"/>
                          </w:rPr>
                          <w:t xml:space="preserve"> early help strategy is effectively implemented and there is evidence of the impact this has had on outcomes for children, young people and their families</w:t>
                        </w:r>
                      </w:p>
                      <w:p w:rsidR="00A934DA" w:rsidRPr="001511E1" w:rsidRDefault="00055619" w:rsidP="00B678B0">
                        <w:pPr>
                          <w:pStyle w:val="ListParagraph"/>
                          <w:numPr>
                            <w:ilvl w:val="0"/>
                            <w:numId w:val="47"/>
                          </w:numPr>
                          <w:ind w:left="284"/>
                          <w:contextualSpacing w:val="0"/>
                          <w:rPr>
                            <w:rFonts w:ascii="Arial" w:hAnsi="Arial" w:cs="Arial"/>
                            <w:sz w:val="18"/>
                            <w:szCs w:val="18"/>
                          </w:rPr>
                        </w:pPr>
                        <w:r w:rsidRPr="001511E1">
                          <w:rPr>
                            <w:rFonts w:ascii="Arial" w:hAnsi="Arial" w:cs="Arial"/>
                            <w:sz w:val="18"/>
                            <w:szCs w:val="18"/>
                          </w:rPr>
                          <w:t>DSCB thresholds are</w:t>
                        </w:r>
                        <w:r w:rsidR="00A934DA" w:rsidRPr="001511E1">
                          <w:rPr>
                            <w:rFonts w:ascii="Arial" w:hAnsi="Arial" w:cs="Arial"/>
                            <w:sz w:val="18"/>
                            <w:szCs w:val="18"/>
                          </w:rPr>
                          <w:t xml:space="preserve"> understood by practitioners and is embedded in practice</w:t>
                        </w:r>
                      </w:p>
                      <w:p w:rsidR="000C52A5" w:rsidRPr="001511E1" w:rsidRDefault="00DB0C7D" w:rsidP="00B678B0">
                        <w:pPr>
                          <w:pStyle w:val="ListParagraph"/>
                          <w:numPr>
                            <w:ilvl w:val="0"/>
                            <w:numId w:val="47"/>
                          </w:numPr>
                          <w:ind w:left="284"/>
                          <w:contextualSpacing w:val="0"/>
                          <w:rPr>
                            <w:rFonts w:ascii="Arial" w:hAnsi="Arial" w:cs="Arial"/>
                            <w:sz w:val="18"/>
                            <w:szCs w:val="18"/>
                          </w:rPr>
                        </w:pPr>
                        <w:r w:rsidRPr="001511E1">
                          <w:rPr>
                            <w:rFonts w:ascii="Arial" w:hAnsi="Arial" w:cs="Arial"/>
                            <w:sz w:val="18"/>
                            <w:szCs w:val="18"/>
                          </w:rPr>
                          <w:t>Systems</w:t>
                        </w:r>
                        <w:r w:rsidR="008E09C3" w:rsidRPr="001511E1">
                          <w:rPr>
                            <w:rFonts w:ascii="Arial" w:hAnsi="Arial" w:cs="Arial"/>
                            <w:sz w:val="18"/>
                            <w:szCs w:val="18"/>
                          </w:rPr>
                          <w:t xml:space="preserve"> are in place to effectively  meet the needs of victims of </w:t>
                        </w:r>
                        <w:r w:rsidR="000C52A5" w:rsidRPr="001511E1">
                          <w:rPr>
                            <w:rFonts w:ascii="Arial" w:hAnsi="Arial" w:cs="Arial"/>
                            <w:sz w:val="18"/>
                            <w:szCs w:val="18"/>
                          </w:rPr>
                          <w:t>child</w:t>
                        </w:r>
                        <w:r w:rsidR="008E09C3" w:rsidRPr="001511E1">
                          <w:rPr>
                            <w:rFonts w:ascii="Arial" w:hAnsi="Arial" w:cs="Arial"/>
                            <w:sz w:val="18"/>
                            <w:szCs w:val="18"/>
                          </w:rPr>
                          <w:t xml:space="preserve"> </w:t>
                        </w:r>
                        <w:r w:rsidR="009071AA" w:rsidRPr="001511E1">
                          <w:rPr>
                            <w:rFonts w:ascii="Arial" w:hAnsi="Arial" w:cs="Arial"/>
                            <w:sz w:val="18"/>
                            <w:szCs w:val="18"/>
                          </w:rPr>
                          <w:t>exploitation</w:t>
                        </w:r>
                        <w:r w:rsidR="008E09C3" w:rsidRPr="001511E1">
                          <w:rPr>
                            <w:rFonts w:ascii="Arial" w:hAnsi="Arial" w:cs="Arial"/>
                            <w:sz w:val="18"/>
                            <w:szCs w:val="18"/>
                          </w:rPr>
                          <w:t>, including an understanding of the scope of</w:t>
                        </w:r>
                        <w:r w:rsidR="009071AA" w:rsidRPr="001511E1">
                          <w:rPr>
                            <w:rFonts w:ascii="Arial" w:hAnsi="Arial" w:cs="Arial"/>
                            <w:sz w:val="18"/>
                            <w:szCs w:val="18"/>
                          </w:rPr>
                          <w:t xml:space="preserve"> </w:t>
                        </w:r>
                        <w:r w:rsidR="000C52A5" w:rsidRPr="001511E1">
                          <w:rPr>
                            <w:rFonts w:ascii="Arial" w:hAnsi="Arial" w:cs="Arial"/>
                            <w:sz w:val="18"/>
                            <w:szCs w:val="18"/>
                          </w:rPr>
                          <w:t>criminal exploitation and online abuse</w:t>
                        </w:r>
                        <w:r w:rsidR="008E09C3" w:rsidRPr="001511E1">
                          <w:rPr>
                            <w:rFonts w:ascii="Arial" w:hAnsi="Arial" w:cs="Arial"/>
                            <w:sz w:val="18"/>
                            <w:szCs w:val="18"/>
                          </w:rPr>
                          <w:t xml:space="preserve"> </w:t>
                        </w:r>
                      </w:p>
                      <w:p w:rsidR="00A934DA" w:rsidRPr="001511E1" w:rsidRDefault="000C52A5" w:rsidP="00B678B0">
                        <w:pPr>
                          <w:pStyle w:val="ListParagraph"/>
                          <w:numPr>
                            <w:ilvl w:val="0"/>
                            <w:numId w:val="47"/>
                          </w:numPr>
                          <w:ind w:left="284"/>
                          <w:contextualSpacing w:val="0"/>
                          <w:rPr>
                            <w:rFonts w:ascii="Arial" w:hAnsi="Arial" w:cs="Arial"/>
                            <w:sz w:val="18"/>
                            <w:szCs w:val="18"/>
                          </w:rPr>
                        </w:pPr>
                        <w:r w:rsidRPr="001511E1">
                          <w:rPr>
                            <w:rFonts w:ascii="Arial" w:hAnsi="Arial" w:cs="Arial"/>
                            <w:sz w:val="18"/>
                            <w:szCs w:val="18"/>
                          </w:rPr>
                          <w:t xml:space="preserve">The DSCB is assured of the effectiveness of plans to tackle </w:t>
                        </w:r>
                        <w:r w:rsidR="00A934DA" w:rsidRPr="001511E1">
                          <w:rPr>
                            <w:rFonts w:ascii="Arial" w:hAnsi="Arial" w:cs="Arial"/>
                            <w:sz w:val="18"/>
                            <w:szCs w:val="18"/>
                          </w:rPr>
                          <w:t>Domestic abuse</w:t>
                        </w:r>
                        <w:r w:rsidR="00B678B0">
                          <w:rPr>
                            <w:rFonts w:ascii="Arial" w:hAnsi="Arial" w:cs="Arial"/>
                            <w:sz w:val="18"/>
                            <w:szCs w:val="18"/>
                          </w:rPr>
                          <w:t>.</w:t>
                        </w:r>
                        <w:r w:rsidRPr="001511E1">
                          <w:rPr>
                            <w:rFonts w:ascii="Arial" w:hAnsi="Arial" w:cs="Arial"/>
                            <w:sz w:val="18"/>
                            <w:szCs w:val="18"/>
                          </w:rPr>
                          <w:t xml:space="preserve"> </w:t>
                        </w:r>
                      </w:p>
                      <w:p w:rsidR="00A934DA" w:rsidRPr="001511E1" w:rsidRDefault="00A934DA" w:rsidP="00B678B0">
                        <w:pPr>
                          <w:pStyle w:val="ListParagraph"/>
                          <w:numPr>
                            <w:ilvl w:val="0"/>
                            <w:numId w:val="47"/>
                          </w:numPr>
                          <w:ind w:left="284"/>
                          <w:contextualSpacing w:val="0"/>
                          <w:rPr>
                            <w:rFonts w:ascii="Arial" w:hAnsi="Arial" w:cs="Arial"/>
                            <w:sz w:val="18"/>
                            <w:szCs w:val="18"/>
                          </w:rPr>
                        </w:pPr>
                        <w:r w:rsidRPr="001511E1">
                          <w:rPr>
                            <w:rFonts w:ascii="Arial" w:hAnsi="Arial" w:cs="Arial"/>
                            <w:sz w:val="18"/>
                            <w:szCs w:val="18"/>
                          </w:rPr>
                          <w:t xml:space="preserve">Practitioners are able to respond </w:t>
                        </w:r>
                        <w:r w:rsidR="00B678B0">
                          <w:rPr>
                            <w:rFonts w:ascii="Arial" w:hAnsi="Arial" w:cs="Arial"/>
                            <w:sz w:val="18"/>
                            <w:szCs w:val="18"/>
                          </w:rPr>
                          <w:t xml:space="preserve">appropriately </w:t>
                        </w:r>
                        <w:r w:rsidRPr="001511E1">
                          <w:rPr>
                            <w:rFonts w:ascii="Arial" w:hAnsi="Arial" w:cs="Arial"/>
                            <w:sz w:val="18"/>
                            <w:szCs w:val="18"/>
                          </w:rPr>
                          <w:t xml:space="preserve">to the early signs of neglect and </w:t>
                        </w:r>
                        <w:r w:rsidR="00B678B0">
                          <w:rPr>
                            <w:rFonts w:ascii="Arial" w:hAnsi="Arial" w:cs="Arial"/>
                            <w:sz w:val="18"/>
                            <w:szCs w:val="18"/>
                          </w:rPr>
                          <w:t>evidenced through multi-agency audits</w:t>
                        </w:r>
                      </w:p>
                      <w:p w:rsidR="00A934DA" w:rsidRPr="001511E1" w:rsidRDefault="00A934DA" w:rsidP="00B678B0">
                        <w:pPr>
                          <w:pStyle w:val="ListParagraph"/>
                          <w:numPr>
                            <w:ilvl w:val="0"/>
                            <w:numId w:val="47"/>
                          </w:numPr>
                          <w:ind w:left="284"/>
                          <w:contextualSpacing w:val="0"/>
                          <w:rPr>
                            <w:rFonts w:ascii="Arial" w:hAnsi="Arial" w:cs="Arial"/>
                            <w:sz w:val="18"/>
                            <w:szCs w:val="18"/>
                          </w:rPr>
                        </w:pPr>
                        <w:r w:rsidRPr="001511E1">
                          <w:rPr>
                            <w:rFonts w:ascii="Arial" w:hAnsi="Arial" w:cs="Arial"/>
                            <w:sz w:val="18"/>
                            <w:szCs w:val="18"/>
                          </w:rPr>
                          <w:t>Services are in place to support young people’s mental health and the impact of these services can be seen in a reduction of hospital admissions for self-harm and attempted suicide</w:t>
                        </w:r>
                      </w:p>
                      <w:p w:rsidR="000C52A5" w:rsidRPr="00B678B0" w:rsidRDefault="000C52A5" w:rsidP="00B678B0">
                        <w:pPr>
                          <w:pStyle w:val="ListParagraph"/>
                          <w:numPr>
                            <w:ilvl w:val="0"/>
                            <w:numId w:val="47"/>
                          </w:numPr>
                          <w:ind w:left="284"/>
                          <w:contextualSpacing w:val="0"/>
                          <w:rPr>
                            <w:rFonts w:ascii="Arial" w:hAnsi="Arial" w:cs="Arial"/>
                            <w:sz w:val="16"/>
                            <w:szCs w:val="18"/>
                          </w:rPr>
                        </w:pPr>
                        <w:r w:rsidRPr="001511E1">
                          <w:rPr>
                            <w:rFonts w:ascii="Arial" w:hAnsi="Arial" w:cs="Arial"/>
                            <w:sz w:val="18"/>
                            <w:szCs w:val="18"/>
                          </w:rPr>
                          <w:t>The DSCB is assured that services provided to support children with special educational needs and disabilities are effectively safeguarding the children they support</w:t>
                        </w:r>
                      </w:p>
                      <w:p w:rsidR="00B678B0" w:rsidRPr="00A934DA" w:rsidRDefault="00B678B0" w:rsidP="00B678B0">
                        <w:pPr>
                          <w:pStyle w:val="ListParagraph"/>
                          <w:numPr>
                            <w:ilvl w:val="0"/>
                            <w:numId w:val="47"/>
                          </w:numPr>
                          <w:ind w:left="284"/>
                          <w:contextualSpacing w:val="0"/>
                          <w:rPr>
                            <w:rFonts w:ascii="Arial" w:hAnsi="Arial" w:cs="Arial"/>
                            <w:sz w:val="16"/>
                            <w:szCs w:val="18"/>
                          </w:rPr>
                        </w:pPr>
                        <w:r>
                          <w:rPr>
                            <w:rFonts w:ascii="Arial" w:hAnsi="Arial" w:cs="Arial"/>
                            <w:sz w:val="18"/>
                            <w:szCs w:val="18"/>
                          </w:rPr>
                          <w:t xml:space="preserve">There is a plan in place to address the issues raised </w:t>
                        </w:r>
                        <w:r w:rsidR="00C46D9C">
                          <w:rPr>
                            <w:rFonts w:ascii="Arial" w:hAnsi="Arial" w:cs="Arial"/>
                            <w:sz w:val="18"/>
                            <w:szCs w:val="18"/>
                          </w:rPr>
                          <w:t>as a result of</w:t>
                        </w:r>
                        <w:r>
                          <w:rPr>
                            <w:rFonts w:ascii="Arial" w:hAnsi="Arial" w:cs="Arial"/>
                            <w:sz w:val="18"/>
                            <w:szCs w:val="18"/>
                          </w:rPr>
                          <w:t xml:space="preserve"> children being placed </w:t>
                        </w:r>
                        <w:r w:rsidR="00C46D9C">
                          <w:rPr>
                            <w:rFonts w:ascii="Arial" w:hAnsi="Arial" w:cs="Arial"/>
                            <w:sz w:val="18"/>
                            <w:szCs w:val="18"/>
                          </w:rPr>
                          <w:t xml:space="preserve">in Doncaster </w:t>
                        </w:r>
                        <w:r>
                          <w:rPr>
                            <w:rFonts w:ascii="Arial" w:hAnsi="Arial" w:cs="Arial"/>
                            <w:sz w:val="18"/>
                            <w:szCs w:val="18"/>
                          </w:rPr>
                          <w:t>by external Local Authorities</w:t>
                        </w:r>
                      </w:p>
                      <w:p w:rsidR="00A934DA" w:rsidRPr="003C0F58" w:rsidRDefault="00A934DA" w:rsidP="00482FB3">
                        <w:pPr>
                          <w:rPr>
                            <w:rFonts w:ascii="Arial" w:hAnsi="Arial" w:cs="Arial"/>
                            <w:b/>
                            <w:color w:val="92D050"/>
                            <w:sz w:val="20"/>
                          </w:rPr>
                        </w:pPr>
                      </w:p>
                    </w:txbxContent>
                  </v:textbox>
                </v:shape>
                <v:shape id="Text Box 56" o:spid="_x0000_s1035" type="#_x0000_t202" style="position:absolute;left:29022;top:23535;width:25622;height:34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fKocQA&#10;AADbAAAADwAAAGRycy9kb3ducmV2LnhtbESPQUvDQBSE74L/YXlCb3a3BaON3RYVirn0YPXQ4yP7&#10;TILZtyH7mqT/3i0Uehxm5htmvZ18qwbqYxPYwmJuQBGXwTVcWfj53j2+gIqC7LANTBbOFGG7ub9b&#10;Y+7CyF80HKRSCcIxRwu1SJdrHcuaPMZ56IiT9xt6j5JkX2nX45jgvtVLYzLtseG0UGNHHzWVf4eT&#10;t4Cf5r0wx2LYjcf9qsmeZVisxNrZw/T2Ckpoklv42i6chacMLl/SD9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XyqHEAAAA2wAAAA8AAAAAAAAAAAAAAAAAmAIAAGRycy9k&#10;b3ducmV2LnhtbFBLBQYAAAAABAAEAPUAAACJAwAAAAA=&#10;" fillcolor="window" strokecolor="#00b0f0" strokeweight=".5pt">
                  <v:textbox>
                    <w:txbxContent>
                      <w:p w:rsidR="005D3552" w:rsidRPr="00166BBF" w:rsidRDefault="005D3552" w:rsidP="00482FB3">
                        <w:pPr>
                          <w:rPr>
                            <w:rFonts w:ascii="Arial" w:hAnsi="Arial" w:cs="Arial"/>
                            <w:b/>
                            <w:color w:val="00B0F0"/>
                            <w:sz w:val="18"/>
                            <w:szCs w:val="16"/>
                          </w:rPr>
                        </w:pPr>
                        <w:r w:rsidRPr="00166BBF">
                          <w:rPr>
                            <w:rFonts w:ascii="Arial" w:hAnsi="Arial" w:cs="Arial"/>
                            <w:b/>
                            <w:color w:val="00B0F0"/>
                            <w:sz w:val="18"/>
                            <w:szCs w:val="16"/>
                          </w:rPr>
                          <w:t>S</w:t>
                        </w:r>
                        <w:r w:rsidR="00DB0C7D">
                          <w:rPr>
                            <w:rFonts w:ascii="Arial" w:hAnsi="Arial" w:cs="Arial"/>
                            <w:b/>
                            <w:color w:val="00B0F0"/>
                            <w:sz w:val="18"/>
                            <w:szCs w:val="16"/>
                          </w:rPr>
                          <w:t>trategic Priority 2</w:t>
                        </w:r>
                      </w:p>
                      <w:p w:rsidR="005D3552" w:rsidRPr="00B337A5" w:rsidRDefault="005D3552" w:rsidP="00482FB3">
                        <w:pPr>
                          <w:rPr>
                            <w:rFonts w:ascii="Arial" w:hAnsi="Arial" w:cs="Arial"/>
                            <w:b/>
                            <w:color w:val="92D050"/>
                            <w:sz w:val="16"/>
                            <w:szCs w:val="16"/>
                          </w:rPr>
                        </w:pPr>
                      </w:p>
                      <w:p w:rsidR="00A934DA" w:rsidRDefault="00DB0C7D" w:rsidP="00A934DA">
                        <w:pPr>
                          <w:rPr>
                            <w:rFonts w:ascii="Arial" w:hAnsi="Arial" w:cs="Arial"/>
                            <w:b/>
                            <w:sz w:val="18"/>
                            <w:szCs w:val="18"/>
                          </w:rPr>
                        </w:pPr>
                        <w:r>
                          <w:rPr>
                            <w:rFonts w:ascii="Arial" w:hAnsi="Arial" w:cs="Arial"/>
                            <w:b/>
                            <w:sz w:val="18"/>
                            <w:szCs w:val="18"/>
                          </w:rPr>
                          <w:t>SP2</w:t>
                        </w:r>
                        <w:r w:rsidR="00A934DA" w:rsidRPr="00A934DA">
                          <w:rPr>
                            <w:rFonts w:ascii="Arial" w:hAnsi="Arial" w:cs="Arial"/>
                            <w:b/>
                            <w:sz w:val="18"/>
                            <w:szCs w:val="18"/>
                          </w:rPr>
                          <w:t xml:space="preserve"> DSCB has a clear understanding of the effectiveness of the safeguarding system in Doncaster and can evidence how this is used to influence the Boards priorities</w:t>
                        </w:r>
                      </w:p>
                      <w:p w:rsidR="00A934DA" w:rsidRPr="00A934DA" w:rsidRDefault="00A934DA" w:rsidP="00A934DA">
                        <w:pPr>
                          <w:rPr>
                            <w:rFonts w:ascii="Arial" w:hAnsi="Arial" w:cs="Arial"/>
                            <w:b/>
                            <w:sz w:val="18"/>
                            <w:szCs w:val="18"/>
                          </w:rPr>
                        </w:pPr>
                      </w:p>
                      <w:p w:rsidR="00A934DA" w:rsidRPr="00A934DA" w:rsidRDefault="00A934DA" w:rsidP="00A934DA">
                        <w:pPr>
                          <w:pStyle w:val="ListParagraph"/>
                          <w:numPr>
                            <w:ilvl w:val="0"/>
                            <w:numId w:val="48"/>
                          </w:numPr>
                          <w:contextualSpacing w:val="0"/>
                          <w:rPr>
                            <w:rFonts w:ascii="Arial" w:hAnsi="Arial" w:cs="Arial"/>
                            <w:sz w:val="18"/>
                          </w:rPr>
                        </w:pPr>
                        <w:r w:rsidRPr="00A934DA">
                          <w:rPr>
                            <w:rFonts w:ascii="Arial" w:hAnsi="Arial" w:cs="Arial"/>
                            <w:sz w:val="18"/>
                          </w:rPr>
                          <w:t>DSCB data set provides the Board with appropriate information to enable it to identify the key safeguarding issues in Doncaster</w:t>
                        </w:r>
                      </w:p>
                      <w:p w:rsidR="00A934DA" w:rsidRPr="00A934DA" w:rsidRDefault="00A934DA" w:rsidP="00A934DA">
                        <w:pPr>
                          <w:pStyle w:val="ListParagraph"/>
                          <w:numPr>
                            <w:ilvl w:val="0"/>
                            <w:numId w:val="48"/>
                          </w:numPr>
                          <w:contextualSpacing w:val="0"/>
                          <w:rPr>
                            <w:rFonts w:ascii="Arial" w:hAnsi="Arial" w:cs="Arial"/>
                            <w:sz w:val="18"/>
                          </w:rPr>
                        </w:pPr>
                        <w:r w:rsidRPr="00A934DA">
                          <w:rPr>
                            <w:rFonts w:ascii="Arial" w:hAnsi="Arial" w:cs="Arial"/>
                            <w:sz w:val="18"/>
                          </w:rPr>
                          <w:t>DSCB disseminates the lessons from case reviews, audits and complaints to practitioners and can evidence the impact this has had on practice</w:t>
                        </w:r>
                      </w:p>
                      <w:p w:rsidR="00A934DA" w:rsidRPr="00A934DA" w:rsidRDefault="00A934DA" w:rsidP="00A934DA">
                        <w:pPr>
                          <w:pStyle w:val="ListParagraph"/>
                          <w:numPr>
                            <w:ilvl w:val="0"/>
                            <w:numId w:val="48"/>
                          </w:numPr>
                          <w:contextualSpacing w:val="0"/>
                          <w:rPr>
                            <w:rFonts w:ascii="Arial" w:hAnsi="Arial" w:cs="Arial"/>
                            <w:sz w:val="18"/>
                          </w:rPr>
                        </w:pPr>
                        <w:r w:rsidRPr="00A934DA">
                          <w:rPr>
                            <w:rFonts w:ascii="Arial" w:hAnsi="Arial" w:cs="Arial"/>
                            <w:sz w:val="18"/>
                          </w:rPr>
                          <w:t>DSCB members have an understanding of the issues affecting front-line practitioners and can evidence how this has influenced the development of services</w:t>
                        </w:r>
                      </w:p>
                      <w:p w:rsidR="005D3552" w:rsidRPr="003C0F58" w:rsidRDefault="005D3552" w:rsidP="00482FB3">
                        <w:pPr>
                          <w:rPr>
                            <w:rFonts w:ascii="Arial" w:hAnsi="Arial" w:cs="Arial"/>
                            <w:b/>
                            <w:color w:val="92D050"/>
                            <w:sz w:val="20"/>
                          </w:rPr>
                        </w:pPr>
                      </w:p>
                    </w:txbxContent>
                  </v:textbox>
                </v:shape>
                <v:shape id="Text Box 55" o:spid="_x0000_s1036" type="#_x0000_t202" style="position:absolute;left:81103;top:23456;width:24765;height:34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VU1sQA&#10;AADbAAAADwAAAGRycy9kb3ducmV2LnhtbESPQWvCQBSE70L/w/KE3nRXQVujq9SCNJceqj14fGSf&#10;STD7NmRfk/TfdwuFHoeZ+YbZHUbfqJ66WAe2sJgbUMRFcDWXFj4vp9kzqCjIDpvAZOGbIhz2D5Md&#10;Zi4M/EH9WUqVIBwztFCJtJnWsajIY5yHljh5t9B5lCS7UrsOhwT3jV4as9Yea04LFbb0WlFxP395&#10;C/hmjrm55v1puL5v6vWT9IuNWPs4HV+2oIRG+Q//tXNnYbWC3y/pB+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VNbEAAAA2wAAAA8AAAAAAAAAAAAAAAAAmAIAAGRycy9k&#10;b3ducmV2LnhtbFBLBQYAAAAABAAEAPUAAACJAwAAAAA=&#10;" fillcolor="window" strokecolor="#00b0f0" strokeweight=".5pt">
                  <v:textbox>
                    <w:txbxContent>
                      <w:p w:rsidR="005D3552" w:rsidRPr="00166BBF" w:rsidRDefault="005D3552" w:rsidP="00482FB3">
                        <w:pPr>
                          <w:rPr>
                            <w:rFonts w:ascii="Arial" w:hAnsi="Arial" w:cs="Arial"/>
                            <w:b/>
                            <w:color w:val="00B0F0"/>
                            <w:sz w:val="18"/>
                            <w:szCs w:val="16"/>
                          </w:rPr>
                        </w:pPr>
                        <w:r w:rsidRPr="00166BBF">
                          <w:rPr>
                            <w:rFonts w:ascii="Arial" w:hAnsi="Arial" w:cs="Arial"/>
                            <w:b/>
                            <w:color w:val="00B0F0"/>
                            <w:sz w:val="18"/>
                            <w:szCs w:val="16"/>
                          </w:rPr>
                          <w:t>Strategic Priority 4</w:t>
                        </w:r>
                      </w:p>
                      <w:p w:rsidR="005D3552" w:rsidRPr="00B337A5" w:rsidRDefault="005D3552" w:rsidP="00482FB3">
                        <w:pPr>
                          <w:rPr>
                            <w:rFonts w:ascii="Arial" w:hAnsi="Arial" w:cs="Arial"/>
                            <w:b/>
                            <w:color w:val="92D050"/>
                            <w:sz w:val="16"/>
                            <w:szCs w:val="16"/>
                          </w:rPr>
                        </w:pPr>
                      </w:p>
                      <w:p w:rsidR="00A934DA" w:rsidRPr="00A934DA" w:rsidRDefault="00A934DA" w:rsidP="00A934DA">
                        <w:pPr>
                          <w:rPr>
                            <w:rFonts w:ascii="Arial" w:hAnsi="Arial" w:cs="Arial"/>
                            <w:b/>
                            <w:sz w:val="18"/>
                          </w:rPr>
                        </w:pPr>
                        <w:r w:rsidRPr="00A934DA">
                          <w:rPr>
                            <w:rFonts w:ascii="Arial" w:hAnsi="Arial" w:cs="Arial"/>
                            <w:b/>
                            <w:sz w:val="18"/>
                          </w:rPr>
                          <w:t>SP4 DSCB is aware of emerging issues which have implications across the partnership and works effectively to ensure appropriate action is taken</w:t>
                        </w:r>
                      </w:p>
                      <w:p w:rsidR="005D3552" w:rsidRDefault="005D3552" w:rsidP="00482FB3">
                        <w:pPr>
                          <w:pStyle w:val="Default"/>
                          <w:rPr>
                            <w:rFonts w:ascii="Arial" w:hAnsi="Arial" w:cs="Arial"/>
                            <w:b/>
                            <w:sz w:val="16"/>
                            <w:szCs w:val="16"/>
                          </w:rPr>
                        </w:pPr>
                      </w:p>
                      <w:p w:rsidR="00A934DA" w:rsidRPr="00A934DA" w:rsidRDefault="003E30E3" w:rsidP="00A934DA">
                        <w:pPr>
                          <w:pStyle w:val="ListParagraph"/>
                          <w:numPr>
                            <w:ilvl w:val="0"/>
                            <w:numId w:val="49"/>
                          </w:numPr>
                          <w:ind w:left="426"/>
                          <w:contextualSpacing w:val="0"/>
                          <w:rPr>
                            <w:rFonts w:ascii="Arial" w:hAnsi="Arial" w:cs="Arial"/>
                            <w:sz w:val="18"/>
                          </w:rPr>
                        </w:pPr>
                        <w:r>
                          <w:rPr>
                            <w:rFonts w:ascii="Arial" w:hAnsi="Arial" w:cs="Arial"/>
                            <w:sz w:val="18"/>
                          </w:rPr>
                          <w:t xml:space="preserve">The </w:t>
                        </w:r>
                        <w:r w:rsidR="001511E1">
                          <w:rPr>
                            <w:rFonts w:ascii="Arial" w:hAnsi="Arial" w:cs="Arial"/>
                            <w:sz w:val="18"/>
                          </w:rPr>
                          <w:t>DSCB has in place arrangements to safeguard children in line with the requirements of the Children and Social Work Act 2017</w:t>
                        </w:r>
                        <w:r w:rsidR="00A934DA" w:rsidRPr="00A934DA">
                          <w:rPr>
                            <w:rFonts w:ascii="Arial" w:hAnsi="Arial" w:cs="Arial"/>
                            <w:sz w:val="18"/>
                          </w:rPr>
                          <w:t>.</w:t>
                        </w:r>
                      </w:p>
                      <w:p w:rsidR="00A934DA" w:rsidRDefault="00C92BC0" w:rsidP="00A934DA">
                        <w:pPr>
                          <w:pStyle w:val="ListParagraph"/>
                          <w:numPr>
                            <w:ilvl w:val="0"/>
                            <w:numId w:val="49"/>
                          </w:numPr>
                          <w:ind w:left="426"/>
                          <w:contextualSpacing w:val="0"/>
                          <w:rPr>
                            <w:rFonts w:ascii="Arial" w:hAnsi="Arial" w:cs="Arial"/>
                            <w:sz w:val="18"/>
                          </w:rPr>
                        </w:pPr>
                        <w:r w:rsidRPr="00A934DA">
                          <w:rPr>
                            <w:rFonts w:ascii="Arial" w:hAnsi="Arial" w:cs="Arial"/>
                            <w:sz w:val="18"/>
                          </w:rPr>
                          <w:t>DSCB promotes opportunities for working across geographical areas where this would provide a more cost-effective response or improvement to current working arrangements</w:t>
                        </w:r>
                      </w:p>
                      <w:p w:rsidR="00C92BC0" w:rsidRDefault="00C92BC0" w:rsidP="00A934DA">
                        <w:pPr>
                          <w:pStyle w:val="ListParagraph"/>
                          <w:numPr>
                            <w:ilvl w:val="0"/>
                            <w:numId w:val="49"/>
                          </w:numPr>
                          <w:ind w:left="426"/>
                          <w:contextualSpacing w:val="0"/>
                          <w:rPr>
                            <w:rFonts w:ascii="Arial" w:hAnsi="Arial" w:cs="Arial"/>
                            <w:sz w:val="18"/>
                          </w:rPr>
                        </w:pPr>
                        <w:r w:rsidRPr="00A934DA">
                          <w:rPr>
                            <w:rFonts w:ascii="Arial" w:hAnsi="Arial" w:cs="Arial"/>
                            <w:sz w:val="18"/>
                          </w:rPr>
                          <w:t xml:space="preserve">DSCB promotes opportunities for working </w:t>
                        </w:r>
                        <w:r>
                          <w:rPr>
                            <w:rFonts w:ascii="Arial" w:hAnsi="Arial" w:cs="Arial"/>
                            <w:sz w:val="18"/>
                          </w:rPr>
                          <w:t>with other strategic partnerships</w:t>
                        </w:r>
                        <w:r w:rsidRPr="00A934DA">
                          <w:rPr>
                            <w:rFonts w:ascii="Arial" w:hAnsi="Arial" w:cs="Arial"/>
                            <w:sz w:val="18"/>
                          </w:rPr>
                          <w:t xml:space="preserve"> where this would provide a more cost-effective response or improvement to current working arrangements</w:t>
                        </w:r>
                      </w:p>
                      <w:p w:rsidR="005D3552" w:rsidRPr="00CB3AC4" w:rsidRDefault="005D3552" w:rsidP="00482FB3">
                        <w:pPr>
                          <w:rPr>
                            <w:rFonts w:cstheme="minorHAnsi"/>
                            <w:b/>
                            <w:sz w:val="16"/>
                            <w:szCs w:val="16"/>
                          </w:rPr>
                        </w:pPr>
                      </w:p>
                      <w:p w:rsidR="005D3552" w:rsidRPr="004333A8" w:rsidRDefault="005D3552" w:rsidP="00482FB3">
                        <w:pPr>
                          <w:rPr>
                            <w:rFonts w:ascii="Arial" w:hAnsi="Arial" w:cs="Arial"/>
                            <w:b/>
                            <w:color w:val="92D050"/>
                            <w:sz w:val="20"/>
                          </w:rPr>
                        </w:pPr>
                      </w:p>
                    </w:txbxContent>
                  </v:textbox>
                </v:shape>
                <v:shape id="Text Box 60" o:spid="_x0000_s1037" type="#_x0000_t202" style="position:absolute;left:29022;top:59157;width:76922;height:12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4988AA&#10;AADbAAAADwAAAGRycy9kb3ducmV2LnhtbERPPW/CMBDdK/EfrENiKzYd0hIwCJAQWTqUdmA8xUcS&#10;EZ+j+Jqk/74eKnV8et/b/eRbNVAfm8AWVksDirgMruHKwtfn+fkNVBRkh21gsvBDEfa72dMWcxdG&#10;/qDhKpVKIRxztFCLdLnWsazJY1yGjjhx99B7lAT7SrsexxTuW/1iTKY9NpwaauzoVFP5uH57C3gx&#10;x8LciuE83t7XTfYqw2ot1i7m02EDSmiSf/Gfu3AWsrQ+fUk/QO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4988AAAADbAAAADwAAAAAAAAAAAAAAAACYAgAAZHJzL2Rvd25y&#10;ZXYueG1sUEsFBgAAAAAEAAQA9QAAAIUDAAAAAA==&#10;" fillcolor="window" strokecolor="#00b0f0" strokeweight=".5pt">
                  <v:textbox>
                    <w:txbxContent>
                      <w:p w:rsidR="00A934DA" w:rsidRDefault="00D13510" w:rsidP="00862863">
                        <w:pPr>
                          <w:rPr>
                            <w:rFonts w:ascii="Arial" w:hAnsi="Arial" w:cs="Arial"/>
                            <w:b/>
                            <w:color w:val="00B0F0"/>
                            <w:sz w:val="18"/>
                            <w:szCs w:val="16"/>
                          </w:rPr>
                        </w:pPr>
                        <w:r>
                          <w:rPr>
                            <w:rFonts w:ascii="Arial" w:hAnsi="Arial" w:cs="Arial"/>
                            <w:b/>
                            <w:color w:val="00B0F0"/>
                            <w:sz w:val="18"/>
                            <w:szCs w:val="16"/>
                          </w:rPr>
                          <w:t xml:space="preserve">Assurance </w:t>
                        </w:r>
                        <w:r w:rsidR="00862863" w:rsidRPr="00166BBF">
                          <w:rPr>
                            <w:rFonts w:ascii="Arial" w:hAnsi="Arial" w:cs="Arial"/>
                            <w:b/>
                            <w:color w:val="00B0F0"/>
                            <w:sz w:val="18"/>
                            <w:szCs w:val="16"/>
                          </w:rPr>
                          <w:t>reports: DSCB receive</w:t>
                        </w:r>
                        <w:r w:rsidR="00B36F0F">
                          <w:rPr>
                            <w:rFonts w:ascii="Arial" w:hAnsi="Arial" w:cs="Arial"/>
                            <w:b/>
                            <w:color w:val="00B0F0"/>
                            <w:sz w:val="18"/>
                            <w:szCs w:val="16"/>
                          </w:rPr>
                          <w:t>s</w:t>
                        </w:r>
                        <w:r w:rsidR="00862863" w:rsidRPr="00166BBF">
                          <w:rPr>
                            <w:rFonts w:ascii="Arial" w:hAnsi="Arial" w:cs="Arial"/>
                            <w:b/>
                            <w:color w:val="00B0F0"/>
                            <w:sz w:val="18"/>
                            <w:szCs w:val="16"/>
                          </w:rPr>
                          <w:t xml:space="preserve"> </w:t>
                        </w:r>
                        <w:r w:rsidR="001511E1">
                          <w:rPr>
                            <w:rFonts w:ascii="Arial" w:hAnsi="Arial" w:cs="Arial"/>
                            <w:b/>
                            <w:color w:val="00B0F0"/>
                            <w:sz w:val="18"/>
                            <w:szCs w:val="16"/>
                          </w:rPr>
                          <w:t>regular assurance r</w:t>
                        </w:r>
                        <w:r w:rsidR="00862863" w:rsidRPr="00166BBF">
                          <w:rPr>
                            <w:rFonts w:ascii="Arial" w:hAnsi="Arial" w:cs="Arial"/>
                            <w:b/>
                            <w:color w:val="00B0F0"/>
                            <w:sz w:val="18"/>
                            <w:szCs w:val="16"/>
                          </w:rPr>
                          <w:t>eports to ensure that specific areas of work across partner agencies are effectively meeting the needs of children and young people. These reports include:</w:t>
                        </w:r>
                      </w:p>
                      <w:p w:rsidR="001511E1" w:rsidRDefault="001511E1" w:rsidP="00862863">
                        <w:pPr>
                          <w:rPr>
                            <w:rFonts w:ascii="Arial" w:hAnsi="Arial" w:cs="Arial"/>
                            <w:b/>
                            <w:color w:val="92D050"/>
                            <w:sz w:val="16"/>
                            <w:szCs w:val="16"/>
                          </w:rPr>
                        </w:pPr>
                      </w:p>
                      <w:p w:rsidR="001511E1" w:rsidRPr="001511E1" w:rsidRDefault="001511E1" w:rsidP="001511E1">
                        <w:pPr>
                          <w:rPr>
                            <w:rFonts w:ascii="Arial" w:hAnsi="Arial" w:cs="Arial"/>
                            <w:sz w:val="16"/>
                            <w:szCs w:val="16"/>
                          </w:rPr>
                        </w:pPr>
                        <w:r w:rsidRPr="001511E1">
                          <w:rPr>
                            <w:rFonts w:ascii="Arial" w:hAnsi="Arial" w:cs="Arial"/>
                            <w:sz w:val="16"/>
                            <w:szCs w:val="16"/>
                          </w:rPr>
                          <w:tab/>
                        </w:r>
                        <w:r w:rsidRPr="001511E1">
                          <w:rPr>
                            <w:rFonts w:ascii="Arial" w:hAnsi="Arial" w:cs="Arial"/>
                            <w:sz w:val="16"/>
                            <w:szCs w:val="16"/>
                          </w:rPr>
                          <w:tab/>
                        </w:r>
                        <w:r w:rsidR="00862863" w:rsidRPr="001511E1">
                          <w:rPr>
                            <w:rFonts w:ascii="Arial" w:hAnsi="Arial" w:cs="Arial"/>
                            <w:sz w:val="16"/>
                            <w:szCs w:val="1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5954"/>
                        </w:tblGrid>
                        <w:tr w:rsidR="00D13510" w:rsidTr="00D13510">
                          <w:tc>
                            <w:tcPr>
                              <w:tcW w:w="5920" w:type="dxa"/>
                            </w:tcPr>
                            <w:p w:rsidR="00D13510" w:rsidRDefault="00D13510" w:rsidP="001511E1">
                              <w:pPr>
                                <w:pStyle w:val="ListParagraph"/>
                                <w:numPr>
                                  <w:ilvl w:val="0"/>
                                  <w:numId w:val="14"/>
                                </w:numPr>
                                <w:rPr>
                                  <w:rFonts w:ascii="Arial" w:hAnsi="Arial" w:cs="Arial"/>
                                  <w:sz w:val="18"/>
                                  <w:szCs w:val="18"/>
                                </w:rPr>
                              </w:pPr>
                              <w:r>
                                <w:rPr>
                                  <w:rFonts w:ascii="Arial" w:hAnsi="Arial" w:cs="Arial"/>
                                  <w:sz w:val="18"/>
                                  <w:szCs w:val="18"/>
                                </w:rPr>
                                <w:t>S11 assurance from partners</w:t>
                              </w:r>
                            </w:p>
                            <w:p w:rsidR="00D13510" w:rsidRPr="00D13510" w:rsidRDefault="00D13510" w:rsidP="001511E1">
                              <w:pPr>
                                <w:pStyle w:val="ListParagraph"/>
                                <w:numPr>
                                  <w:ilvl w:val="0"/>
                                  <w:numId w:val="14"/>
                                </w:numPr>
                                <w:rPr>
                                  <w:rFonts w:ascii="Arial" w:hAnsi="Arial" w:cs="Arial"/>
                                  <w:sz w:val="18"/>
                                  <w:szCs w:val="18"/>
                                </w:rPr>
                              </w:pPr>
                              <w:r w:rsidRPr="00D13510">
                                <w:rPr>
                                  <w:rFonts w:ascii="Arial" w:hAnsi="Arial" w:cs="Arial"/>
                                  <w:sz w:val="18"/>
                                  <w:szCs w:val="18"/>
                                </w:rPr>
                                <w:t>LADO (Allegations) Annual Reports CDOP Annual Report</w:t>
                              </w:r>
                            </w:p>
                            <w:p w:rsidR="00D13510" w:rsidRPr="00D13510" w:rsidRDefault="00D13510" w:rsidP="001511E1">
                              <w:pPr>
                                <w:pStyle w:val="ListParagraph"/>
                                <w:numPr>
                                  <w:ilvl w:val="0"/>
                                  <w:numId w:val="14"/>
                                </w:numPr>
                                <w:rPr>
                                  <w:sz w:val="18"/>
                                  <w:szCs w:val="18"/>
                                </w:rPr>
                              </w:pPr>
                              <w:r w:rsidRPr="00D13510">
                                <w:rPr>
                                  <w:rFonts w:ascii="Arial" w:hAnsi="Arial" w:cs="Arial"/>
                                  <w:sz w:val="18"/>
                                  <w:szCs w:val="18"/>
                                </w:rPr>
                                <w:t>Private Fostering</w:t>
                              </w:r>
                              <w:r w:rsidRPr="00D13510">
                                <w:rPr>
                                  <w:rFonts w:ascii="Arial" w:hAnsi="Arial" w:cs="Arial"/>
                                  <w:sz w:val="18"/>
                                  <w:szCs w:val="18"/>
                                </w:rPr>
                                <w:tab/>
                              </w:r>
                            </w:p>
                            <w:p w:rsidR="00D13510" w:rsidRPr="00D13510" w:rsidRDefault="00D13510" w:rsidP="001511E1">
                              <w:pPr>
                                <w:pStyle w:val="ListParagraph"/>
                                <w:numPr>
                                  <w:ilvl w:val="0"/>
                                  <w:numId w:val="14"/>
                                </w:numPr>
                                <w:rPr>
                                  <w:sz w:val="18"/>
                                  <w:szCs w:val="18"/>
                                </w:rPr>
                              </w:pPr>
                              <w:r w:rsidRPr="00D13510">
                                <w:rPr>
                                  <w:rFonts w:ascii="Arial" w:hAnsi="Arial" w:cs="Arial"/>
                                  <w:sz w:val="18"/>
                                  <w:szCs w:val="18"/>
                                </w:rPr>
                                <w:t>Early Help Services</w:t>
                              </w:r>
                            </w:p>
                            <w:p w:rsidR="00D13510" w:rsidRPr="00D13510" w:rsidRDefault="00D13510" w:rsidP="001511E1">
                              <w:pPr>
                                <w:pStyle w:val="ListParagraph"/>
                                <w:numPr>
                                  <w:ilvl w:val="0"/>
                                  <w:numId w:val="14"/>
                                </w:numPr>
                                <w:rPr>
                                  <w:sz w:val="18"/>
                                  <w:szCs w:val="18"/>
                                </w:rPr>
                              </w:pPr>
                              <w:r w:rsidRPr="00D13510">
                                <w:rPr>
                                  <w:rFonts w:ascii="Arial" w:hAnsi="Arial" w:cs="Arial"/>
                                  <w:sz w:val="18"/>
                                  <w:szCs w:val="18"/>
                                </w:rPr>
                                <w:t>Protecting Vulnerable Young People Assurance Report</w:t>
                              </w:r>
                            </w:p>
                            <w:p w:rsidR="00D13510" w:rsidRPr="00D13510" w:rsidRDefault="00D13510" w:rsidP="001511E1">
                              <w:pPr>
                                <w:pStyle w:val="ListParagraph"/>
                                <w:ind w:left="0"/>
                                <w:rPr>
                                  <w:rFonts w:ascii="Arial" w:hAnsi="Arial" w:cs="Arial"/>
                                  <w:sz w:val="18"/>
                                  <w:szCs w:val="18"/>
                                </w:rPr>
                              </w:pPr>
                            </w:p>
                          </w:tc>
                          <w:tc>
                            <w:tcPr>
                              <w:tcW w:w="5954" w:type="dxa"/>
                            </w:tcPr>
                            <w:p w:rsidR="00D13510" w:rsidRPr="00D13510" w:rsidRDefault="00D13510" w:rsidP="00862863">
                              <w:pPr>
                                <w:pStyle w:val="ListParagraph"/>
                                <w:numPr>
                                  <w:ilvl w:val="0"/>
                                  <w:numId w:val="14"/>
                                </w:numPr>
                                <w:ind w:left="0" w:firstLine="0"/>
                                <w:rPr>
                                  <w:rFonts w:ascii="Arial" w:hAnsi="Arial" w:cs="Arial"/>
                                  <w:sz w:val="18"/>
                                  <w:szCs w:val="18"/>
                                </w:rPr>
                              </w:pPr>
                              <w:r w:rsidRPr="00D13510">
                                <w:rPr>
                                  <w:rFonts w:ascii="Arial" w:hAnsi="Arial" w:cs="Arial"/>
                                  <w:sz w:val="18"/>
                                  <w:szCs w:val="18"/>
                                </w:rPr>
                                <w:t>MASH assurance report</w:t>
                              </w:r>
                            </w:p>
                            <w:p w:rsidR="00D13510" w:rsidRPr="00D13510" w:rsidRDefault="00D13510" w:rsidP="00862863">
                              <w:pPr>
                                <w:pStyle w:val="ListParagraph"/>
                                <w:numPr>
                                  <w:ilvl w:val="0"/>
                                  <w:numId w:val="14"/>
                                </w:numPr>
                                <w:ind w:left="0" w:firstLine="0"/>
                                <w:rPr>
                                  <w:rFonts w:ascii="Arial" w:hAnsi="Arial" w:cs="Arial"/>
                                  <w:sz w:val="18"/>
                                  <w:szCs w:val="18"/>
                                </w:rPr>
                              </w:pPr>
                              <w:r w:rsidRPr="00D13510">
                                <w:rPr>
                                  <w:rFonts w:ascii="Arial" w:hAnsi="Arial" w:cs="Arial"/>
                                  <w:sz w:val="18"/>
                                  <w:szCs w:val="18"/>
                                </w:rPr>
                                <w:t>MAPPA Annual Report</w:t>
                              </w:r>
                            </w:p>
                            <w:p w:rsidR="00D13510" w:rsidRPr="00D13510" w:rsidRDefault="00D13510" w:rsidP="00862863">
                              <w:pPr>
                                <w:pStyle w:val="ListParagraph"/>
                                <w:numPr>
                                  <w:ilvl w:val="0"/>
                                  <w:numId w:val="14"/>
                                </w:numPr>
                                <w:ind w:left="0" w:firstLine="0"/>
                                <w:rPr>
                                  <w:rFonts w:ascii="Arial" w:hAnsi="Arial" w:cs="Arial"/>
                                  <w:sz w:val="18"/>
                                  <w:szCs w:val="18"/>
                                </w:rPr>
                              </w:pPr>
                              <w:r w:rsidRPr="00D13510">
                                <w:rPr>
                                  <w:rFonts w:ascii="Arial" w:hAnsi="Arial" w:cs="Arial"/>
                                  <w:sz w:val="18"/>
                                  <w:szCs w:val="18"/>
                                </w:rPr>
                                <w:t>NPS/CRC Annual report</w:t>
                              </w:r>
                            </w:p>
                            <w:p w:rsidR="00D13510" w:rsidRPr="00D13510" w:rsidRDefault="00D13510" w:rsidP="00862863">
                              <w:pPr>
                                <w:pStyle w:val="ListParagraph"/>
                                <w:numPr>
                                  <w:ilvl w:val="0"/>
                                  <w:numId w:val="14"/>
                                </w:numPr>
                                <w:ind w:left="0" w:firstLine="0"/>
                                <w:rPr>
                                  <w:rFonts w:ascii="Arial" w:hAnsi="Arial" w:cs="Arial"/>
                                  <w:sz w:val="18"/>
                                  <w:szCs w:val="18"/>
                                </w:rPr>
                              </w:pPr>
                              <w:r w:rsidRPr="00D13510">
                                <w:rPr>
                                  <w:rFonts w:ascii="Arial" w:hAnsi="Arial" w:cs="Arial"/>
                                  <w:sz w:val="18"/>
                                  <w:szCs w:val="18"/>
                                </w:rPr>
                                <w:t>Safeguarding in Sports Assurance report</w:t>
                              </w:r>
                            </w:p>
                          </w:tc>
                        </w:tr>
                      </w:tbl>
                      <w:p w:rsidR="001511E1" w:rsidRDefault="001511E1" w:rsidP="00862863">
                        <w:pPr>
                          <w:pStyle w:val="ListParagraph"/>
                          <w:numPr>
                            <w:ilvl w:val="0"/>
                            <w:numId w:val="14"/>
                          </w:numPr>
                          <w:rPr>
                            <w:rFonts w:ascii="Arial" w:hAnsi="Arial" w:cs="Arial"/>
                            <w:sz w:val="16"/>
                            <w:szCs w:val="16"/>
                          </w:rPr>
                        </w:pPr>
                      </w:p>
                      <w:p w:rsidR="00862863" w:rsidRDefault="001511E1" w:rsidP="00862863">
                        <w:pPr>
                          <w:pStyle w:val="ListParagraph"/>
                          <w:numPr>
                            <w:ilvl w:val="0"/>
                            <w:numId w:val="14"/>
                          </w:numPr>
                        </w:pPr>
                        <w:r>
                          <w:rPr>
                            <w:rFonts w:ascii="Arial" w:hAnsi="Arial" w:cs="Arial"/>
                            <w:sz w:val="16"/>
                            <w:szCs w:val="16"/>
                          </w:rPr>
                          <w:t>Mental health and Wellbeing Plan</w:t>
                        </w:r>
                        <w:r w:rsidR="00862863">
                          <w:rPr>
                            <w:rFonts w:ascii="Arial" w:hAnsi="Arial" w:cs="Arial"/>
                            <w:sz w:val="16"/>
                            <w:szCs w:val="16"/>
                          </w:rPr>
                          <w:tab/>
                        </w:r>
                        <w:r w:rsidR="00862863">
                          <w:rPr>
                            <w:rFonts w:ascii="Arial" w:hAnsi="Arial" w:cs="Arial"/>
                            <w:sz w:val="16"/>
                            <w:szCs w:val="16"/>
                          </w:rPr>
                          <w:tab/>
                        </w:r>
                        <w:r w:rsidR="00862863">
                          <w:rPr>
                            <w:rFonts w:ascii="Arial" w:hAnsi="Arial" w:cs="Arial"/>
                            <w:sz w:val="16"/>
                            <w:szCs w:val="16"/>
                          </w:rPr>
                          <w:tab/>
                          <w:t xml:space="preserve">-   IRO/CPA Annual Report </w:t>
                        </w:r>
                      </w:p>
                    </w:txbxContent>
                  </v:textbox>
                </v:shape>
              </v:group>
            </w:pict>
          </mc:Fallback>
        </mc:AlternateContent>
      </w:r>
      <w:r w:rsidR="00EF06E9" w:rsidRPr="00482FB3">
        <w:rPr>
          <w:rFonts w:ascii="Calibri" w:eastAsia="Calibri" w:hAnsi="Calibri"/>
          <w:noProof/>
          <w:sz w:val="22"/>
          <w:szCs w:val="22"/>
          <w:lang w:eastAsia="en-GB"/>
        </w:rPr>
        <mc:AlternateContent>
          <mc:Choice Requires="wps">
            <w:drawing>
              <wp:anchor distT="0" distB="0" distL="114300" distR="114300" simplePos="0" relativeHeight="251777536" behindDoc="0" locked="0" layoutInCell="1" allowOverlap="1" wp14:anchorId="5913E4D5" wp14:editId="6B3E9DC9">
                <wp:simplePos x="0" y="0"/>
                <wp:positionH relativeFrom="column">
                  <wp:posOffset>-238760</wp:posOffset>
                </wp:positionH>
                <wp:positionV relativeFrom="paragraph">
                  <wp:posOffset>9525</wp:posOffset>
                </wp:positionV>
                <wp:extent cx="2390775" cy="1590040"/>
                <wp:effectExtent l="0" t="0" r="9525" b="0"/>
                <wp:wrapNone/>
                <wp:docPr id="52" name="Text Box 52"/>
                <wp:cNvGraphicFramePr/>
                <a:graphic xmlns:a="http://schemas.openxmlformats.org/drawingml/2006/main">
                  <a:graphicData uri="http://schemas.microsoft.com/office/word/2010/wordprocessingShape">
                    <wps:wsp>
                      <wps:cNvSpPr txBox="1"/>
                      <wps:spPr>
                        <a:xfrm>
                          <a:off x="0" y="0"/>
                          <a:ext cx="2390775" cy="1590040"/>
                        </a:xfrm>
                        <a:prstGeom prst="rect">
                          <a:avLst/>
                        </a:prstGeom>
                        <a:solidFill>
                          <a:sysClr val="window" lastClr="FFFFFF"/>
                        </a:solidFill>
                        <a:ln w="6350">
                          <a:noFill/>
                        </a:ln>
                        <a:effectLst/>
                      </wps:spPr>
                      <wps:txbx>
                        <w:txbxContent>
                          <w:p w:rsidR="005D3552" w:rsidRPr="00F20FC9" w:rsidRDefault="005D3552" w:rsidP="00482FB3">
                            <w:pPr>
                              <w:pStyle w:val="ListParagraph"/>
                              <w:numPr>
                                <w:ilvl w:val="0"/>
                                <w:numId w:val="11"/>
                              </w:numPr>
                              <w:spacing w:after="160" w:line="259" w:lineRule="auto"/>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28" type="#_x0000_t202" style="position:absolute;margin-left:-18.8pt;margin-top:.75pt;width:188.25pt;height:125.2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" fillcolor="window" stroked="f" strokeweight=".5pt">
                <v:textbox>
                  <w:txbxContent>
                    <w:p w:rsidR="005D3552" w:rsidRPr="00F20FC9" w:rsidRDefault="005D3552" w:rsidP="00482FB3">
                      <w:pPr>
                        <w:pStyle w:val="ListParagraph"/>
                        <w:numPr>
                          <w:ilvl w:val="0"/>
                          <w:numId w:val="11"/>
                        </w:numPr>
                        <w:spacing w:after="160" w:line="259" w:lineRule="auto"/>
                        <w:rPr>
                          <w:rFonts w:ascii="Arial" w:hAnsi="Arial" w:cs="Arial"/>
                          <w:sz w:val="18"/>
                        </w:rPr>
                      </w:pPr>
                    </w:p>
                  </w:txbxContent>
                </v:textbox>
              </v:shape>
            </w:pict>
          </mc:Fallback>
        </mc:AlternateContent>
      </w:r>
    </w:p>
    <w:p w:rsidR="00482FB3" w:rsidRPr="00482FB3" w:rsidRDefault="00482FB3" w:rsidP="00482FB3">
      <w:pPr>
        <w:spacing w:after="200" w:line="276" w:lineRule="auto"/>
        <w:rPr>
          <w:rFonts w:ascii="Calibri" w:eastAsia="Calibri" w:hAnsi="Calibri"/>
          <w:sz w:val="22"/>
          <w:szCs w:val="22"/>
          <w:lang w:eastAsia="en-GB"/>
        </w:rPr>
      </w:pPr>
    </w:p>
    <w:p w:rsidR="00482FB3" w:rsidRPr="00482FB3" w:rsidRDefault="00482FB3" w:rsidP="00482FB3">
      <w:pPr>
        <w:spacing w:after="200" w:line="276" w:lineRule="auto"/>
        <w:rPr>
          <w:rFonts w:ascii="Calibri" w:eastAsia="Calibri" w:hAnsi="Calibri"/>
          <w:sz w:val="22"/>
          <w:szCs w:val="22"/>
          <w:lang w:eastAsia="en-GB"/>
        </w:rPr>
      </w:pPr>
    </w:p>
    <w:p w:rsidR="00482FB3" w:rsidRPr="00482FB3" w:rsidRDefault="00482FB3" w:rsidP="00482FB3">
      <w:pPr>
        <w:spacing w:after="200" w:line="276" w:lineRule="auto"/>
        <w:rPr>
          <w:rFonts w:ascii="Calibri" w:eastAsia="Calibri" w:hAnsi="Calibri"/>
          <w:sz w:val="22"/>
          <w:szCs w:val="22"/>
          <w:lang w:eastAsia="en-GB"/>
        </w:rPr>
      </w:pPr>
    </w:p>
    <w:p w:rsidR="00482FB3" w:rsidRPr="00482FB3" w:rsidRDefault="00482FB3" w:rsidP="00482FB3">
      <w:pPr>
        <w:spacing w:after="200" w:line="276" w:lineRule="auto"/>
        <w:rPr>
          <w:rFonts w:ascii="Calibri" w:eastAsia="Calibri" w:hAnsi="Calibri"/>
          <w:sz w:val="22"/>
          <w:szCs w:val="22"/>
          <w:lang w:eastAsia="en-GB"/>
        </w:rPr>
      </w:pPr>
    </w:p>
    <w:p w:rsidR="00482FB3" w:rsidRPr="00482FB3" w:rsidRDefault="00482FB3" w:rsidP="00482FB3">
      <w:pPr>
        <w:spacing w:after="200" w:line="276" w:lineRule="auto"/>
        <w:rPr>
          <w:rFonts w:ascii="Calibri" w:eastAsia="Calibri" w:hAnsi="Calibri"/>
          <w:sz w:val="22"/>
          <w:szCs w:val="22"/>
          <w:lang w:eastAsia="en-GB"/>
        </w:rPr>
      </w:pPr>
    </w:p>
    <w:p w:rsidR="00482FB3" w:rsidRPr="00482FB3" w:rsidRDefault="00482FB3" w:rsidP="00482FB3">
      <w:pPr>
        <w:spacing w:after="200" w:line="276" w:lineRule="auto"/>
        <w:rPr>
          <w:rFonts w:ascii="Calibri" w:eastAsia="Calibri" w:hAnsi="Calibri"/>
          <w:sz w:val="22"/>
          <w:szCs w:val="22"/>
          <w:lang w:eastAsia="en-GB"/>
        </w:rPr>
      </w:pPr>
    </w:p>
    <w:p w:rsidR="00482FB3" w:rsidRPr="00482FB3" w:rsidRDefault="00482FB3" w:rsidP="00482FB3">
      <w:pPr>
        <w:spacing w:after="200" w:line="276" w:lineRule="auto"/>
        <w:rPr>
          <w:rFonts w:ascii="Calibri" w:eastAsia="Calibri" w:hAnsi="Calibri"/>
          <w:sz w:val="22"/>
          <w:szCs w:val="22"/>
          <w:lang w:eastAsia="en-GB"/>
        </w:rPr>
      </w:pPr>
    </w:p>
    <w:p w:rsidR="00482FB3" w:rsidRPr="00482FB3" w:rsidRDefault="00482FB3" w:rsidP="00482FB3">
      <w:pPr>
        <w:spacing w:after="200" w:line="276" w:lineRule="auto"/>
        <w:rPr>
          <w:rFonts w:ascii="Calibri" w:eastAsia="Calibri" w:hAnsi="Calibri"/>
          <w:sz w:val="22"/>
          <w:szCs w:val="22"/>
          <w:lang w:eastAsia="en-GB"/>
        </w:rPr>
      </w:pPr>
    </w:p>
    <w:p w:rsidR="00482FB3" w:rsidRPr="00482FB3" w:rsidRDefault="00482FB3" w:rsidP="00482FB3">
      <w:pPr>
        <w:spacing w:after="200" w:line="276" w:lineRule="auto"/>
        <w:rPr>
          <w:rFonts w:ascii="Calibri" w:eastAsia="Calibri" w:hAnsi="Calibri"/>
          <w:sz w:val="22"/>
          <w:szCs w:val="22"/>
          <w:lang w:eastAsia="en-GB"/>
        </w:rPr>
      </w:pPr>
    </w:p>
    <w:p w:rsidR="00482FB3" w:rsidRPr="00482FB3" w:rsidRDefault="00482FB3" w:rsidP="00482FB3">
      <w:pPr>
        <w:spacing w:after="200" w:line="276" w:lineRule="auto"/>
        <w:rPr>
          <w:rFonts w:ascii="Calibri" w:eastAsia="Calibri" w:hAnsi="Calibri"/>
          <w:sz w:val="22"/>
          <w:szCs w:val="22"/>
          <w:lang w:eastAsia="en-GB"/>
        </w:rPr>
      </w:pPr>
    </w:p>
    <w:p w:rsidR="00DF2E62" w:rsidRDefault="00DF2E62" w:rsidP="009F2CE7">
      <w:pPr>
        <w:ind w:right="-341"/>
      </w:pPr>
    </w:p>
    <w:sectPr w:rsidR="00DF2E62" w:rsidSect="009F2CE7">
      <w:headerReference w:type="default" r:id="rId11"/>
      <w:pgSz w:w="16838" w:h="11906" w:orient="landscape"/>
      <w:pgMar w:top="1800" w:right="426" w:bottom="1800" w:left="426"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552" w:rsidRDefault="005D3552" w:rsidP="00B74963">
      <w:r>
        <w:separator/>
      </w:r>
    </w:p>
  </w:endnote>
  <w:endnote w:type="continuationSeparator" w:id="0">
    <w:p w:rsidR="005D3552" w:rsidRDefault="005D3552" w:rsidP="00B7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552" w:rsidRDefault="005D3552" w:rsidP="00B74963">
      <w:r>
        <w:separator/>
      </w:r>
    </w:p>
  </w:footnote>
  <w:footnote w:type="continuationSeparator" w:id="0">
    <w:p w:rsidR="005D3552" w:rsidRDefault="005D3552" w:rsidP="00B74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552" w:rsidRDefault="005D3552">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A78"/>
    <w:multiLevelType w:val="hybridMultilevel"/>
    <w:tmpl w:val="F36866C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85973C3"/>
    <w:multiLevelType w:val="hybridMultilevel"/>
    <w:tmpl w:val="0DE66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FE00F0"/>
    <w:multiLevelType w:val="hybridMultilevel"/>
    <w:tmpl w:val="93DA9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725E65"/>
    <w:multiLevelType w:val="hybridMultilevel"/>
    <w:tmpl w:val="DF100AF8"/>
    <w:lvl w:ilvl="0" w:tplc="7E2009CA">
      <w:start w:val="1"/>
      <w:numFmt w:val="decimal"/>
      <w:lvlText w:val="%1."/>
      <w:lvlJc w:val="left"/>
      <w:pPr>
        <w:ind w:left="720" w:hanging="360"/>
      </w:pPr>
      <w:rPr>
        <w:rFonts w:asciiTheme="minorHAnsi" w:hAnsiTheme="minorHAnsi" w:cstheme="minorHAnsi"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AE08CB"/>
    <w:multiLevelType w:val="hybridMultilevel"/>
    <w:tmpl w:val="D09203D0"/>
    <w:lvl w:ilvl="0" w:tplc="A360317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2B37E4"/>
    <w:multiLevelType w:val="hybridMultilevel"/>
    <w:tmpl w:val="9C96C2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3F05EE"/>
    <w:multiLevelType w:val="hybridMultilevel"/>
    <w:tmpl w:val="4000A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88192B"/>
    <w:multiLevelType w:val="hybridMultilevel"/>
    <w:tmpl w:val="75909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AB3B0A"/>
    <w:multiLevelType w:val="hybridMultilevel"/>
    <w:tmpl w:val="45368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DE0A23"/>
    <w:multiLevelType w:val="hybridMultilevel"/>
    <w:tmpl w:val="7FF68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5644D3"/>
    <w:multiLevelType w:val="hybridMultilevel"/>
    <w:tmpl w:val="BA0848D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7093912"/>
    <w:multiLevelType w:val="hybridMultilevel"/>
    <w:tmpl w:val="E350F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1D7D1E"/>
    <w:multiLevelType w:val="hybridMultilevel"/>
    <w:tmpl w:val="A9D26E62"/>
    <w:lvl w:ilvl="0" w:tplc="687A78F4">
      <w:numFmt w:val="bullet"/>
      <w:lvlText w:val="-"/>
      <w:lvlJc w:val="left"/>
      <w:pPr>
        <w:ind w:left="720" w:hanging="360"/>
      </w:pPr>
      <w:rPr>
        <w:rFonts w:ascii="Arial" w:eastAsiaTheme="minorHAnsi" w:hAnsi="Aria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7A6E98"/>
    <w:multiLevelType w:val="hybridMultilevel"/>
    <w:tmpl w:val="7854A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915A38"/>
    <w:multiLevelType w:val="hybridMultilevel"/>
    <w:tmpl w:val="9E6E6A56"/>
    <w:lvl w:ilvl="0" w:tplc="D79E6240">
      <w:start w:val="1"/>
      <w:numFmt w:val="decimal"/>
      <w:lvlText w:val="%1."/>
      <w:lvlJc w:val="left"/>
      <w:pPr>
        <w:ind w:left="284" w:hanging="360"/>
      </w:pPr>
      <w:rPr>
        <w:rFonts w:asciiTheme="minorHAnsi" w:hAnsiTheme="minorHAnsi" w:cstheme="minorHAnsi" w:hint="default"/>
        <w:sz w:val="18"/>
        <w:szCs w:val="18"/>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15">
    <w:nsid w:val="33B74381"/>
    <w:multiLevelType w:val="hybridMultilevel"/>
    <w:tmpl w:val="58B0E380"/>
    <w:lvl w:ilvl="0" w:tplc="1C88E9B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nsid w:val="3442165A"/>
    <w:multiLevelType w:val="hybridMultilevel"/>
    <w:tmpl w:val="4BE286BC"/>
    <w:lvl w:ilvl="0" w:tplc="C6844FB6">
      <w:start w:val="1"/>
      <w:numFmt w:val="decimal"/>
      <w:lvlText w:val="%1."/>
      <w:lvlJc w:val="left"/>
      <w:pPr>
        <w:ind w:left="720" w:hanging="360"/>
      </w:pPr>
      <w:rPr>
        <w:rFonts w:asciiTheme="minorHAnsi" w:hAnsiTheme="minorHAnsi" w:cstheme="minorHAnsi"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44426B"/>
    <w:multiLevelType w:val="hybridMultilevel"/>
    <w:tmpl w:val="28BE764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39367C0A"/>
    <w:multiLevelType w:val="hybridMultilevel"/>
    <w:tmpl w:val="6DB2C44A"/>
    <w:lvl w:ilvl="0" w:tplc="6CF8032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9F43F0"/>
    <w:multiLevelType w:val="hybridMultilevel"/>
    <w:tmpl w:val="10EA2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CC43A5"/>
    <w:multiLevelType w:val="hybridMultilevel"/>
    <w:tmpl w:val="47DC3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39727F"/>
    <w:multiLevelType w:val="hybridMultilevel"/>
    <w:tmpl w:val="0E8C9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077A06"/>
    <w:multiLevelType w:val="hybridMultilevel"/>
    <w:tmpl w:val="2B7C93A4"/>
    <w:lvl w:ilvl="0" w:tplc="7EACF9FC">
      <w:start w:val="1"/>
      <w:numFmt w:val="decimal"/>
      <w:lvlText w:val="%1."/>
      <w:lvlJc w:val="left"/>
      <w:pPr>
        <w:ind w:left="643" w:hanging="360"/>
      </w:pPr>
      <w:rPr>
        <w:rFonts w:asciiTheme="minorHAnsi" w:hAnsiTheme="minorHAnsi" w:cstheme="minorHAnsi"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2ED478F"/>
    <w:multiLevelType w:val="hybridMultilevel"/>
    <w:tmpl w:val="E232419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nsid w:val="447216A9"/>
    <w:multiLevelType w:val="hybridMultilevel"/>
    <w:tmpl w:val="67C2D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54F2AA6"/>
    <w:multiLevelType w:val="hybridMultilevel"/>
    <w:tmpl w:val="4D7AB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AA72350"/>
    <w:multiLevelType w:val="hybridMultilevel"/>
    <w:tmpl w:val="269482AC"/>
    <w:lvl w:ilvl="0" w:tplc="A984D0F8">
      <w:start w:val="1"/>
      <w:numFmt w:val="decimal"/>
      <w:lvlText w:val="%1."/>
      <w:lvlJc w:val="left"/>
      <w:pPr>
        <w:ind w:left="720" w:hanging="360"/>
      </w:pPr>
      <w:rPr>
        <w:rFonts w:asciiTheme="minorHAnsi" w:hAnsiTheme="minorHAnsi" w:cstheme="minorHAnsi"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4C72AE"/>
    <w:multiLevelType w:val="hybridMultilevel"/>
    <w:tmpl w:val="8D602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BF661B5"/>
    <w:multiLevelType w:val="hybridMultilevel"/>
    <w:tmpl w:val="EC925F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CCE4374"/>
    <w:multiLevelType w:val="hybridMultilevel"/>
    <w:tmpl w:val="85D00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01625E6"/>
    <w:multiLevelType w:val="hybridMultilevel"/>
    <w:tmpl w:val="BBDEAB16"/>
    <w:lvl w:ilvl="0" w:tplc="1F5E9AA2">
      <w:start w:val="1"/>
      <w:numFmt w:val="decimal"/>
      <w:lvlText w:val="%1."/>
      <w:lvlJc w:val="left"/>
      <w:pPr>
        <w:ind w:left="720" w:hanging="360"/>
      </w:pPr>
      <w:rPr>
        <w:rFonts w:asciiTheme="minorHAnsi" w:hAnsiTheme="minorHAnsi" w:cstheme="minorHAnsi"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13641D5"/>
    <w:multiLevelType w:val="hybridMultilevel"/>
    <w:tmpl w:val="4D204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1AA1B58"/>
    <w:multiLevelType w:val="hybridMultilevel"/>
    <w:tmpl w:val="604CD2C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5CE63313"/>
    <w:multiLevelType w:val="hybridMultilevel"/>
    <w:tmpl w:val="ED36CBB6"/>
    <w:lvl w:ilvl="0" w:tplc="205E3FD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0612191"/>
    <w:multiLevelType w:val="hybridMultilevel"/>
    <w:tmpl w:val="78468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120516D"/>
    <w:multiLevelType w:val="hybridMultilevel"/>
    <w:tmpl w:val="995E2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48A60A8"/>
    <w:multiLevelType w:val="hybridMultilevel"/>
    <w:tmpl w:val="87369434"/>
    <w:lvl w:ilvl="0" w:tplc="9720502E">
      <w:start w:val="1"/>
      <w:numFmt w:val="decimal"/>
      <w:lvlText w:val="%1."/>
      <w:lvlJc w:val="left"/>
      <w:pPr>
        <w:ind w:left="720" w:hanging="360"/>
      </w:pPr>
      <w:rPr>
        <w:rFonts w:asciiTheme="minorHAnsi" w:hAnsiTheme="minorHAnsi" w:cstheme="minorHAnsi"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69C3B1F"/>
    <w:multiLevelType w:val="hybridMultilevel"/>
    <w:tmpl w:val="7890A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7847DE9"/>
    <w:multiLevelType w:val="hybridMultilevel"/>
    <w:tmpl w:val="8E9C9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7ED3326"/>
    <w:multiLevelType w:val="hybridMultilevel"/>
    <w:tmpl w:val="3FDEA6EC"/>
    <w:lvl w:ilvl="0" w:tplc="EF24FED8">
      <w:start w:val="1"/>
      <w:numFmt w:val="decimal"/>
      <w:lvlText w:val="%1."/>
      <w:lvlJc w:val="left"/>
      <w:pPr>
        <w:ind w:left="644" w:hanging="360"/>
      </w:pPr>
      <w:rPr>
        <w:rFonts w:asciiTheme="minorHAnsi" w:hAnsiTheme="minorHAnsi" w:cstheme="minorHAnsi" w:hint="default"/>
        <w:sz w:val="18"/>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nsid w:val="68B07E7B"/>
    <w:multiLevelType w:val="hybridMultilevel"/>
    <w:tmpl w:val="C0AAE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95D71BA"/>
    <w:multiLevelType w:val="hybridMultilevel"/>
    <w:tmpl w:val="CEC60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99963D4"/>
    <w:multiLevelType w:val="hybridMultilevel"/>
    <w:tmpl w:val="A3ACA6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A574E33"/>
    <w:multiLevelType w:val="hybridMultilevel"/>
    <w:tmpl w:val="553676EC"/>
    <w:lvl w:ilvl="0" w:tplc="16FAB452">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AD37735"/>
    <w:multiLevelType w:val="hybridMultilevel"/>
    <w:tmpl w:val="C8E8EC7E"/>
    <w:lvl w:ilvl="0" w:tplc="701C5672">
      <w:start w:val="1"/>
      <w:numFmt w:val="decimal"/>
      <w:lvlText w:val="%1."/>
      <w:lvlJc w:val="left"/>
      <w:pPr>
        <w:ind w:left="720" w:hanging="360"/>
      </w:pPr>
      <w:rPr>
        <w:rFonts w:asciiTheme="minorHAnsi" w:hAnsiTheme="minorHAnsi" w:cstheme="minorHAnsi"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0F421CE"/>
    <w:multiLevelType w:val="hybridMultilevel"/>
    <w:tmpl w:val="6D5A9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B553F8D"/>
    <w:multiLevelType w:val="hybridMultilevel"/>
    <w:tmpl w:val="9AE007CC"/>
    <w:lvl w:ilvl="0" w:tplc="3DF66D04">
      <w:start w:val="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C662CD5"/>
    <w:multiLevelType w:val="hybridMultilevel"/>
    <w:tmpl w:val="FB687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FFE0971"/>
    <w:multiLevelType w:val="hybridMultilevel"/>
    <w:tmpl w:val="A4806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0"/>
  </w:num>
  <w:num w:numId="3">
    <w:abstractNumId w:val="0"/>
  </w:num>
  <w:num w:numId="4">
    <w:abstractNumId w:val="17"/>
  </w:num>
  <w:num w:numId="5">
    <w:abstractNumId w:val="33"/>
  </w:num>
  <w:num w:numId="6">
    <w:abstractNumId w:val="25"/>
  </w:num>
  <w:num w:numId="7">
    <w:abstractNumId w:val="48"/>
  </w:num>
  <w:num w:numId="8">
    <w:abstractNumId w:val="37"/>
  </w:num>
  <w:num w:numId="9">
    <w:abstractNumId w:val="19"/>
  </w:num>
  <w:num w:numId="10">
    <w:abstractNumId w:val="23"/>
  </w:num>
  <w:num w:numId="11">
    <w:abstractNumId w:val="43"/>
  </w:num>
  <w:num w:numId="12">
    <w:abstractNumId w:val="46"/>
  </w:num>
  <w:num w:numId="13">
    <w:abstractNumId w:val="18"/>
  </w:num>
  <w:num w:numId="14">
    <w:abstractNumId w:val="12"/>
  </w:num>
  <w:num w:numId="15">
    <w:abstractNumId w:val="41"/>
  </w:num>
  <w:num w:numId="16">
    <w:abstractNumId w:val="31"/>
  </w:num>
  <w:num w:numId="17">
    <w:abstractNumId w:val="22"/>
  </w:num>
  <w:num w:numId="18">
    <w:abstractNumId w:val="7"/>
  </w:num>
  <w:num w:numId="19">
    <w:abstractNumId w:val="45"/>
  </w:num>
  <w:num w:numId="20">
    <w:abstractNumId w:val="14"/>
  </w:num>
  <w:num w:numId="21">
    <w:abstractNumId w:val="13"/>
  </w:num>
  <w:num w:numId="22">
    <w:abstractNumId w:val="3"/>
  </w:num>
  <w:num w:numId="23">
    <w:abstractNumId w:val="30"/>
  </w:num>
  <w:num w:numId="24">
    <w:abstractNumId w:val="15"/>
  </w:num>
  <w:num w:numId="25">
    <w:abstractNumId w:val="39"/>
  </w:num>
  <w:num w:numId="26">
    <w:abstractNumId w:val="29"/>
  </w:num>
  <w:num w:numId="27">
    <w:abstractNumId w:val="16"/>
  </w:num>
  <w:num w:numId="28">
    <w:abstractNumId w:val="36"/>
  </w:num>
  <w:num w:numId="29">
    <w:abstractNumId w:val="26"/>
  </w:num>
  <w:num w:numId="30">
    <w:abstractNumId w:val="6"/>
  </w:num>
  <w:num w:numId="31">
    <w:abstractNumId w:val="8"/>
  </w:num>
  <w:num w:numId="32">
    <w:abstractNumId w:val="2"/>
  </w:num>
  <w:num w:numId="33">
    <w:abstractNumId w:val="1"/>
  </w:num>
  <w:num w:numId="34">
    <w:abstractNumId w:val="44"/>
  </w:num>
  <w:num w:numId="35">
    <w:abstractNumId w:val="20"/>
  </w:num>
  <w:num w:numId="36">
    <w:abstractNumId w:val="40"/>
  </w:num>
  <w:num w:numId="37">
    <w:abstractNumId w:val="47"/>
  </w:num>
  <w:num w:numId="38">
    <w:abstractNumId w:val="9"/>
  </w:num>
  <w:num w:numId="39">
    <w:abstractNumId w:val="35"/>
  </w:num>
  <w:num w:numId="40">
    <w:abstractNumId w:val="27"/>
  </w:num>
  <w:num w:numId="41">
    <w:abstractNumId w:val="11"/>
  </w:num>
  <w:num w:numId="42">
    <w:abstractNumId w:val="34"/>
  </w:num>
  <w:num w:numId="43">
    <w:abstractNumId w:val="24"/>
  </w:num>
  <w:num w:numId="44">
    <w:abstractNumId w:val="21"/>
  </w:num>
  <w:num w:numId="45">
    <w:abstractNumId w:val="38"/>
  </w:num>
  <w:num w:numId="46">
    <w:abstractNumId w:val="4"/>
  </w:num>
  <w:num w:numId="47">
    <w:abstractNumId w:val="42"/>
  </w:num>
  <w:num w:numId="48">
    <w:abstractNumId w:val="5"/>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49"/>
    <w:rsid w:val="000017D3"/>
    <w:rsid w:val="00002726"/>
    <w:rsid w:val="00033D06"/>
    <w:rsid w:val="00034F75"/>
    <w:rsid w:val="000354E1"/>
    <w:rsid w:val="00043FF5"/>
    <w:rsid w:val="00055619"/>
    <w:rsid w:val="000666A2"/>
    <w:rsid w:val="000711A5"/>
    <w:rsid w:val="00072B0E"/>
    <w:rsid w:val="000812C9"/>
    <w:rsid w:val="00096097"/>
    <w:rsid w:val="000A6F44"/>
    <w:rsid w:val="000B156D"/>
    <w:rsid w:val="000C52A5"/>
    <w:rsid w:val="000D58C7"/>
    <w:rsid w:val="001068A5"/>
    <w:rsid w:val="00117465"/>
    <w:rsid w:val="00126F2C"/>
    <w:rsid w:val="00141F5A"/>
    <w:rsid w:val="00145FF9"/>
    <w:rsid w:val="001511E1"/>
    <w:rsid w:val="00157695"/>
    <w:rsid w:val="0016624F"/>
    <w:rsid w:val="00166BBF"/>
    <w:rsid w:val="001675BE"/>
    <w:rsid w:val="00170045"/>
    <w:rsid w:val="00181C8D"/>
    <w:rsid w:val="00192E97"/>
    <w:rsid w:val="001A601A"/>
    <w:rsid w:val="001B41B8"/>
    <w:rsid w:val="001D244E"/>
    <w:rsid w:val="001E4D87"/>
    <w:rsid w:val="00215242"/>
    <w:rsid w:val="00224084"/>
    <w:rsid w:val="00237A86"/>
    <w:rsid w:val="002437F9"/>
    <w:rsid w:val="0024634D"/>
    <w:rsid w:val="00273FD8"/>
    <w:rsid w:val="00297D23"/>
    <w:rsid w:val="002A4EB8"/>
    <w:rsid w:val="002B26CC"/>
    <w:rsid w:val="002B28B1"/>
    <w:rsid w:val="002B5A1D"/>
    <w:rsid w:val="002C07A0"/>
    <w:rsid w:val="002C4869"/>
    <w:rsid w:val="002C77AE"/>
    <w:rsid w:val="002D1289"/>
    <w:rsid w:val="002D1A8A"/>
    <w:rsid w:val="002D2028"/>
    <w:rsid w:val="003059E5"/>
    <w:rsid w:val="00315CCB"/>
    <w:rsid w:val="00342541"/>
    <w:rsid w:val="003641DD"/>
    <w:rsid w:val="00373337"/>
    <w:rsid w:val="003A20A8"/>
    <w:rsid w:val="003A694A"/>
    <w:rsid w:val="003B3200"/>
    <w:rsid w:val="003C2A59"/>
    <w:rsid w:val="003C535D"/>
    <w:rsid w:val="003C5B84"/>
    <w:rsid w:val="003E30E3"/>
    <w:rsid w:val="003E690F"/>
    <w:rsid w:val="003F18CF"/>
    <w:rsid w:val="00406FE0"/>
    <w:rsid w:val="00413833"/>
    <w:rsid w:val="004258D3"/>
    <w:rsid w:val="00427A1E"/>
    <w:rsid w:val="00434861"/>
    <w:rsid w:val="00434E7D"/>
    <w:rsid w:val="0045076A"/>
    <w:rsid w:val="0045588A"/>
    <w:rsid w:val="00461EE1"/>
    <w:rsid w:val="00482F55"/>
    <w:rsid w:val="00482FB3"/>
    <w:rsid w:val="00483723"/>
    <w:rsid w:val="0048396C"/>
    <w:rsid w:val="00496E9D"/>
    <w:rsid w:val="004A1FA3"/>
    <w:rsid w:val="004A407E"/>
    <w:rsid w:val="004D3E4F"/>
    <w:rsid w:val="004D5108"/>
    <w:rsid w:val="004E2518"/>
    <w:rsid w:val="004F1452"/>
    <w:rsid w:val="004F32AC"/>
    <w:rsid w:val="00515C9E"/>
    <w:rsid w:val="00543A15"/>
    <w:rsid w:val="005614C5"/>
    <w:rsid w:val="00591BAA"/>
    <w:rsid w:val="00592318"/>
    <w:rsid w:val="005B0856"/>
    <w:rsid w:val="005D3552"/>
    <w:rsid w:val="005D6E42"/>
    <w:rsid w:val="005F684F"/>
    <w:rsid w:val="005F7EDC"/>
    <w:rsid w:val="00604DE6"/>
    <w:rsid w:val="0060567F"/>
    <w:rsid w:val="0061330F"/>
    <w:rsid w:val="00643568"/>
    <w:rsid w:val="00644E8C"/>
    <w:rsid w:val="0064684F"/>
    <w:rsid w:val="00653B89"/>
    <w:rsid w:val="00676A54"/>
    <w:rsid w:val="0068131B"/>
    <w:rsid w:val="00696E55"/>
    <w:rsid w:val="006A71B6"/>
    <w:rsid w:val="006C44C5"/>
    <w:rsid w:val="006C53C9"/>
    <w:rsid w:val="006D7308"/>
    <w:rsid w:val="006E176A"/>
    <w:rsid w:val="006F6085"/>
    <w:rsid w:val="007211FF"/>
    <w:rsid w:val="00734A8D"/>
    <w:rsid w:val="00764B72"/>
    <w:rsid w:val="007801B1"/>
    <w:rsid w:val="00781E54"/>
    <w:rsid w:val="007B3134"/>
    <w:rsid w:val="008136FA"/>
    <w:rsid w:val="008147E9"/>
    <w:rsid w:val="00824515"/>
    <w:rsid w:val="008429DA"/>
    <w:rsid w:val="00855C89"/>
    <w:rsid w:val="00862863"/>
    <w:rsid w:val="008630BA"/>
    <w:rsid w:val="008634CA"/>
    <w:rsid w:val="0087041B"/>
    <w:rsid w:val="008B34E9"/>
    <w:rsid w:val="008C0FD8"/>
    <w:rsid w:val="008C442E"/>
    <w:rsid w:val="008D2BBD"/>
    <w:rsid w:val="008E09C3"/>
    <w:rsid w:val="009071AA"/>
    <w:rsid w:val="0091745E"/>
    <w:rsid w:val="00925166"/>
    <w:rsid w:val="00957F60"/>
    <w:rsid w:val="00971C58"/>
    <w:rsid w:val="00990AC0"/>
    <w:rsid w:val="00994CE4"/>
    <w:rsid w:val="009A35CC"/>
    <w:rsid w:val="009B15C1"/>
    <w:rsid w:val="009B59C6"/>
    <w:rsid w:val="009C7975"/>
    <w:rsid w:val="009D308D"/>
    <w:rsid w:val="009E52E6"/>
    <w:rsid w:val="009F2CE7"/>
    <w:rsid w:val="009F6995"/>
    <w:rsid w:val="00A07339"/>
    <w:rsid w:val="00A45CF5"/>
    <w:rsid w:val="00A45F49"/>
    <w:rsid w:val="00A913B5"/>
    <w:rsid w:val="00A9142E"/>
    <w:rsid w:val="00A917E1"/>
    <w:rsid w:val="00A934DA"/>
    <w:rsid w:val="00AB7970"/>
    <w:rsid w:val="00AC06C0"/>
    <w:rsid w:val="00AC358A"/>
    <w:rsid w:val="00AC599E"/>
    <w:rsid w:val="00AD6800"/>
    <w:rsid w:val="00B02A9E"/>
    <w:rsid w:val="00B14835"/>
    <w:rsid w:val="00B36F0F"/>
    <w:rsid w:val="00B41297"/>
    <w:rsid w:val="00B44064"/>
    <w:rsid w:val="00B470F4"/>
    <w:rsid w:val="00B50D21"/>
    <w:rsid w:val="00B521B2"/>
    <w:rsid w:val="00B66A23"/>
    <w:rsid w:val="00B678B0"/>
    <w:rsid w:val="00B74963"/>
    <w:rsid w:val="00BC2DCE"/>
    <w:rsid w:val="00BC405F"/>
    <w:rsid w:val="00BF39B7"/>
    <w:rsid w:val="00C01827"/>
    <w:rsid w:val="00C053E0"/>
    <w:rsid w:val="00C13E86"/>
    <w:rsid w:val="00C1712F"/>
    <w:rsid w:val="00C36ADA"/>
    <w:rsid w:val="00C405A8"/>
    <w:rsid w:val="00C46D9C"/>
    <w:rsid w:val="00C47364"/>
    <w:rsid w:val="00C47495"/>
    <w:rsid w:val="00C65045"/>
    <w:rsid w:val="00C70F13"/>
    <w:rsid w:val="00C92BC0"/>
    <w:rsid w:val="00CD71C4"/>
    <w:rsid w:val="00CE00BB"/>
    <w:rsid w:val="00CF06A4"/>
    <w:rsid w:val="00CF21C5"/>
    <w:rsid w:val="00CF3895"/>
    <w:rsid w:val="00D0069C"/>
    <w:rsid w:val="00D02CD0"/>
    <w:rsid w:val="00D131BF"/>
    <w:rsid w:val="00D13510"/>
    <w:rsid w:val="00D4753D"/>
    <w:rsid w:val="00D54966"/>
    <w:rsid w:val="00D54BAA"/>
    <w:rsid w:val="00D5702E"/>
    <w:rsid w:val="00D60A07"/>
    <w:rsid w:val="00D7381D"/>
    <w:rsid w:val="00D75447"/>
    <w:rsid w:val="00DB0C7D"/>
    <w:rsid w:val="00DF2E62"/>
    <w:rsid w:val="00E32C77"/>
    <w:rsid w:val="00E36D87"/>
    <w:rsid w:val="00E501FC"/>
    <w:rsid w:val="00E50997"/>
    <w:rsid w:val="00E52CBB"/>
    <w:rsid w:val="00E66D52"/>
    <w:rsid w:val="00E7421D"/>
    <w:rsid w:val="00EB0BEE"/>
    <w:rsid w:val="00EC3C34"/>
    <w:rsid w:val="00ED301F"/>
    <w:rsid w:val="00EF06E9"/>
    <w:rsid w:val="00EF4183"/>
    <w:rsid w:val="00EF7E64"/>
    <w:rsid w:val="00F074E8"/>
    <w:rsid w:val="00F47EAC"/>
    <w:rsid w:val="00F55246"/>
    <w:rsid w:val="00F8174A"/>
    <w:rsid w:val="00F8368E"/>
    <w:rsid w:val="00F8564E"/>
    <w:rsid w:val="00F956A3"/>
    <w:rsid w:val="00F96D66"/>
    <w:rsid w:val="00F97D26"/>
    <w:rsid w:val="00FA29F4"/>
    <w:rsid w:val="00FA34C4"/>
    <w:rsid w:val="00FB2CC1"/>
    <w:rsid w:val="00FF3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F5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45F49"/>
    <w:rPr>
      <w:rFonts w:ascii="Tahoma" w:hAnsi="Tahoma" w:cs="Tahoma"/>
      <w:sz w:val="16"/>
      <w:szCs w:val="16"/>
    </w:rPr>
  </w:style>
  <w:style w:type="character" w:customStyle="1" w:styleId="BalloonTextChar">
    <w:name w:val="Balloon Text Char"/>
    <w:basedOn w:val="DefaultParagraphFont"/>
    <w:link w:val="BalloonText"/>
    <w:uiPriority w:val="99"/>
    <w:locked/>
    <w:rsid w:val="00A45F49"/>
    <w:rPr>
      <w:rFonts w:ascii="Tahoma" w:hAnsi="Tahoma" w:cs="Tahoma"/>
      <w:sz w:val="16"/>
      <w:szCs w:val="16"/>
      <w:lang w:eastAsia="en-US"/>
    </w:rPr>
  </w:style>
  <w:style w:type="paragraph" w:styleId="ListParagraph">
    <w:name w:val="List Paragraph"/>
    <w:basedOn w:val="Normal"/>
    <w:uiPriority w:val="34"/>
    <w:qFormat/>
    <w:rsid w:val="00A45F49"/>
    <w:pPr>
      <w:ind w:left="720"/>
      <w:contextualSpacing/>
    </w:pPr>
  </w:style>
  <w:style w:type="paragraph" w:customStyle="1" w:styleId="Default">
    <w:name w:val="Default"/>
    <w:rsid w:val="00D5702E"/>
    <w:pPr>
      <w:autoSpaceDE w:val="0"/>
      <w:autoSpaceDN w:val="0"/>
      <w:adjustRightInd w:val="0"/>
    </w:pPr>
    <w:rPr>
      <w:rFonts w:ascii="Calibri" w:eastAsiaTheme="minorHAnsi" w:hAnsi="Calibri" w:cs="Calibri"/>
      <w:color w:val="000000"/>
      <w:sz w:val="24"/>
      <w:szCs w:val="24"/>
      <w:lang w:eastAsia="en-US"/>
    </w:rPr>
  </w:style>
  <w:style w:type="table" w:styleId="TableGrid">
    <w:name w:val="Table Grid"/>
    <w:basedOn w:val="TableNormal"/>
    <w:locked/>
    <w:rsid w:val="00764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4963"/>
    <w:pPr>
      <w:tabs>
        <w:tab w:val="center" w:pos="4513"/>
        <w:tab w:val="right" w:pos="9026"/>
      </w:tabs>
    </w:pPr>
  </w:style>
  <w:style w:type="character" w:customStyle="1" w:styleId="HeaderChar">
    <w:name w:val="Header Char"/>
    <w:basedOn w:val="DefaultParagraphFont"/>
    <w:link w:val="Header"/>
    <w:uiPriority w:val="99"/>
    <w:rsid w:val="00B74963"/>
    <w:rPr>
      <w:sz w:val="24"/>
      <w:szCs w:val="24"/>
      <w:lang w:eastAsia="en-US"/>
    </w:rPr>
  </w:style>
  <w:style w:type="paragraph" w:styleId="Footer">
    <w:name w:val="footer"/>
    <w:basedOn w:val="Normal"/>
    <w:link w:val="FooterChar"/>
    <w:uiPriority w:val="99"/>
    <w:unhideWhenUsed/>
    <w:rsid w:val="00B74963"/>
    <w:pPr>
      <w:tabs>
        <w:tab w:val="center" w:pos="4513"/>
        <w:tab w:val="right" w:pos="9026"/>
      </w:tabs>
    </w:pPr>
  </w:style>
  <w:style w:type="character" w:customStyle="1" w:styleId="FooterChar">
    <w:name w:val="Footer Char"/>
    <w:basedOn w:val="DefaultParagraphFont"/>
    <w:link w:val="Footer"/>
    <w:uiPriority w:val="99"/>
    <w:rsid w:val="00B7496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F5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45F49"/>
    <w:rPr>
      <w:rFonts w:ascii="Tahoma" w:hAnsi="Tahoma" w:cs="Tahoma"/>
      <w:sz w:val="16"/>
      <w:szCs w:val="16"/>
    </w:rPr>
  </w:style>
  <w:style w:type="character" w:customStyle="1" w:styleId="BalloonTextChar">
    <w:name w:val="Balloon Text Char"/>
    <w:basedOn w:val="DefaultParagraphFont"/>
    <w:link w:val="BalloonText"/>
    <w:uiPriority w:val="99"/>
    <w:locked/>
    <w:rsid w:val="00A45F49"/>
    <w:rPr>
      <w:rFonts w:ascii="Tahoma" w:hAnsi="Tahoma" w:cs="Tahoma"/>
      <w:sz w:val="16"/>
      <w:szCs w:val="16"/>
      <w:lang w:eastAsia="en-US"/>
    </w:rPr>
  </w:style>
  <w:style w:type="paragraph" w:styleId="ListParagraph">
    <w:name w:val="List Paragraph"/>
    <w:basedOn w:val="Normal"/>
    <w:uiPriority w:val="34"/>
    <w:qFormat/>
    <w:rsid w:val="00A45F49"/>
    <w:pPr>
      <w:ind w:left="720"/>
      <w:contextualSpacing/>
    </w:pPr>
  </w:style>
  <w:style w:type="paragraph" w:customStyle="1" w:styleId="Default">
    <w:name w:val="Default"/>
    <w:rsid w:val="00D5702E"/>
    <w:pPr>
      <w:autoSpaceDE w:val="0"/>
      <w:autoSpaceDN w:val="0"/>
      <w:adjustRightInd w:val="0"/>
    </w:pPr>
    <w:rPr>
      <w:rFonts w:ascii="Calibri" w:eastAsiaTheme="minorHAnsi" w:hAnsi="Calibri" w:cs="Calibri"/>
      <w:color w:val="000000"/>
      <w:sz w:val="24"/>
      <w:szCs w:val="24"/>
      <w:lang w:eastAsia="en-US"/>
    </w:rPr>
  </w:style>
  <w:style w:type="table" w:styleId="TableGrid">
    <w:name w:val="Table Grid"/>
    <w:basedOn w:val="TableNormal"/>
    <w:locked/>
    <w:rsid w:val="00764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4963"/>
    <w:pPr>
      <w:tabs>
        <w:tab w:val="center" w:pos="4513"/>
        <w:tab w:val="right" w:pos="9026"/>
      </w:tabs>
    </w:pPr>
  </w:style>
  <w:style w:type="character" w:customStyle="1" w:styleId="HeaderChar">
    <w:name w:val="Header Char"/>
    <w:basedOn w:val="DefaultParagraphFont"/>
    <w:link w:val="Header"/>
    <w:uiPriority w:val="99"/>
    <w:rsid w:val="00B74963"/>
    <w:rPr>
      <w:sz w:val="24"/>
      <w:szCs w:val="24"/>
      <w:lang w:eastAsia="en-US"/>
    </w:rPr>
  </w:style>
  <w:style w:type="paragraph" w:styleId="Footer">
    <w:name w:val="footer"/>
    <w:basedOn w:val="Normal"/>
    <w:link w:val="FooterChar"/>
    <w:uiPriority w:val="99"/>
    <w:unhideWhenUsed/>
    <w:rsid w:val="00B74963"/>
    <w:pPr>
      <w:tabs>
        <w:tab w:val="center" w:pos="4513"/>
        <w:tab w:val="right" w:pos="9026"/>
      </w:tabs>
    </w:pPr>
  </w:style>
  <w:style w:type="character" w:customStyle="1" w:styleId="FooterChar">
    <w:name w:val="Footer Char"/>
    <w:basedOn w:val="DefaultParagraphFont"/>
    <w:link w:val="Footer"/>
    <w:uiPriority w:val="99"/>
    <w:rsid w:val="00B7496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EDD2D-99D5-4C1D-A379-2916A4FD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0</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Kellett, Ross</dc:creator>
  <cp:lastModifiedBy>Faulkner, Rosie</cp:lastModifiedBy>
  <cp:revision>5</cp:revision>
  <cp:lastPrinted>2016-01-07T15:48:00Z</cp:lastPrinted>
  <dcterms:created xsi:type="dcterms:W3CDTF">2018-02-13T08:16:00Z</dcterms:created>
  <dcterms:modified xsi:type="dcterms:W3CDTF">2018-06-26T13:43:00Z</dcterms:modified>
</cp:coreProperties>
</file>